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C7" w:rsidRDefault="00317DC7">
      <w:pPr>
        <w:spacing w:line="259" w:lineRule="auto"/>
        <w:ind w:left="0" w:right="32" w:firstLine="0"/>
        <w:jc w:val="right"/>
      </w:pPr>
      <w:bookmarkStart w:id="0" w:name="_GoBack"/>
      <w:bookmarkEnd w:id="0"/>
    </w:p>
    <w:p w:rsidR="00317DC7" w:rsidRDefault="00D13683">
      <w:pPr>
        <w:spacing w:line="259" w:lineRule="auto"/>
        <w:ind w:left="653" w:right="709" w:hanging="10"/>
        <w:jc w:val="center"/>
      </w:pPr>
      <w:r>
        <w:t xml:space="preserve">ЧЕК-ЛИСТ </w:t>
      </w:r>
    </w:p>
    <w:p w:rsidR="00317DC7" w:rsidRDefault="00D13683">
      <w:pPr>
        <w:spacing w:line="259" w:lineRule="auto"/>
        <w:ind w:left="653" w:right="709" w:hanging="10"/>
        <w:jc w:val="center"/>
      </w:pPr>
      <w:r>
        <w:t>самодиагностики готовн</w:t>
      </w:r>
      <w:r w:rsidR="006712BC">
        <w:t>ости МБОУ Федосеевской СОШ им.В.М.Верёхина</w:t>
      </w:r>
      <w:r>
        <w:t xml:space="preserve"> к реализации </w:t>
      </w:r>
    </w:p>
    <w:p w:rsidR="00317DC7" w:rsidRDefault="00D13683">
      <w:pPr>
        <w:spacing w:line="259" w:lineRule="auto"/>
        <w:ind w:left="653" w:right="709" w:hanging="10"/>
        <w:jc w:val="center"/>
      </w:pPr>
      <w:r>
        <w:t>внеурочной деятельности в рамках обновленных ФГОС НОО и ООО</w:t>
      </w:r>
      <w:r>
        <w:rPr>
          <w:sz w:val="24"/>
        </w:rPr>
        <w:t xml:space="preserve"> </w:t>
      </w:r>
    </w:p>
    <w:p w:rsidR="00317DC7" w:rsidRDefault="00D13683">
      <w:pPr>
        <w:spacing w:line="259" w:lineRule="auto"/>
        <w:ind w:left="36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31" w:type="dxa"/>
        <w:tblInd w:w="41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242"/>
        <w:gridCol w:w="5103"/>
        <w:gridCol w:w="3686"/>
      </w:tblGrid>
      <w:tr w:rsidR="00317DC7">
        <w:trPr>
          <w:trHeight w:val="3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№ п/п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Мероприятие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13" w:firstLine="0"/>
            </w:pPr>
            <w:r>
              <w:t xml:space="preserve">Отметка об исполнении (+/-)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Организационный раздел основной образовательной программы включает в себя план внеурочной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6712BC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Содержательный раздел основной образовательной программы включает в себя рабочие программы внеурочной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6712BC">
              <w:t>+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В локальных актах образовательной организации отражены особенности организации внеурочной деятельности: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Положении, регламентирующем режим занятий обучающихся;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6712BC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16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ind w:left="0" w:right="70" w:firstLine="0"/>
            </w:pPr>
            <w:r>
              <w:t xml:space="preserve">- в Положении о деятельности в образовательной организации общественных (в том числе детских и молодежных) организаций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(объединений);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6712BC">
              <w:t>+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Положении о формах самоуправления в образовательной организации;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873D15">
              <w:t>+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ind w:left="0" w:right="70" w:firstLine="0"/>
            </w:pPr>
            <w:r>
              <w:t xml:space="preserve">- в Договоре о сотрудничестве образовательной организации и организаций дополнительного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образования (при необходимости);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- в штатном расписании образовательной организации;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-</w:t>
            </w:r>
            <w:r w:rsidR="00D13683">
              <w:t xml:space="preserve">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- в должностных инструкциях педагогических и иных работников образовательной организации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258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Определен список учебных пособий, информационно-цифровых ресурсов, используемых при реализации внеурочной деятельности; обеспечена доступность использования информационно-методических ресурсов для участников образовательных отношений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Определена модель реализации сетевых форм взаимодействия </w:t>
            </w:r>
            <w:r w:rsidR="000E5456">
              <w:t>общеобразовательной организации с организациями дополнительного образования, учреждениями культуры и спорта в рамках реализации внеурочной деятельности (при необходимости)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_</w:t>
            </w:r>
            <w:r w:rsidR="00D13683">
              <w:t xml:space="preserve"> </w:t>
            </w:r>
          </w:p>
        </w:tc>
      </w:tr>
      <w:tr w:rsidR="00317DC7">
        <w:trPr>
          <w:trHeight w:val="19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16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Определен пул педагогических работников для реализации проекта «Разговоры о важном» (занятия включены в расписание, определена нагрузка учителя)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E060BE">
              <w:t>+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Сформированы методические группы по всем направлениям функциональной грамотности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 w:rsidP="000E5456">
            <w:pPr>
              <w:spacing w:line="259" w:lineRule="auto"/>
              <w:ind w:left="0" w:firstLine="0"/>
            </w:pPr>
            <w:r>
              <w:t xml:space="preserve">Определены </w:t>
            </w:r>
            <w:r>
              <w:tab/>
              <w:t xml:space="preserve">способы организации профориентационных занятий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10.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ind w:left="0" w:right="70" w:firstLine="0"/>
            </w:pPr>
            <w:r>
              <w:t xml:space="preserve">Обеспечены кадровые, финансовые, материально-технические и иные условия реализации внеурочной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  <w:jc w:val="center"/>
            </w:pPr>
            <w:r>
              <w:t xml:space="preserve">11.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Приняты решения по развитию воспитательной среды образовательной организации: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17DC7">
        <w:trPr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right="70" w:firstLine="0"/>
            </w:pPr>
            <w:r>
              <w:t xml:space="preserve">- будет реализовываться программа развития социальной активности учащихся начальных классов «Орлята России»;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E060BE">
              <w:t>+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образовательной организации создан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(функционирует) школьный музей;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9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образовательной организации создан </w:t>
            </w:r>
          </w:p>
          <w:p w:rsidR="00317DC7" w:rsidRDefault="00D13683">
            <w:pPr>
              <w:spacing w:line="259" w:lineRule="auto"/>
              <w:ind w:left="0" w:right="64" w:firstLine="0"/>
              <w:jc w:val="left"/>
            </w:pPr>
            <w:r>
              <w:t xml:space="preserve">(функционирует) школьный спортивный клуб;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E060BE">
            <w:pPr>
              <w:spacing w:line="259" w:lineRule="auto"/>
              <w:ind w:left="0" w:firstLine="0"/>
              <w:jc w:val="center"/>
            </w:pPr>
            <w:r>
              <w:t>+</w:t>
            </w:r>
            <w:r w:rsidR="00D13683">
              <w:t xml:space="preserve"> </w:t>
            </w:r>
          </w:p>
        </w:tc>
      </w:tr>
      <w:tr w:rsidR="00317DC7">
        <w:trPr>
          <w:trHeight w:val="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</w:pPr>
            <w:r>
              <w:t xml:space="preserve">- в образовательной организации создан </w:t>
            </w:r>
          </w:p>
          <w:p w:rsidR="00317DC7" w:rsidRDefault="00D13683">
            <w:pPr>
              <w:spacing w:line="259" w:lineRule="auto"/>
              <w:ind w:left="0" w:firstLine="0"/>
              <w:jc w:val="left"/>
            </w:pPr>
            <w:r>
              <w:t xml:space="preserve">(функционирует) школьный театр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C7" w:rsidRDefault="00D13683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  <w:r w:rsidR="00E060BE">
              <w:t>-</w:t>
            </w:r>
          </w:p>
        </w:tc>
      </w:tr>
    </w:tbl>
    <w:p w:rsidR="00317DC7" w:rsidRDefault="00317DC7" w:rsidP="004B1F65">
      <w:pPr>
        <w:spacing w:line="259" w:lineRule="auto"/>
        <w:ind w:left="36" w:firstLine="0"/>
        <w:jc w:val="left"/>
      </w:pPr>
    </w:p>
    <w:sectPr w:rsidR="00317DC7" w:rsidSect="004B1F65">
      <w:pgSz w:w="11909" w:h="16834"/>
      <w:pgMar w:top="142" w:right="465" w:bottom="733" w:left="1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C7"/>
    <w:rsid w:val="000E5456"/>
    <w:rsid w:val="00317DC7"/>
    <w:rsid w:val="004B1F65"/>
    <w:rsid w:val="006057F0"/>
    <w:rsid w:val="006712BC"/>
    <w:rsid w:val="0069347B"/>
    <w:rsid w:val="006D5F23"/>
    <w:rsid w:val="00873D15"/>
    <w:rsid w:val="008D1B50"/>
    <w:rsid w:val="00D13683"/>
    <w:rsid w:val="00E0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2FF03-45E8-4957-AF64-6421446B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8" w:lineRule="auto"/>
      <w:ind w:left="64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cp:lastModifiedBy>Федосеевская СОШ</cp:lastModifiedBy>
  <cp:revision>2</cp:revision>
  <dcterms:created xsi:type="dcterms:W3CDTF">2023-04-20T12:19:00Z</dcterms:created>
  <dcterms:modified xsi:type="dcterms:W3CDTF">2023-04-20T12:19:00Z</dcterms:modified>
</cp:coreProperties>
</file>