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FF" w:rsidRPr="00DB1DB1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Заветинский район</w:t>
      </w:r>
    </w:p>
    <w:p w:rsidR="000C57FF" w:rsidRPr="00DB1DB1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C57FF" w:rsidRPr="00F4069E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DB1DB1">
        <w:rPr>
          <w:rFonts w:ascii="Times New Roman" w:hAnsi="Times New Roman"/>
          <w:sz w:val="24"/>
          <w:szCs w:val="24"/>
        </w:rPr>
        <w:t>Фоминская средняя общеобразовательная школа</w:t>
      </w:r>
    </w:p>
    <w:p w:rsidR="000C57FF" w:rsidRPr="00F4069E" w:rsidRDefault="000C57FF" w:rsidP="000C57FF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</w:rPr>
      </w:pPr>
    </w:p>
    <w:p w:rsidR="000C57FF" w:rsidRPr="00F4069E" w:rsidRDefault="000C57FF" w:rsidP="000C57FF">
      <w:pPr>
        <w:spacing w:after="0" w:line="360" w:lineRule="auto"/>
        <w:rPr>
          <w:rFonts w:ascii="Times New Roman" w:hAnsi="Times New Roman"/>
          <w:b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0C57FF" w:rsidRPr="002D6617" w:rsidTr="00047C7A">
        <w:tc>
          <w:tcPr>
            <w:tcW w:w="3403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04684">
              <w:rPr>
                <w:rFonts w:ascii="Times New Roman" w:hAnsi="Times New Roman"/>
                <w:sz w:val="28"/>
                <w:szCs w:val="28"/>
                <w:lang w:bidi="ru-RU"/>
              </w:rPr>
              <w:t>«Рассмотрено»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Протокол заседания методического совета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  <w:lang w:bidi="ru-RU"/>
              </w:rPr>
              <w:t>о</w:t>
            </w:r>
            <w:r>
              <w:rPr>
                <w:rFonts w:ascii="Times New Roman" w:hAnsi="Times New Roman"/>
                <w:lang w:bidi="ru-RU"/>
              </w:rPr>
              <w:t>т 30.08.2022</w:t>
            </w:r>
            <w:r w:rsidRPr="00A04684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04684">
              <w:rPr>
                <w:rFonts w:ascii="Times New Roman" w:hAnsi="Times New Roman"/>
                <w:sz w:val="28"/>
                <w:szCs w:val="28"/>
                <w:lang w:bidi="ru-RU"/>
              </w:rPr>
              <w:t>«Принято»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Протокол заседания     педагогического совета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  <w:lang w:bidi="ru-RU"/>
              </w:rPr>
              <w:t>о</w:t>
            </w:r>
            <w:r>
              <w:rPr>
                <w:rFonts w:ascii="Times New Roman" w:hAnsi="Times New Roman"/>
                <w:lang w:bidi="ru-RU"/>
              </w:rPr>
              <w:t>т 31.08.2022</w:t>
            </w:r>
            <w:r w:rsidRPr="00A04684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402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4684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 xml:space="preserve">Директор 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>МБОУ Фоминской СОШ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 xml:space="preserve">____________М.В. </w:t>
            </w:r>
            <w:proofErr w:type="spellStart"/>
            <w:r w:rsidRPr="00A04684">
              <w:rPr>
                <w:rFonts w:ascii="Times New Roman" w:hAnsi="Times New Roman"/>
              </w:rPr>
              <w:t>Овсюкова</w:t>
            </w:r>
            <w:proofErr w:type="spellEnd"/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Приказ от 31.08.2022</w:t>
            </w:r>
            <w:r w:rsidRPr="00A04684">
              <w:rPr>
                <w:rFonts w:ascii="Times New Roman" w:hAnsi="Times New Roman"/>
                <w:bCs/>
              </w:rPr>
              <w:t xml:space="preserve">   № </w:t>
            </w:r>
            <w:r>
              <w:rPr>
                <w:rFonts w:ascii="Times New Roman" w:hAnsi="Times New Roman"/>
                <w:bCs/>
              </w:rPr>
              <w:t>115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</w:p>
        </w:tc>
      </w:tr>
    </w:tbl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D3835" w:rsidRPr="00DB1DB1" w:rsidRDefault="00ED3835" w:rsidP="00ED3835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Адаптированная</w:t>
      </w:r>
    </w:p>
    <w:p w:rsidR="000C57FF" w:rsidRDefault="00ED3835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</w:t>
      </w:r>
      <w:r w:rsidR="000C57FF" w:rsidRPr="00DB1DB1">
        <w:rPr>
          <w:rFonts w:ascii="Times New Roman" w:hAnsi="Times New Roman"/>
          <w:b/>
          <w:sz w:val="44"/>
          <w:szCs w:val="44"/>
        </w:rPr>
        <w:t>абочая программа</w:t>
      </w:r>
    </w:p>
    <w:p w:rsidR="000C57FF" w:rsidRPr="00DB1DB1" w:rsidRDefault="000C57FF" w:rsidP="000C57FF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DB1DB1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окружающему миру</w:t>
      </w:r>
    </w:p>
    <w:p w:rsidR="000C57FF" w:rsidRPr="00DB1DB1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Pr="00DB1DB1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 xml:space="preserve">Уровень общего образования (класс): </w:t>
      </w:r>
      <w:r w:rsidRPr="00DB1DB1">
        <w:rPr>
          <w:rFonts w:ascii="Times New Roman" w:hAnsi="Times New Roman"/>
          <w:b/>
          <w:sz w:val="36"/>
          <w:szCs w:val="36"/>
          <w:u w:val="single"/>
        </w:rPr>
        <w:t>начальное общее</w:t>
      </w:r>
      <w:r>
        <w:rPr>
          <w:rFonts w:ascii="Times New Roman" w:hAnsi="Times New Roman"/>
          <w:sz w:val="36"/>
          <w:szCs w:val="36"/>
          <w:u w:val="single"/>
        </w:rPr>
        <w:t xml:space="preserve"> 4</w:t>
      </w:r>
    </w:p>
    <w:p w:rsidR="000C57FF" w:rsidRPr="00B14CAD" w:rsidRDefault="000C57FF" w:rsidP="000C5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>Количество часов</w:t>
      </w:r>
      <w:r w:rsidRPr="00B14CAD">
        <w:rPr>
          <w:rFonts w:ascii="Times New Roman" w:hAnsi="Times New Roman"/>
          <w:b/>
          <w:sz w:val="36"/>
          <w:szCs w:val="36"/>
        </w:rPr>
        <w:t xml:space="preserve">: </w:t>
      </w:r>
      <w:r w:rsidR="00ED3835" w:rsidRPr="00B14CAD">
        <w:rPr>
          <w:rFonts w:ascii="Times New Roman" w:hAnsi="Times New Roman"/>
          <w:b/>
          <w:sz w:val="36"/>
          <w:szCs w:val="36"/>
          <w:u w:val="single"/>
        </w:rPr>
        <w:t>3</w:t>
      </w:r>
      <w:r w:rsidR="00B14CAD" w:rsidRPr="00B14CAD">
        <w:rPr>
          <w:rFonts w:ascii="Times New Roman" w:hAnsi="Times New Roman"/>
          <w:b/>
          <w:sz w:val="36"/>
          <w:szCs w:val="36"/>
          <w:u w:val="single"/>
        </w:rPr>
        <w:t>3</w:t>
      </w:r>
    </w:p>
    <w:p w:rsidR="000C57FF" w:rsidRPr="00DB1DB1" w:rsidRDefault="000C57FF" w:rsidP="000C5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>Учитель:</w:t>
      </w:r>
      <w:r>
        <w:rPr>
          <w:rFonts w:ascii="Times New Roman" w:hAnsi="Times New Roman"/>
          <w:sz w:val="36"/>
          <w:szCs w:val="36"/>
        </w:rPr>
        <w:t xml:space="preserve"> </w:t>
      </w:r>
      <w:r w:rsidRPr="00DB1DB1">
        <w:rPr>
          <w:rFonts w:ascii="Times New Roman" w:hAnsi="Times New Roman"/>
          <w:sz w:val="36"/>
          <w:szCs w:val="36"/>
        </w:rPr>
        <w:t xml:space="preserve"> </w:t>
      </w:r>
      <w:r w:rsidR="00ED3835">
        <w:rPr>
          <w:rFonts w:ascii="Times New Roman" w:hAnsi="Times New Roman"/>
          <w:sz w:val="36"/>
          <w:szCs w:val="36"/>
          <w:u w:val="single"/>
        </w:rPr>
        <w:t>Грошева Т. В.</w:t>
      </w:r>
    </w:p>
    <w:p w:rsidR="000C57FF" w:rsidRPr="00DB1DB1" w:rsidRDefault="000C57FF" w:rsidP="000C57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DB1DB1">
        <w:rPr>
          <w:rFonts w:ascii="Times New Roman" w:hAnsi="Times New Roman"/>
          <w:b/>
          <w:sz w:val="36"/>
          <w:szCs w:val="36"/>
        </w:rPr>
        <w:t>Программа разработана на основе:</w:t>
      </w:r>
    </w:p>
    <w:p w:rsidR="000C57FF" w:rsidRPr="00DB1DB1" w:rsidRDefault="000C57FF" w:rsidP="000C57FF">
      <w:pPr>
        <w:spacing w:after="0" w:line="360" w:lineRule="auto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sz w:val="36"/>
          <w:szCs w:val="36"/>
          <w:u w:val="single"/>
        </w:rPr>
        <w:t xml:space="preserve"> Программы курса «Окружающий мир» автора Плеш</w:t>
      </w:r>
      <w:r w:rsidR="0023363D">
        <w:rPr>
          <w:rFonts w:ascii="Times New Roman" w:hAnsi="Times New Roman"/>
          <w:sz w:val="36"/>
          <w:szCs w:val="36"/>
          <w:u w:val="single"/>
        </w:rPr>
        <w:t>акова А.А. М.: Просвещение, 2021</w:t>
      </w:r>
      <w:r w:rsidRPr="00DB1DB1">
        <w:rPr>
          <w:rFonts w:ascii="Times New Roman" w:hAnsi="Times New Roman"/>
          <w:sz w:val="36"/>
          <w:szCs w:val="36"/>
          <w:u w:val="single"/>
        </w:rPr>
        <w:t xml:space="preserve"> г</w:t>
      </w: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2022-2023</w:t>
      </w:r>
      <w:r w:rsidRPr="00DB1DB1">
        <w:rPr>
          <w:rFonts w:ascii="Times New Roman" w:hAnsi="Times New Roman"/>
          <w:sz w:val="28"/>
          <w:szCs w:val="28"/>
        </w:rPr>
        <w:t xml:space="preserve"> учебный год</w:t>
      </w: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B1DB1">
        <w:rPr>
          <w:rFonts w:ascii="Times New Roman" w:hAnsi="Times New Roman"/>
          <w:sz w:val="28"/>
          <w:szCs w:val="28"/>
        </w:rPr>
        <w:t>хутор Фомин</w:t>
      </w: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A9333E" w:rsidRDefault="00A9333E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C57FF" w:rsidRPr="00F65D3B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5D3B">
        <w:rPr>
          <w:rFonts w:ascii="Times New Roman" w:hAnsi="Times New Roman"/>
          <w:b/>
          <w:bCs/>
        </w:rPr>
        <w:t>ПОЯСНИТЕЛЬНАЯ ЗАПИСКА</w:t>
      </w:r>
    </w:p>
    <w:p w:rsidR="000C57FF" w:rsidRPr="002C1FA9" w:rsidRDefault="000C57FF" w:rsidP="000C57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7FF" w:rsidRPr="00F65D3B" w:rsidRDefault="000C57FF" w:rsidP="00A9333E">
      <w:pPr>
        <w:tabs>
          <w:tab w:val="left" w:pos="993"/>
        </w:tabs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961B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D6E8E">
        <w:rPr>
          <w:rFonts w:ascii="Times New Roman" w:hAnsi="Times New Roman"/>
          <w:sz w:val="24"/>
          <w:szCs w:val="24"/>
        </w:rPr>
        <w:t>Адаптированная р</w:t>
      </w:r>
      <w:r w:rsidRPr="00F65D3B">
        <w:rPr>
          <w:rFonts w:ascii="Times New Roman" w:hAnsi="Times New Roman"/>
          <w:sz w:val="24"/>
          <w:szCs w:val="24"/>
        </w:rPr>
        <w:t>абочая программа</w:t>
      </w:r>
      <w:r w:rsidR="00A9333E">
        <w:rPr>
          <w:rFonts w:ascii="Times New Roman" w:hAnsi="Times New Roman"/>
          <w:sz w:val="24"/>
          <w:szCs w:val="24"/>
        </w:rPr>
        <w:t xml:space="preserve"> для 4</w:t>
      </w:r>
      <w:r w:rsidRPr="00F65D3B">
        <w:rPr>
          <w:rFonts w:ascii="Times New Roman" w:hAnsi="Times New Roman"/>
          <w:sz w:val="24"/>
          <w:szCs w:val="24"/>
        </w:rPr>
        <w:t xml:space="preserve"> класса «Окружающий мир» является </w:t>
      </w:r>
      <w:r>
        <w:rPr>
          <w:rFonts w:ascii="Times New Roman" w:hAnsi="Times New Roman"/>
          <w:sz w:val="24"/>
          <w:szCs w:val="24"/>
        </w:rPr>
        <w:t>частью основной образовательной</w:t>
      </w:r>
      <w:r w:rsidR="00A9333E">
        <w:rPr>
          <w:rFonts w:ascii="Times New Roman" w:hAnsi="Times New Roman"/>
          <w:sz w:val="24"/>
          <w:szCs w:val="24"/>
        </w:rPr>
        <w:t xml:space="preserve">  </w:t>
      </w:r>
      <w:r w:rsidRPr="00F65D3B">
        <w:rPr>
          <w:rFonts w:ascii="Times New Roman" w:hAnsi="Times New Roman"/>
          <w:sz w:val="24"/>
          <w:szCs w:val="24"/>
        </w:rPr>
        <w:t>программы начального общего образо</w:t>
      </w:r>
      <w:r>
        <w:rPr>
          <w:rFonts w:ascii="Times New Roman" w:hAnsi="Times New Roman"/>
          <w:sz w:val="24"/>
          <w:szCs w:val="24"/>
        </w:rPr>
        <w:t>вания МБОУ Фоминской</w:t>
      </w:r>
      <w:r w:rsidR="00A9333E">
        <w:rPr>
          <w:rFonts w:ascii="Times New Roman" w:hAnsi="Times New Roman"/>
          <w:sz w:val="24"/>
          <w:szCs w:val="24"/>
        </w:rPr>
        <w:t xml:space="preserve"> СОШ на 2022 – 2023</w:t>
      </w:r>
      <w:r w:rsidRPr="00F65D3B">
        <w:rPr>
          <w:rFonts w:ascii="Times New Roman" w:hAnsi="Times New Roman"/>
          <w:sz w:val="24"/>
          <w:szCs w:val="24"/>
        </w:rPr>
        <w:t xml:space="preserve"> учебный год и разработана на основе следующих документов: 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C63A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2.Учебного плана МБОУ Фоминской</w:t>
      </w:r>
      <w:r w:rsidRPr="00BC63A4">
        <w:rPr>
          <w:rFonts w:ascii="Times New Roman" w:hAnsi="Times New Roman"/>
          <w:sz w:val="24"/>
          <w:szCs w:val="24"/>
        </w:rPr>
        <w:t xml:space="preserve"> СОШ </w:t>
      </w:r>
      <w:r w:rsidR="00A9333E">
        <w:rPr>
          <w:rFonts w:ascii="Times New Roman" w:hAnsi="Times New Roman"/>
          <w:sz w:val="24"/>
          <w:szCs w:val="24"/>
        </w:rPr>
        <w:t>на 2022 – 2023</w:t>
      </w:r>
      <w:r w:rsidRPr="00BC63A4">
        <w:rPr>
          <w:rFonts w:ascii="Times New Roman" w:hAnsi="Times New Roman"/>
          <w:sz w:val="24"/>
          <w:szCs w:val="24"/>
        </w:rPr>
        <w:t xml:space="preserve"> учебный год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63A4">
        <w:rPr>
          <w:rFonts w:ascii="Times New Roman" w:hAnsi="Times New Roman"/>
          <w:sz w:val="24"/>
          <w:szCs w:val="24"/>
        </w:rPr>
        <w:t>Примерной программы начального общего образования по окружающему миру для 1 – 4 классов общеобразовательной школы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C63A4">
        <w:rPr>
          <w:rFonts w:ascii="Times New Roman" w:hAnsi="Times New Roman"/>
          <w:sz w:val="24"/>
          <w:szCs w:val="24"/>
        </w:rPr>
        <w:t>Программы курса «Окружающий мир» автора Плеш</w:t>
      </w:r>
      <w:r w:rsidR="0023363D">
        <w:rPr>
          <w:rFonts w:ascii="Times New Roman" w:hAnsi="Times New Roman"/>
          <w:sz w:val="24"/>
          <w:szCs w:val="24"/>
        </w:rPr>
        <w:t>акова А.А. М.: Просвещение, 2021</w:t>
      </w:r>
      <w:r w:rsidRPr="00BC63A4">
        <w:rPr>
          <w:rFonts w:ascii="Times New Roman" w:hAnsi="Times New Roman"/>
          <w:sz w:val="24"/>
          <w:szCs w:val="24"/>
        </w:rPr>
        <w:t xml:space="preserve"> г. </w:t>
      </w:r>
    </w:p>
    <w:p w:rsidR="000C57FF" w:rsidRPr="00A04684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684">
        <w:rPr>
          <w:rFonts w:ascii="Times New Roman" w:hAnsi="Times New Roman"/>
          <w:sz w:val="24"/>
          <w:szCs w:val="24"/>
        </w:rPr>
        <w:t>На изу</w:t>
      </w:r>
      <w:r w:rsidR="00A9333E">
        <w:rPr>
          <w:rFonts w:ascii="Times New Roman" w:hAnsi="Times New Roman"/>
          <w:sz w:val="24"/>
          <w:szCs w:val="24"/>
        </w:rPr>
        <w:t>чение курса «Окружающий мир» в 4</w:t>
      </w:r>
      <w:r w:rsidR="009D6E8E">
        <w:rPr>
          <w:rFonts w:ascii="Times New Roman" w:hAnsi="Times New Roman"/>
          <w:sz w:val="24"/>
          <w:szCs w:val="24"/>
        </w:rPr>
        <w:t xml:space="preserve"> классе отводится 1 час</w:t>
      </w:r>
      <w:r w:rsidRPr="00A04684">
        <w:rPr>
          <w:rFonts w:ascii="Times New Roman" w:hAnsi="Times New Roman"/>
          <w:sz w:val="24"/>
          <w:szCs w:val="24"/>
        </w:rPr>
        <w:t xml:space="preserve"> в нед</w:t>
      </w:r>
      <w:r w:rsidR="009D6E8E">
        <w:rPr>
          <w:rFonts w:ascii="Times New Roman" w:hAnsi="Times New Roman"/>
          <w:sz w:val="24"/>
          <w:szCs w:val="24"/>
        </w:rPr>
        <w:t>елю. Программа рассчита</w:t>
      </w:r>
      <w:r w:rsidR="009D6E8E">
        <w:rPr>
          <w:rFonts w:ascii="Times New Roman" w:hAnsi="Times New Roman"/>
          <w:sz w:val="24"/>
          <w:szCs w:val="24"/>
        </w:rPr>
        <w:softHyphen/>
        <w:t>на на 34</w:t>
      </w:r>
      <w:r w:rsidRPr="00A04684">
        <w:rPr>
          <w:rFonts w:ascii="Times New Roman" w:hAnsi="Times New Roman"/>
          <w:sz w:val="24"/>
          <w:szCs w:val="24"/>
        </w:rPr>
        <w:t xml:space="preserve"> часов (34 учебные недели).</w:t>
      </w:r>
    </w:p>
    <w:p w:rsidR="000C57FF" w:rsidRPr="00B14CAD" w:rsidRDefault="000C57FF" w:rsidP="000C57FF">
      <w:pPr>
        <w:spacing w:line="360" w:lineRule="auto"/>
        <w:ind w:firstLine="600"/>
        <w:rPr>
          <w:rFonts w:ascii="Times New Roman" w:hAnsi="Times New Roman"/>
          <w:sz w:val="24"/>
          <w:szCs w:val="24"/>
        </w:rPr>
      </w:pPr>
      <w:r w:rsidRPr="00584217">
        <w:rPr>
          <w:rFonts w:ascii="Times New Roman" w:hAnsi="Times New Roman"/>
          <w:sz w:val="24"/>
          <w:szCs w:val="24"/>
        </w:rPr>
        <w:t xml:space="preserve">Согласно календарному графику работы МБОУ Фоминской СОШ и расписанию учебных занятий программа будет </w:t>
      </w:r>
      <w:r w:rsidRPr="00AC4754">
        <w:rPr>
          <w:rFonts w:ascii="Times New Roman" w:hAnsi="Times New Roman"/>
          <w:sz w:val="24"/>
          <w:szCs w:val="24"/>
        </w:rPr>
        <w:t xml:space="preserve">реализована </w:t>
      </w:r>
      <w:r w:rsidR="009D6E8E" w:rsidRPr="00B14CAD">
        <w:rPr>
          <w:rFonts w:ascii="Times New Roman" w:hAnsi="Times New Roman"/>
          <w:sz w:val="24"/>
          <w:szCs w:val="24"/>
        </w:rPr>
        <w:t>в 3</w:t>
      </w:r>
      <w:r w:rsidR="00B14CAD" w:rsidRPr="00B14CAD">
        <w:rPr>
          <w:rFonts w:ascii="Times New Roman" w:hAnsi="Times New Roman"/>
          <w:sz w:val="24"/>
          <w:szCs w:val="24"/>
        </w:rPr>
        <w:t>3</w:t>
      </w:r>
      <w:r w:rsidR="00F6650E" w:rsidRPr="00B14CAD">
        <w:rPr>
          <w:rFonts w:ascii="Times New Roman" w:hAnsi="Times New Roman"/>
          <w:sz w:val="24"/>
          <w:szCs w:val="24"/>
        </w:rPr>
        <w:t xml:space="preserve"> часа</w:t>
      </w:r>
      <w:r w:rsidRPr="00B14CAD">
        <w:rPr>
          <w:rFonts w:ascii="Times New Roman" w:hAnsi="Times New Roman"/>
          <w:sz w:val="24"/>
          <w:szCs w:val="24"/>
        </w:rPr>
        <w:t>.</w:t>
      </w:r>
      <w:r w:rsidR="00AC4754" w:rsidRPr="00B14CAD">
        <w:rPr>
          <w:rFonts w:ascii="Times New Roman" w:hAnsi="Times New Roman"/>
          <w:sz w:val="24"/>
          <w:szCs w:val="24"/>
        </w:rPr>
        <w:t xml:space="preserve"> Один час выпал на праздничный день</w:t>
      </w:r>
      <w:r w:rsidR="00B14CAD" w:rsidRPr="00B14CAD">
        <w:rPr>
          <w:rFonts w:ascii="Times New Roman" w:hAnsi="Times New Roman"/>
          <w:sz w:val="24"/>
          <w:szCs w:val="24"/>
        </w:rPr>
        <w:t>- 24 февраля</w:t>
      </w:r>
      <w:r w:rsidR="00AC4754" w:rsidRPr="00B14CAD">
        <w:rPr>
          <w:rFonts w:ascii="Times New Roman" w:hAnsi="Times New Roman"/>
          <w:sz w:val="24"/>
          <w:szCs w:val="24"/>
        </w:rPr>
        <w:t>.</w:t>
      </w:r>
      <w:r w:rsidRPr="00B14CAD">
        <w:rPr>
          <w:rFonts w:ascii="Times New Roman" w:hAnsi="Times New Roman"/>
          <w:sz w:val="24"/>
          <w:szCs w:val="24"/>
        </w:rPr>
        <w:t xml:space="preserve"> Выполнение программы в полном объёме будет обеспечено за счёт уплотнения тем в разделе «</w:t>
      </w:r>
      <w:r w:rsidR="00B14CAD" w:rsidRPr="00B14CAD">
        <w:rPr>
          <w:rFonts w:ascii="Times New Roman" w:hAnsi="Times New Roman"/>
          <w:sz w:val="24"/>
          <w:szCs w:val="24"/>
        </w:rPr>
        <w:t>Современная Россия</w:t>
      </w:r>
      <w:r w:rsidRPr="00B14CAD">
        <w:rPr>
          <w:rFonts w:ascii="Times New Roman" w:hAnsi="Times New Roman"/>
          <w:sz w:val="24"/>
          <w:szCs w:val="24"/>
        </w:rPr>
        <w:t>».</w:t>
      </w:r>
    </w:p>
    <w:p w:rsidR="000C57FF" w:rsidRPr="00F65D3B" w:rsidRDefault="000C57FF" w:rsidP="000C57FF">
      <w:pPr>
        <w:spacing w:line="360" w:lineRule="auto"/>
        <w:ind w:firstLine="600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Изучение курса «Окружающий мир» в начальной школе на</w:t>
      </w:r>
      <w:r w:rsidRPr="00F65D3B">
        <w:rPr>
          <w:rFonts w:ascii="Times New Roman" w:hAnsi="Times New Roman"/>
          <w:sz w:val="24"/>
          <w:szCs w:val="24"/>
        </w:rPr>
        <w:softHyphen/>
        <w:t xml:space="preserve">правлено на достижение следующих </w:t>
      </w:r>
      <w:r w:rsidRPr="00F65D3B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— формирование целостной картины мира и осознание ме</w:t>
      </w:r>
      <w:r w:rsidRPr="00F65D3B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F65D3B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Основными </w:t>
      </w:r>
      <w:r w:rsidRPr="00F65D3B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F65D3B">
        <w:rPr>
          <w:rFonts w:ascii="Times New Roman" w:hAnsi="Times New Roman"/>
          <w:sz w:val="24"/>
          <w:szCs w:val="24"/>
        </w:rPr>
        <w:t>реализации содержания курса явля</w:t>
      </w:r>
      <w:r w:rsidRPr="00F65D3B">
        <w:rPr>
          <w:rFonts w:ascii="Times New Roman" w:hAnsi="Times New Roman"/>
          <w:sz w:val="24"/>
          <w:szCs w:val="24"/>
        </w:rPr>
        <w:softHyphen/>
        <w:t>ются: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 w:rsidRPr="00F65D3B"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4) формирование психологической культуры и компетенц</w:t>
      </w:r>
      <w:r w:rsidR="00A9333E">
        <w:rPr>
          <w:rFonts w:ascii="Times New Roman" w:hAnsi="Times New Roman"/>
          <w:sz w:val="24"/>
          <w:szCs w:val="24"/>
        </w:rPr>
        <w:t>ии для обеспечения экологическ</w:t>
      </w:r>
      <w:proofErr w:type="gramStart"/>
      <w:r w:rsidR="00A9333E">
        <w:rPr>
          <w:rFonts w:ascii="Times New Roman" w:hAnsi="Times New Roman"/>
          <w:sz w:val="24"/>
          <w:szCs w:val="24"/>
        </w:rPr>
        <w:t>и-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этически обоснованного поведения в природной среде, эффективного и безопасного взаимодействия в социуме.</w:t>
      </w:r>
    </w:p>
    <w:p w:rsidR="000C57FF" w:rsidRPr="00F65D3B" w:rsidRDefault="000C57FF" w:rsidP="000C57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lastRenderedPageBreak/>
        <w:t xml:space="preserve">Рабочая программа предназначена для изучения окружающего мира </w:t>
      </w:r>
      <w:r>
        <w:rPr>
          <w:rFonts w:ascii="Times New Roman" w:hAnsi="Times New Roman"/>
          <w:sz w:val="24"/>
          <w:szCs w:val="24"/>
        </w:rPr>
        <w:t>в 3</w:t>
      </w:r>
      <w:r w:rsidRPr="00F65D3B">
        <w:rPr>
          <w:rFonts w:ascii="Times New Roman" w:hAnsi="Times New Roman"/>
          <w:sz w:val="24"/>
          <w:szCs w:val="24"/>
        </w:rPr>
        <w:t xml:space="preserve"> классе общеобразовательной школы по учебнику: 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Окружающий мир</w:t>
      </w:r>
      <w:r>
        <w:rPr>
          <w:rFonts w:ascii="Times New Roman" w:hAnsi="Times New Roman"/>
          <w:sz w:val="24"/>
          <w:szCs w:val="24"/>
        </w:rPr>
        <w:t>. 3</w:t>
      </w:r>
      <w:r w:rsidRPr="00F65D3B">
        <w:rPr>
          <w:rFonts w:ascii="Times New Roman" w:hAnsi="Times New Roman"/>
          <w:sz w:val="24"/>
          <w:szCs w:val="24"/>
        </w:rPr>
        <w:t xml:space="preserve"> класс. Плешаков А.А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 xml:space="preserve">«Просвещение» 2017 </w:t>
      </w:r>
    </w:p>
    <w:p w:rsidR="000C57FF" w:rsidRPr="00F65D3B" w:rsidRDefault="000C57FF" w:rsidP="000C57FF">
      <w:pPr>
        <w:spacing w:after="0" w:line="360" w:lineRule="auto"/>
        <w:rPr>
          <w:rFonts w:ascii="Times New Roman" w:hAnsi="Times New Roman"/>
          <w:sz w:val="24"/>
          <w:szCs w:val="24"/>
          <w:lang w:bidi="en-US"/>
        </w:rPr>
      </w:pPr>
      <w:r w:rsidRPr="00F65D3B">
        <w:rPr>
          <w:rFonts w:ascii="Times New Roman" w:hAnsi="Times New Roman"/>
          <w:sz w:val="24"/>
          <w:szCs w:val="24"/>
          <w:lang w:bidi="ru-RU"/>
        </w:rPr>
        <w:t>Учебник рекомендован Министерством образования и науки РФ</w:t>
      </w:r>
      <w:r w:rsidRPr="00F65D3B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  <w:lang w:bidi="ru-RU"/>
        </w:rPr>
        <w:t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Start"/>
      <w:r w:rsidRPr="00F65D3B">
        <w:rPr>
          <w:rFonts w:ascii="Times New Roman" w:hAnsi="Times New Roman"/>
          <w:sz w:val="24"/>
          <w:szCs w:val="24"/>
          <w:lang w:bidi="ru-RU"/>
        </w:rPr>
        <w:t>.</w:t>
      </w:r>
      <w:proofErr w:type="gramEnd"/>
      <w:r w:rsidRPr="00F65D3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F65D3B">
        <w:rPr>
          <w:rFonts w:ascii="Times New Roman" w:hAnsi="Times New Roman"/>
          <w:sz w:val="24"/>
          <w:szCs w:val="24"/>
          <w:lang w:bidi="ru-RU"/>
        </w:rPr>
        <w:t>с</w:t>
      </w:r>
      <w:proofErr w:type="gramEnd"/>
      <w:r w:rsidRPr="00F65D3B">
        <w:rPr>
          <w:rFonts w:ascii="Times New Roman" w:hAnsi="Times New Roman"/>
          <w:sz w:val="24"/>
          <w:szCs w:val="24"/>
          <w:lang w:bidi="ru-RU"/>
        </w:rPr>
        <w:t xml:space="preserve">реднего общего образования, утвержденный приказом Министерством образования и науки от 31 марта 2014 г. №253 ( с изменениями) </w:t>
      </w:r>
    </w:p>
    <w:p w:rsidR="000C57FF" w:rsidRPr="00F65D3B" w:rsidRDefault="000C57FF" w:rsidP="000C57FF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F65D3B">
        <w:rPr>
          <w:rFonts w:ascii="Times New Roman" w:hAnsi="Times New Roman"/>
          <w:sz w:val="24"/>
          <w:szCs w:val="24"/>
        </w:rPr>
        <w:t xml:space="preserve">Контрольные работы составлены по материалам методической литературы: 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Окружающий мир. Предварительный контроль, текущий кон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троль, итоговый контроль. 3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класс</w:t>
      </w:r>
      <w:r w:rsidRPr="00F65D3B">
        <w:rPr>
          <w:rFonts w:ascii="Times New Roman" w:hAnsi="Times New Roman"/>
          <w:sz w:val="24"/>
          <w:szCs w:val="24"/>
        </w:rPr>
        <w:t xml:space="preserve"> Глаголева Ю.И., Архипова Ю.И</w:t>
      </w:r>
      <w:r w:rsidRPr="00F65D3B">
        <w:rPr>
          <w:rFonts w:ascii="Times New Roman" w:hAnsi="Times New Roman"/>
          <w:color w:val="333333"/>
          <w:sz w:val="24"/>
          <w:szCs w:val="24"/>
        </w:rPr>
        <w:t>.</w:t>
      </w:r>
      <w:r w:rsidRPr="00F65D3B">
        <w:rPr>
          <w:rFonts w:ascii="Times New Roman" w:hAnsi="Times New Roman"/>
          <w:sz w:val="24"/>
          <w:szCs w:val="24"/>
        </w:rPr>
        <w:t> </w:t>
      </w:r>
      <w:r w:rsidRPr="00F65D3B">
        <w:rPr>
          <w:rFonts w:ascii="Times New Roman" w:hAnsi="Times New Roman"/>
          <w:sz w:val="24"/>
          <w:szCs w:val="24"/>
          <w:lang w:bidi="ru-RU"/>
        </w:rPr>
        <w:t>«Просвещение», 2017 г.</w:t>
      </w:r>
    </w:p>
    <w:p w:rsidR="000C57FF" w:rsidRPr="00F65D3B" w:rsidRDefault="000C57FF" w:rsidP="000C57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5D3B"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 xml:space="preserve">У </w:t>
      </w:r>
      <w:proofErr w:type="gramStart"/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обучающегося</w:t>
      </w:r>
      <w:proofErr w:type="gramEnd"/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 xml:space="preserve"> будут сформированы: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представления о связях между изучаемыми объектами и явлениями действительности (в природе и обществе);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 • </w:t>
      </w:r>
      <w:r w:rsidRPr="00F65D3B">
        <w:rPr>
          <w:rFonts w:ascii="Times New Roman" w:hAnsi="Times New Roman"/>
          <w:color w:val="000000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способность к сотрудничеству </w:t>
      </w:r>
      <w:proofErr w:type="gramStart"/>
      <w:r w:rsidRPr="00F65D3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Регулятивные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выделять из темы урока известные и неизвестные знания и умения;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планировать последовательность операций на отдельных этапах урока;;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 • </w:t>
      </w:r>
      <w:r w:rsidRPr="00F65D3B">
        <w:rPr>
          <w:rFonts w:ascii="Times New Roman" w:hAnsi="Times New Roman"/>
          <w:color w:val="000000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соотносить выполнение работы с алгоритмом, составленным совместно с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классифицировать объекты по заданным (главным) критериям;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объекты по заданным критериям (по эталону, на ощупь, по внешнему виду);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осуществлять синтез объектов при работе со схемами-аппликациями;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явлениями;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при выполнении заданий;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lastRenderedPageBreak/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готовить небольшие сообщения, проектные задания с помощью взрослых;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составлять небольшие рассказы на заданную тему.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на карте Российскую Федерацию, Москву — столицу России;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государственные символы России — флаг, герб,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гимн;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народов России;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город и село, городской и сельский дома;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объекты природы и предметы рукотворного мира;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отношение людей к окружающему миру;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различать объекты и явления неживой и живой природы;                                                                                     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связи в природе, между природой и человеком;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проводить наблюдения и ставить опыты;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измерять температуру воздуха, воды, тела человека;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определять объекты природы с помощью атласа-определителя;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объекты природы, делить их на группы;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ухаживать за комнатными растениями и животными живого уголка;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нужную информацию в учебнике и дополнительной литературе;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правила поведения в природе, читать и рисовать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экологические знаки;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составные части экономики, объяснять их взаимосвязь;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прослеживать производственные цепочки, изображать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с помощью моделей;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узнавать различные строительные машины и материалы,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объяснять их назначение;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виды транспорта;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учреждений культуры и образования;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правильно строить режим дня, соблюдать правила личной гигиены;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правильно вести себя при контактах с незнакомцами;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характер взаимоотношений людей в семье,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в школе, в кругу сверстников;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семейных традиций;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соблюдать правила вежливости при общении </w:t>
      </w:r>
      <w:proofErr w:type="gramStart"/>
      <w:r w:rsidRPr="00F65D3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стороны горизонта, обозначать их на схеме;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ориентироваться на местности разными способами;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формы земной поверхности, сравнивать холми гору;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водные объекты, узнавать их по описанию;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читать карту и план, правильно показывать на настенной карте;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и показывать на глобусе и карте мира материки и океаны;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0C57FF" w:rsidRPr="00F65D3B" w:rsidRDefault="000C57FF" w:rsidP="000C57FF">
      <w:pPr>
        <w:pStyle w:val="ac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C57FF" w:rsidRPr="00F65D3B" w:rsidRDefault="000C57FF" w:rsidP="000C57FF">
      <w:pPr>
        <w:pStyle w:val="ac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5D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  <w:r w:rsidRPr="00F65D3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(270 ч)</w:t>
      </w:r>
      <w:r w:rsidRPr="00F65D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  <w:r w:rsidRPr="00584217">
        <w:rPr>
          <w:rFonts w:ascii="Times New Roman" w:hAnsi="Times New Roman"/>
          <w:b/>
          <w:bCs/>
          <w:sz w:val="20"/>
        </w:rPr>
        <w:t>ЧЕЛОВЕК И ПРИРОДА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lastRenderedPageBreak/>
        <w:t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 w:rsidRPr="00F65D3B">
        <w:rPr>
          <w:rFonts w:ascii="Times New Roman" w:hAnsi="Times New Roman"/>
          <w:sz w:val="24"/>
          <w:szCs w:val="24"/>
        </w:rPr>
        <w:t>Примеры природных явлений: смена времён года, снегопад, листопад, перелёты птиц, смена времени суток, рассвет, закат, ветер, дождь,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гроза. Разнообразие звуков в окружающем мире; причина возникновения и способ распространения звуков. Радуга — украшение окружающего мира, цвета радуги, причины возникновения радуги.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Связи в окружающем мире: между неживой и живой природой, между растениями и животными, между человеком и природой. Изображение связей с помощью моделей.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исследованиях. 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Ориентирование на местности. Компас.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Погода, её составляющие (температура воздуха, облачность, осадки, ветер). Наблюдение за погодой своего края. Измерение температуры воздуха с помощью термометра. Предсказание погоды и его значение в жизни людей. </w:t>
      </w:r>
      <w:proofErr w:type="gramStart"/>
      <w:r w:rsidRPr="00F65D3B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карте). Особенности поверхности родного края (краткая характеристика на основе наблюдений).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5D3B">
        <w:rPr>
          <w:rFonts w:ascii="Times New Roman" w:hAnsi="Times New Roman"/>
          <w:sz w:val="24"/>
          <w:szCs w:val="24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Водные богатства родного края (названия, краткая характеристика на основе наблюдений).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Мир камней, его разнообразие и красота.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Почва, её состав, значение для живой природы и хозяйственной жизни человека. Охрана почвы.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Грибы, их разнообразие, значение в природе и жизни людей; съедобные и несъедобные грибы. Правила сбора грибов, бережное отношение к ним.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</w:t>
      </w:r>
      <w:r w:rsidRPr="00F65D3B">
        <w:rPr>
          <w:rFonts w:ascii="Times New Roman" w:hAnsi="Times New Roman"/>
          <w:sz w:val="24"/>
          <w:szCs w:val="24"/>
        </w:rPr>
        <w:lastRenderedPageBreak/>
        <w:t>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крат-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кая характеристика на основе наблюдений. Лес, луг, водоём — единство живой и неживой природы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(солнечный свет, воздух, вода, почва, растения, животные). Круговорот веществ. Природное сообщество и взаимосвязи в нём: растения — пища и укрытие для животных; животные — распространители плодов и семян растений. Влияние человека на природные сообщества. </w:t>
      </w:r>
      <w:proofErr w:type="gramStart"/>
      <w:r w:rsidRPr="00F65D3B">
        <w:rPr>
          <w:rFonts w:ascii="Times New Roman" w:hAnsi="Times New Roman"/>
          <w:sz w:val="24"/>
          <w:szCs w:val="24"/>
        </w:rPr>
        <w:t>Природные  сообщества родного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края (2—3 примера на основе наблюдений). Природные зоны России: общее представление, основные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 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Всемирное природное наследие. Бережное отношение к природному наследию человечества — долг всего общества и каждого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Общее представление о строении тела человека. </w:t>
      </w:r>
      <w:proofErr w:type="gramStart"/>
      <w:r w:rsidRPr="00F65D3B">
        <w:rPr>
          <w:rFonts w:ascii="Times New Roman" w:hAnsi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  <w:r w:rsidRPr="00584217">
        <w:rPr>
          <w:rFonts w:ascii="Times New Roman" w:hAnsi="Times New Roman"/>
          <w:b/>
          <w:bCs/>
          <w:sz w:val="20"/>
        </w:rPr>
        <w:t>ЧЕЛОВЕК И ОБЩЕСТВО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Человек — член общества, носитель и создатель культуры.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человека, общее представление о человеческих свойствах и качествах.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 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Одежда в прошлом и </w:t>
      </w:r>
      <w:r w:rsidRPr="00F65D3B">
        <w:rPr>
          <w:rFonts w:ascii="Times New Roman" w:hAnsi="Times New Roman"/>
          <w:sz w:val="24"/>
          <w:szCs w:val="24"/>
        </w:rPr>
        <w:lastRenderedPageBreak/>
        <w:t>теперь. Зависимость типа одежды от погодных условий, национальных традиций и назначения (деловая, спортивная, рабочая, домашняя и др.). 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 Друзья, взаимоотношения между ними; ценность дружбы,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 xml:space="preserve">согласия, взаимной помощи. Правила взаимоотношений </w:t>
      </w:r>
      <w:proofErr w:type="gramStart"/>
      <w:r w:rsidRPr="00F65D3B">
        <w:rPr>
          <w:rFonts w:ascii="Times New Roman" w:hAnsi="Times New Roman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5D3B">
        <w:rPr>
          <w:rFonts w:ascii="Times New Roman" w:hAnsi="Times New Roman"/>
          <w:sz w:val="24"/>
          <w:szCs w:val="24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прогнозы. Построение безопасной экономики — одна из важнейших задач общества.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</w:t>
      </w:r>
      <w:proofErr w:type="gramStart"/>
      <w:r w:rsidRPr="00F65D3B">
        <w:rPr>
          <w:rFonts w:ascii="Times New Roman" w:hAnsi="Times New Roman"/>
          <w:sz w:val="24"/>
          <w:szCs w:val="24"/>
        </w:rPr>
        <w:t>Устройство велосипеда, разнообразие современных моделей (прогулочный, гоночный, детский трёхколёсный и др.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Роль компьютера в современной жизни. Средства связи 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Ребёнка. 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Россия на карте, государственная граница России. Москва —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Москвы. Расположение Москвы на карте.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др.). Города Золотого кольца России (по выбору). 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Родной край — частица России. </w:t>
      </w:r>
      <w:proofErr w:type="gramStart"/>
      <w:r w:rsidRPr="00F65D3B">
        <w:rPr>
          <w:rFonts w:ascii="Times New Roman" w:hAnsi="Times New Roman"/>
          <w:sz w:val="24"/>
          <w:szCs w:val="24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 xml:space="preserve">истории родного края. История — наука о прошлом людей. Исторические источники. Счёт лет в истории. Историческая карта. История Отечества. Наиболее важные и яркие события общественной и культурной жизни страны в разные исторические периоды: </w:t>
      </w:r>
      <w:r w:rsidRPr="00F65D3B">
        <w:rPr>
          <w:rFonts w:ascii="Times New Roman" w:hAnsi="Times New Roman"/>
          <w:sz w:val="24"/>
          <w:szCs w:val="24"/>
        </w:rPr>
        <w:lastRenderedPageBreak/>
        <w:t>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 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 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— свидетели различных эпох в истории человечества. Всемирное культурное наследие. Бережное отношение к культурному наследию человечества — долг всего общества и каждого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84217">
        <w:rPr>
          <w:rFonts w:ascii="Times New Roman" w:hAnsi="Times New Roman"/>
          <w:b/>
          <w:bCs/>
        </w:rPr>
        <w:t>ПРАВИЛА БЕЗОПАСНОЙ ЖИЗНИ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Ценность здоровья и здорового образа жизни. Личная ответственность каждого человека за сохранение и укрепление своего здоровья. 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Номера телефонов экстренной помощи. Первая помощь при лёгких травмах (ушиб, порез, ожог), обмораживании, перегреве. Дорога от дома до школы, правила безопасного поведения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на дорогах, основные дорожные знаки. Правила безопасности при использовании транспортных средств, в том числе при езде на велосипеде.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Бытовой фильтр</w:t>
      </w:r>
      <w:r w:rsidR="00786F91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для очистки воды, его устройство и использование. Забота о здоровье и безопасности окружающих людей — нравственный долг каждого человека.</w:t>
      </w:r>
    </w:p>
    <w:p w:rsidR="000C57FF" w:rsidRPr="00F65D3B" w:rsidRDefault="000C57FF" w:rsidP="000C57FF">
      <w:pPr>
        <w:pStyle w:val="ac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57FF" w:rsidRPr="00A04684" w:rsidRDefault="000C57FF" w:rsidP="000C57FF">
      <w:pPr>
        <w:keepNext/>
        <w:numPr>
          <w:ilvl w:val="0"/>
          <w:numId w:val="42"/>
        </w:numPr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4F81BD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Как устроен мир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0C57FF" w:rsidRPr="00855169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</w:t>
      </w:r>
      <w:r w:rsidRPr="00855169">
        <w:rPr>
          <w:rFonts w:ascii="Times New Roman" w:hAnsi="Times New Roman"/>
          <w:color w:val="000000"/>
          <w:sz w:val="28"/>
          <w:szCs w:val="28"/>
        </w:rPr>
        <w:t xml:space="preserve"> дома человечества. Воздействие людей на природу (отрицательное и положительное). Мерь по охране природы.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Эта удивительная природа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lastRenderedPageBreak/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Мы и наше здоровье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Органы чувств (зрение, слух, обоняние, вкус, осязание), их значение и гигиена.</w:t>
      </w:r>
      <w:proofErr w:type="gramEnd"/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Дыхательная и кровеносная системы, их роль в организме.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   Наша безопасность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A04684">
        <w:rPr>
          <w:rFonts w:ascii="Times New Roman" w:hAnsi="Times New Roman"/>
          <w:color w:val="000000"/>
          <w:sz w:val="24"/>
          <w:szCs w:val="24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Чему учит экономика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Потребности людей. Какие потребности удовлетворяет экономика. Что такое товары и услуги.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lastRenderedPageBreak/>
        <w:t>Роль денег в экономике. Денежные единицы разных стран (рубль, доллар, евро). Заработная плата.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 Путешествие по городам и странам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Страны, граничащие с Россией, – наши ближайшие соседи.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Бережное отношение к культурному наследию человечества – долг всего общества и каждого человека.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4CA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9333E">
        <w:rPr>
          <w:rFonts w:ascii="Times New Roman" w:hAnsi="Times New Roman"/>
          <w:b/>
          <w:sz w:val="32"/>
          <w:szCs w:val="32"/>
        </w:rPr>
        <w:t xml:space="preserve">Тематическое планирование </w:t>
      </w:r>
    </w:p>
    <w:p w:rsidR="00BD5351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9333E">
        <w:rPr>
          <w:rFonts w:ascii="Times New Roman" w:hAnsi="Times New Roman"/>
          <w:b/>
          <w:sz w:val="32"/>
          <w:szCs w:val="32"/>
        </w:rPr>
        <w:t>уроков окружающего мира</w:t>
      </w:r>
    </w:p>
    <w:p w:rsidR="004A34CA" w:rsidRDefault="004A34CA" w:rsidP="004A34CA">
      <w:pPr>
        <w:widowControl w:val="0"/>
        <w:tabs>
          <w:tab w:val="left" w:pos="3540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268"/>
      </w:tblGrid>
      <w:tr w:rsidR="00786F91" w:rsidRPr="00290D9B" w:rsidTr="00D31749">
        <w:trPr>
          <w:trHeight w:val="434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  <w:rPr>
                <w:b/>
              </w:rPr>
            </w:pPr>
            <w:r w:rsidRPr="00290D9B">
              <w:rPr>
                <w:b/>
              </w:rPr>
              <w:t xml:space="preserve">№ </w:t>
            </w:r>
            <w:proofErr w:type="gramStart"/>
            <w:r w:rsidRPr="00290D9B">
              <w:rPr>
                <w:b/>
              </w:rPr>
              <w:t>п</w:t>
            </w:r>
            <w:proofErr w:type="gramEnd"/>
            <w:r w:rsidRPr="00290D9B">
              <w:rPr>
                <w:b/>
              </w:rPr>
              <w:t>/п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pStyle w:val="ae"/>
              <w:jc w:val="center"/>
              <w:rPr>
                <w:b/>
              </w:rPr>
            </w:pPr>
            <w:r w:rsidRPr="00290D9B">
              <w:rPr>
                <w:b/>
              </w:rPr>
              <w:t>Название раздела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pStyle w:val="ae"/>
              <w:jc w:val="center"/>
              <w:rPr>
                <w:b/>
              </w:rPr>
            </w:pPr>
            <w:r w:rsidRPr="00290D9B">
              <w:rPr>
                <w:b/>
              </w:rPr>
              <w:t>Кол-во часов</w:t>
            </w:r>
          </w:p>
        </w:tc>
      </w:tr>
      <w:tr w:rsidR="00786F91" w:rsidRPr="00290D9B" w:rsidTr="00D31749">
        <w:trPr>
          <w:trHeight w:val="434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1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«Земля и человечество»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F91" w:rsidRPr="00290D9B" w:rsidTr="00D31749">
        <w:trPr>
          <w:trHeight w:val="434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2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«Природа России»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F91" w:rsidRPr="00290D9B" w:rsidTr="00D31749">
        <w:trPr>
          <w:trHeight w:val="434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3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«Родной край-часть большой страны»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6F91" w:rsidRPr="00290D9B" w:rsidTr="00D31749">
        <w:trPr>
          <w:trHeight w:val="447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4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«Страницы Всемирной истории»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F91" w:rsidRPr="00290D9B" w:rsidTr="00D31749">
        <w:trPr>
          <w:trHeight w:val="380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5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«Страницы истории России»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6F91" w:rsidRPr="00290D9B" w:rsidTr="00D31749">
        <w:trPr>
          <w:trHeight w:val="456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  <w:r w:rsidRPr="00290D9B">
              <w:t>6</w:t>
            </w:r>
          </w:p>
        </w:tc>
        <w:tc>
          <w:tcPr>
            <w:tcW w:w="5954" w:type="dxa"/>
          </w:tcPr>
          <w:p w:rsidR="00786F91" w:rsidRPr="00290D9B" w:rsidRDefault="00786F91" w:rsidP="00654E37">
            <w:pPr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«Современная Россия»</w:t>
            </w:r>
          </w:p>
        </w:tc>
        <w:tc>
          <w:tcPr>
            <w:tcW w:w="2268" w:type="dxa"/>
          </w:tcPr>
          <w:p w:rsidR="00786F91" w:rsidRPr="00290D9B" w:rsidRDefault="00DB7E3A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F91" w:rsidRPr="00290D9B" w:rsidTr="00D31749">
        <w:trPr>
          <w:trHeight w:val="456"/>
        </w:trPr>
        <w:tc>
          <w:tcPr>
            <w:tcW w:w="817" w:type="dxa"/>
          </w:tcPr>
          <w:p w:rsidR="00786F91" w:rsidRPr="00290D9B" w:rsidRDefault="00786F91" w:rsidP="00654E37">
            <w:pPr>
              <w:pStyle w:val="ae"/>
              <w:jc w:val="center"/>
            </w:pPr>
          </w:p>
        </w:tc>
        <w:tc>
          <w:tcPr>
            <w:tcW w:w="5954" w:type="dxa"/>
          </w:tcPr>
          <w:p w:rsidR="00786F91" w:rsidRPr="00290D9B" w:rsidRDefault="00786F91" w:rsidP="00654E37">
            <w:pPr>
              <w:pStyle w:val="ae"/>
              <w:jc w:val="center"/>
              <w:rPr>
                <w:b/>
              </w:rPr>
            </w:pPr>
            <w:r w:rsidRPr="00290D9B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786F91" w:rsidRPr="00290D9B" w:rsidRDefault="00786F91" w:rsidP="0065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B">
              <w:rPr>
                <w:rFonts w:ascii="Times New Roman" w:hAnsi="Times New Roman"/>
                <w:sz w:val="24"/>
                <w:szCs w:val="24"/>
              </w:rPr>
              <w:t>3</w:t>
            </w:r>
            <w:r w:rsidR="00DB7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9333E" w:rsidRPr="00A9333E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D5351" w:rsidRPr="00482861" w:rsidRDefault="00BD535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D5351" w:rsidRPr="00482861" w:rsidSect="00A9333E">
          <w:pgSz w:w="11906" w:h="16838" w:code="9"/>
          <w:pgMar w:top="567" w:right="1134" w:bottom="1134" w:left="1134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786F91" w:rsidRPr="00F5028B" w:rsidRDefault="00786F91" w:rsidP="00786F91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028B">
        <w:rPr>
          <w:rFonts w:ascii="Times New Roman" w:hAnsi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786F91" w:rsidRPr="00B40FE2" w:rsidRDefault="00786F91" w:rsidP="00786F9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314" w:type="dxa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5670"/>
        <w:gridCol w:w="1275"/>
      </w:tblGrid>
      <w:tr w:rsidR="00786F91" w:rsidRPr="00B40FE2" w:rsidTr="00F5028B">
        <w:tc>
          <w:tcPr>
            <w:tcW w:w="817" w:type="dxa"/>
            <w:vMerge w:val="restart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Merge w:val="restart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FE2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40FE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40FE2">
              <w:rPr>
                <w:rFonts w:ascii="Times New Roman" w:hAnsi="Times New Roman"/>
                <w:sz w:val="24"/>
                <w:szCs w:val="24"/>
              </w:rPr>
              <w:t>асов</w:t>
            </w:r>
            <w:proofErr w:type="spellEnd"/>
          </w:p>
        </w:tc>
      </w:tr>
      <w:tr w:rsidR="00786F91" w:rsidRPr="00B40FE2" w:rsidTr="00F5028B">
        <w:tc>
          <w:tcPr>
            <w:tcW w:w="817" w:type="dxa"/>
            <w:vMerge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670" w:type="dxa"/>
            <w:vMerge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КНИГА 1.    Раздел 1. ЗЕМЛЯ И ЧЕЛОВЕЧЕСТВО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(5 часов)</w:t>
            </w:r>
          </w:p>
          <w:p w:rsidR="00786F91" w:rsidRPr="00B40FE2" w:rsidRDefault="00786F91" w:rsidP="00654E37">
            <w:pPr>
              <w:pStyle w:val="ae"/>
              <w:jc w:val="center"/>
            </w:pPr>
            <w:r w:rsidRPr="00B40FE2">
              <w:t>Мир глазами астронома</w:t>
            </w:r>
          </w:p>
          <w:p w:rsidR="00786F91" w:rsidRPr="00B40FE2" w:rsidRDefault="00786F91" w:rsidP="00654E37">
            <w:pPr>
              <w:pStyle w:val="ae"/>
              <w:jc w:val="center"/>
            </w:pP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F5028B">
            <w:pPr>
              <w:pStyle w:val="ae"/>
            </w:pPr>
            <w:r w:rsidRPr="00B40FE2">
              <w:t>Планеты Солнечной системы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Звёздное небо – Великая книга</w:t>
            </w:r>
          </w:p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Мир глазами географа. Мир глазами историка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Прошлое и настоящее глазами эколога. Сокровища Земли под охраной человечества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Раздел 2.  ПРИРОДА  РОССИИ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(5 часов)</w:t>
            </w:r>
          </w:p>
          <w:p w:rsidR="00786F91" w:rsidRPr="00B40FE2" w:rsidRDefault="00786F91" w:rsidP="00654E37">
            <w:pPr>
              <w:pStyle w:val="ae"/>
            </w:pPr>
            <w:r w:rsidRPr="00B40FE2">
              <w:t>Равнины и горы России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  <w:rPr>
                <w:b/>
              </w:rPr>
            </w:pPr>
            <w:r w:rsidRPr="00B40FE2">
              <w:t>Зона арктических пустынь</w:t>
            </w:r>
            <w:r w:rsidRPr="00B40FE2">
              <w:rPr>
                <w:b/>
              </w:rPr>
              <w:t xml:space="preserve">. </w:t>
            </w:r>
            <w:r w:rsidRPr="00B40FE2">
              <w:t>Тундра.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DB7E3A">
            <w:pPr>
              <w:pStyle w:val="ac"/>
              <w:numPr>
                <w:ilvl w:val="0"/>
                <w:numId w:val="43"/>
              </w:numPr>
              <w:jc w:val="both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Леса России. Зона степей. Пустыни.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У Чёрного моря. Экологическое равновесие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Раздел 3.  РОДНОЙ КРАЙ – ЧАСТЬ  БОЛЬШОЙ СТРАНЫ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(7 часов)</w:t>
            </w:r>
          </w:p>
          <w:p w:rsidR="00786F91" w:rsidRPr="00B40FE2" w:rsidRDefault="00786F91" w:rsidP="00654E37">
            <w:pPr>
              <w:pStyle w:val="ae"/>
            </w:pPr>
            <w:r w:rsidRPr="00B40FE2">
              <w:t>Наш край.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Поверхность нашего края.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F5028B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Водоёмы нашего края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  <w:rPr>
                <w:b/>
                <w:i/>
              </w:rPr>
            </w:pPr>
            <w:r w:rsidRPr="00B40FE2">
              <w:t>Наши подземные богатства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дек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F5028B">
            <w:pPr>
              <w:pStyle w:val="ae"/>
            </w:pPr>
            <w:r w:rsidRPr="00B40FE2">
              <w:t>Земля-кормилица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дек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  <w:rPr>
                <w:b/>
              </w:rPr>
            </w:pPr>
            <w:r w:rsidRPr="00B40FE2">
              <w:t>Жизнь леса. Жизнь луга. Жизнь пресного водоёма.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Растениеводство  и животноводство в нашем крае.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КНИГА 2.  Раздел 4.   СТРАНИЦЫ ВСЕМИНОЙ ИСТОРИИ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  <w:p w:rsidR="00786F91" w:rsidRPr="00B40FE2" w:rsidRDefault="00786F91" w:rsidP="00654E37">
            <w:pPr>
              <w:pStyle w:val="ae"/>
            </w:pPr>
            <w:r w:rsidRPr="00B40FE2">
              <w:t>Начало истории человечества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Мир древности: далёкий и близкий. Средние века: время рыцарей и замков.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Новое время: встреча Европы и Америки. Новейшее время: история продолжается сегодня.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РАЗДЕЛ 5. СТРАНИЦЫ ИСТОРИИ ОТЕЧЕСТВА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  <w:p w:rsidR="00786F91" w:rsidRPr="00B40FE2" w:rsidRDefault="00786F91" w:rsidP="00654E37">
            <w:pPr>
              <w:pStyle w:val="ae"/>
            </w:pPr>
            <w:r w:rsidRPr="00B40FE2">
              <w:t>Жизнь древних славян.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 xml:space="preserve">Во времена Древней Руси (столица Древний Киев). </w:t>
            </w:r>
            <w:r w:rsidRPr="00B40FE2">
              <w:rPr>
                <w:b/>
              </w:rPr>
              <w:t xml:space="preserve"> </w:t>
            </w:r>
            <w:r w:rsidRPr="00B40FE2">
              <w:t>Страна  городов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Страна  городов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Из книжной сокровищницы Древней Руси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  <w:rPr>
                <w:b/>
              </w:rPr>
            </w:pPr>
            <w:r w:rsidRPr="00B40FE2">
              <w:t>Русь расправляет крылья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  <w:rPr>
                <w:b/>
              </w:rPr>
            </w:pPr>
            <w:r w:rsidRPr="00B40FE2">
              <w:t>Куликовская битва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Иван Третий. Пётр Великий.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Екатерина Великая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FE2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0FE2">
              <w:rPr>
                <w:rFonts w:ascii="Times New Roman" w:hAnsi="Times New Roman"/>
                <w:b/>
                <w:sz w:val="24"/>
                <w:szCs w:val="24"/>
              </w:rPr>
              <w:t>Раздел 6.  СОВРЕМЕННАЯ РОССИЯ</w:t>
            </w:r>
            <w:r w:rsidR="00DB7E3A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  <w:p w:rsidR="00786F91" w:rsidRPr="00B40FE2" w:rsidRDefault="00786F91" w:rsidP="00654E37">
            <w:pPr>
              <w:pStyle w:val="ae"/>
              <w:rPr>
                <w:b/>
              </w:rPr>
            </w:pPr>
            <w:r w:rsidRPr="00B40FE2">
              <w:t>Основной закон России и права человека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мая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«Дети имеют право на особую заботу и помощь»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F91" w:rsidRPr="00B40FE2" w:rsidTr="00F5028B">
        <w:tc>
          <w:tcPr>
            <w:tcW w:w="817" w:type="dxa"/>
          </w:tcPr>
          <w:p w:rsidR="00786F91" w:rsidRPr="00B40FE2" w:rsidRDefault="00786F91" w:rsidP="00786F91">
            <w:pPr>
              <w:pStyle w:val="ac"/>
              <w:numPr>
                <w:ilvl w:val="0"/>
                <w:numId w:val="43"/>
              </w:numPr>
              <w:jc w:val="center"/>
            </w:pPr>
          </w:p>
        </w:tc>
        <w:tc>
          <w:tcPr>
            <w:tcW w:w="1276" w:type="dxa"/>
          </w:tcPr>
          <w:p w:rsidR="00786F91" w:rsidRPr="00B40FE2" w:rsidRDefault="00B635BA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1276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6F91" w:rsidRPr="00B40FE2" w:rsidRDefault="00786F91" w:rsidP="00654E37">
            <w:pPr>
              <w:pStyle w:val="ae"/>
            </w:pPr>
            <w:r w:rsidRPr="00B40FE2">
              <w:t>Мы – граждане России. Славные символы Росси.</w:t>
            </w:r>
            <w:r w:rsidR="00B635BA" w:rsidRPr="00B40FE2">
              <w:t xml:space="preserve"> Путешествие по России.</w:t>
            </w:r>
          </w:p>
        </w:tc>
        <w:tc>
          <w:tcPr>
            <w:tcW w:w="1275" w:type="dxa"/>
          </w:tcPr>
          <w:p w:rsidR="00786F91" w:rsidRPr="00B40FE2" w:rsidRDefault="00786F91" w:rsidP="0065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05E16" w:rsidRDefault="00005E16" w:rsidP="00077CD7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786F91" w:rsidRDefault="00786F91" w:rsidP="00077CD7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4B23FE" w:rsidRPr="00AF133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  <w:bookmarkStart w:id="0" w:name="_GoBack"/>
      <w:bookmarkEnd w:id="0"/>
    </w:p>
    <w:p w:rsidR="004B23FE" w:rsidRPr="00AF133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</w:p>
    <w:p w:rsidR="004B23F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8"/>
          <w:szCs w:val="28"/>
        </w:rPr>
      </w:pPr>
    </w:p>
    <w:p w:rsidR="004B23F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8"/>
          <w:szCs w:val="28"/>
        </w:rPr>
      </w:pPr>
    </w:p>
    <w:sectPr w:rsidR="004B23FE" w:rsidSect="00A34596">
      <w:pgSz w:w="11906" w:h="16838" w:code="9"/>
      <w:pgMar w:top="426" w:right="1701" w:bottom="1134" w:left="85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37" w:rsidRDefault="00327E37" w:rsidP="009F7327">
      <w:pPr>
        <w:spacing w:after="0" w:line="240" w:lineRule="auto"/>
      </w:pPr>
      <w:r>
        <w:separator/>
      </w:r>
    </w:p>
  </w:endnote>
  <w:endnote w:type="continuationSeparator" w:id="0">
    <w:p w:rsidR="00327E37" w:rsidRDefault="00327E37" w:rsidP="009F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37" w:rsidRDefault="00327E37" w:rsidP="009F7327">
      <w:pPr>
        <w:spacing w:after="0" w:line="240" w:lineRule="auto"/>
      </w:pPr>
      <w:r>
        <w:separator/>
      </w:r>
    </w:p>
  </w:footnote>
  <w:footnote w:type="continuationSeparator" w:id="0">
    <w:p w:rsidR="00327E37" w:rsidRDefault="00327E37" w:rsidP="009F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638"/>
    <w:multiLevelType w:val="multilevel"/>
    <w:tmpl w:val="1BB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A3062"/>
    <w:multiLevelType w:val="multilevel"/>
    <w:tmpl w:val="AA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5C42"/>
    <w:multiLevelType w:val="hybridMultilevel"/>
    <w:tmpl w:val="9D0C4DB0"/>
    <w:lvl w:ilvl="0" w:tplc="B2E8F47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3F8FF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D7667C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C546EF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7C82F2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786948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C445DF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AEA6D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CB4301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73645BE"/>
    <w:multiLevelType w:val="multilevel"/>
    <w:tmpl w:val="7A14E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D75BA"/>
    <w:multiLevelType w:val="multilevel"/>
    <w:tmpl w:val="61C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47873"/>
    <w:multiLevelType w:val="hybridMultilevel"/>
    <w:tmpl w:val="149E4978"/>
    <w:lvl w:ilvl="0" w:tplc="CD5E0674">
      <w:start w:val="2"/>
      <w:numFmt w:val="decimal"/>
      <w:lvlText w:val="%1."/>
      <w:lvlJc w:val="left"/>
      <w:pPr>
        <w:ind w:left="2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1368255D"/>
    <w:multiLevelType w:val="multilevel"/>
    <w:tmpl w:val="453C7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7091E"/>
    <w:multiLevelType w:val="hybridMultilevel"/>
    <w:tmpl w:val="0B2E322A"/>
    <w:lvl w:ilvl="0" w:tplc="03148C9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4EAA5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4B8DF5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86834F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6CC7FE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62E0A7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ABCE8E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2FA21A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4C63C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BEF535B"/>
    <w:multiLevelType w:val="multilevel"/>
    <w:tmpl w:val="1D328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95903"/>
    <w:multiLevelType w:val="multilevel"/>
    <w:tmpl w:val="445A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E738F"/>
    <w:multiLevelType w:val="multilevel"/>
    <w:tmpl w:val="174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57E5E"/>
    <w:multiLevelType w:val="multilevel"/>
    <w:tmpl w:val="4BEC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E92296"/>
    <w:multiLevelType w:val="multilevel"/>
    <w:tmpl w:val="20D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6561E"/>
    <w:multiLevelType w:val="hybridMultilevel"/>
    <w:tmpl w:val="26AE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392E"/>
    <w:multiLevelType w:val="multilevel"/>
    <w:tmpl w:val="A768B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66E4B"/>
    <w:multiLevelType w:val="hybridMultilevel"/>
    <w:tmpl w:val="AA96BD16"/>
    <w:lvl w:ilvl="0" w:tplc="ADDC619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62ABEE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72219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C74921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304589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7C628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6C352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F28BF6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B6877F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DF24AC"/>
    <w:multiLevelType w:val="multilevel"/>
    <w:tmpl w:val="2EE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71E0F"/>
    <w:multiLevelType w:val="multilevel"/>
    <w:tmpl w:val="CBCC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5B1C5E"/>
    <w:multiLevelType w:val="multilevel"/>
    <w:tmpl w:val="F6D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DC0158"/>
    <w:multiLevelType w:val="multilevel"/>
    <w:tmpl w:val="80D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AD03C8"/>
    <w:multiLevelType w:val="multilevel"/>
    <w:tmpl w:val="8DFE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A57816"/>
    <w:multiLevelType w:val="multilevel"/>
    <w:tmpl w:val="6CC6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7864A7"/>
    <w:multiLevelType w:val="multilevel"/>
    <w:tmpl w:val="708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1837AC"/>
    <w:multiLevelType w:val="multilevel"/>
    <w:tmpl w:val="17A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076D5"/>
    <w:multiLevelType w:val="multilevel"/>
    <w:tmpl w:val="31F85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B061CE"/>
    <w:multiLevelType w:val="multilevel"/>
    <w:tmpl w:val="F46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184DB6"/>
    <w:multiLevelType w:val="multilevel"/>
    <w:tmpl w:val="160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ED6CA6"/>
    <w:multiLevelType w:val="multilevel"/>
    <w:tmpl w:val="EED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256944"/>
    <w:multiLevelType w:val="multilevel"/>
    <w:tmpl w:val="21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766D64"/>
    <w:multiLevelType w:val="multilevel"/>
    <w:tmpl w:val="E44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1E33CB"/>
    <w:multiLevelType w:val="hybridMultilevel"/>
    <w:tmpl w:val="6024AA58"/>
    <w:lvl w:ilvl="0" w:tplc="938623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50207E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FAADE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7423C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038884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A0215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BD4C9F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554C46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77E1A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>
    <w:nsid w:val="646C6112"/>
    <w:multiLevelType w:val="hybridMultilevel"/>
    <w:tmpl w:val="017C40AC"/>
    <w:lvl w:ilvl="0" w:tplc="946EE82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2D0D01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91EC1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C7E85E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C6C652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4022FE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CFA03F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D0BC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80638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65454454"/>
    <w:multiLevelType w:val="multilevel"/>
    <w:tmpl w:val="8E6A12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6C9C63B8"/>
    <w:multiLevelType w:val="hybridMultilevel"/>
    <w:tmpl w:val="23C6E022"/>
    <w:lvl w:ilvl="0" w:tplc="DE1A39F0">
      <w:start w:val="1"/>
      <w:numFmt w:val="decimal"/>
      <w:lvlText w:val="%1."/>
      <w:lvlJc w:val="left"/>
      <w:pPr>
        <w:ind w:left="20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>
    <w:nsid w:val="6E9921CF"/>
    <w:multiLevelType w:val="multilevel"/>
    <w:tmpl w:val="83E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54A0D"/>
    <w:multiLevelType w:val="multilevel"/>
    <w:tmpl w:val="2BB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EF60E3"/>
    <w:multiLevelType w:val="multilevel"/>
    <w:tmpl w:val="7682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F2138"/>
    <w:multiLevelType w:val="multilevel"/>
    <w:tmpl w:val="0D5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656D98"/>
    <w:multiLevelType w:val="hybridMultilevel"/>
    <w:tmpl w:val="C3F063FC"/>
    <w:lvl w:ilvl="0" w:tplc="43D83A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74EEE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34851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9567E3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11E4A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C84317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8BAED4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CAE80E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96C99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71AD3EF6"/>
    <w:multiLevelType w:val="multilevel"/>
    <w:tmpl w:val="4AB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6B3CE1"/>
    <w:multiLevelType w:val="multilevel"/>
    <w:tmpl w:val="8BB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181202"/>
    <w:multiLevelType w:val="multilevel"/>
    <w:tmpl w:val="0F1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10376E"/>
    <w:multiLevelType w:val="hybridMultilevel"/>
    <w:tmpl w:val="677A1A32"/>
    <w:lvl w:ilvl="0" w:tplc="7882B2B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47C14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B86E5C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1EAB8D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A02DC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662FD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DD809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13A311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87677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2"/>
  </w:num>
  <w:num w:numId="2">
    <w:abstractNumId w:val="2"/>
  </w:num>
  <w:num w:numId="3">
    <w:abstractNumId w:val="44"/>
  </w:num>
  <w:num w:numId="4">
    <w:abstractNumId w:val="40"/>
  </w:num>
  <w:num w:numId="5">
    <w:abstractNumId w:val="33"/>
  </w:num>
  <w:num w:numId="6">
    <w:abstractNumId w:val="34"/>
  </w:num>
  <w:num w:numId="7">
    <w:abstractNumId w:val="7"/>
  </w:num>
  <w:num w:numId="8">
    <w:abstractNumId w:val="15"/>
  </w:num>
  <w:num w:numId="9">
    <w:abstractNumId w:val="12"/>
  </w:num>
  <w:num w:numId="10">
    <w:abstractNumId w:val="41"/>
  </w:num>
  <w:num w:numId="11">
    <w:abstractNumId w:val="25"/>
  </w:num>
  <w:num w:numId="12">
    <w:abstractNumId w:val="4"/>
  </w:num>
  <w:num w:numId="13">
    <w:abstractNumId w:val="9"/>
  </w:num>
  <w:num w:numId="14">
    <w:abstractNumId w:val="23"/>
  </w:num>
  <w:num w:numId="15">
    <w:abstractNumId w:val="18"/>
  </w:num>
  <w:num w:numId="16">
    <w:abstractNumId w:val="1"/>
  </w:num>
  <w:num w:numId="17">
    <w:abstractNumId w:val="43"/>
  </w:num>
  <w:num w:numId="18">
    <w:abstractNumId w:val="0"/>
  </w:num>
  <w:num w:numId="19">
    <w:abstractNumId w:val="11"/>
  </w:num>
  <w:num w:numId="20">
    <w:abstractNumId w:val="20"/>
  </w:num>
  <w:num w:numId="21">
    <w:abstractNumId w:val="42"/>
  </w:num>
  <w:num w:numId="22">
    <w:abstractNumId w:val="30"/>
  </w:num>
  <w:num w:numId="23">
    <w:abstractNumId w:val="37"/>
  </w:num>
  <w:num w:numId="24">
    <w:abstractNumId w:val="31"/>
  </w:num>
  <w:num w:numId="25">
    <w:abstractNumId w:val="8"/>
  </w:num>
  <w:num w:numId="26">
    <w:abstractNumId w:val="6"/>
  </w:num>
  <w:num w:numId="27">
    <w:abstractNumId w:val="19"/>
  </w:num>
  <w:num w:numId="28">
    <w:abstractNumId w:val="3"/>
  </w:num>
  <w:num w:numId="29">
    <w:abstractNumId w:val="24"/>
  </w:num>
  <w:num w:numId="30">
    <w:abstractNumId w:val="26"/>
  </w:num>
  <w:num w:numId="31">
    <w:abstractNumId w:val="22"/>
  </w:num>
  <w:num w:numId="32">
    <w:abstractNumId w:val="27"/>
  </w:num>
  <w:num w:numId="33">
    <w:abstractNumId w:val="28"/>
  </w:num>
  <w:num w:numId="34">
    <w:abstractNumId w:val="29"/>
  </w:num>
  <w:num w:numId="35">
    <w:abstractNumId w:val="17"/>
  </w:num>
  <w:num w:numId="36">
    <w:abstractNumId w:val="10"/>
  </w:num>
  <w:num w:numId="37">
    <w:abstractNumId w:val="39"/>
  </w:num>
  <w:num w:numId="38">
    <w:abstractNumId w:val="38"/>
  </w:num>
  <w:num w:numId="39">
    <w:abstractNumId w:val="36"/>
  </w:num>
  <w:num w:numId="40">
    <w:abstractNumId w:val="14"/>
  </w:num>
  <w:num w:numId="41">
    <w:abstractNumId w:val="35"/>
  </w:num>
  <w:num w:numId="42">
    <w:abstractNumId w:val="5"/>
  </w:num>
  <w:num w:numId="43">
    <w:abstractNumId w:val="13"/>
  </w:num>
  <w:num w:numId="44">
    <w:abstractNumId w:val="16"/>
  </w:num>
  <w:num w:numId="45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51"/>
    <w:rsid w:val="00005E16"/>
    <w:rsid w:val="00014422"/>
    <w:rsid w:val="00043D2B"/>
    <w:rsid w:val="00063892"/>
    <w:rsid w:val="00077CD7"/>
    <w:rsid w:val="000A2E7B"/>
    <w:rsid w:val="000C57FF"/>
    <w:rsid w:val="001025E4"/>
    <w:rsid w:val="001359E3"/>
    <w:rsid w:val="00137403"/>
    <w:rsid w:val="001809F5"/>
    <w:rsid w:val="001877F7"/>
    <w:rsid w:val="00191E4F"/>
    <w:rsid w:val="001A6EE7"/>
    <w:rsid w:val="001B62CA"/>
    <w:rsid w:val="001F72AF"/>
    <w:rsid w:val="0023363D"/>
    <w:rsid w:val="002A592C"/>
    <w:rsid w:val="002C530F"/>
    <w:rsid w:val="00306A5B"/>
    <w:rsid w:val="003252E5"/>
    <w:rsid w:val="00327E37"/>
    <w:rsid w:val="003339A6"/>
    <w:rsid w:val="00355200"/>
    <w:rsid w:val="0035571A"/>
    <w:rsid w:val="00357D6D"/>
    <w:rsid w:val="00374CD7"/>
    <w:rsid w:val="0038798C"/>
    <w:rsid w:val="003A2136"/>
    <w:rsid w:val="003B4B0E"/>
    <w:rsid w:val="00407650"/>
    <w:rsid w:val="00475F04"/>
    <w:rsid w:val="00482861"/>
    <w:rsid w:val="00482F2C"/>
    <w:rsid w:val="004A34CA"/>
    <w:rsid w:val="004A6139"/>
    <w:rsid w:val="004B23FE"/>
    <w:rsid w:val="004C3873"/>
    <w:rsid w:val="004E601E"/>
    <w:rsid w:val="005475BC"/>
    <w:rsid w:val="00577E31"/>
    <w:rsid w:val="005B2A02"/>
    <w:rsid w:val="005B7B49"/>
    <w:rsid w:val="0061072E"/>
    <w:rsid w:val="0061223D"/>
    <w:rsid w:val="00695778"/>
    <w:rsid w:val="00713024"/>
    <w:rsid w:val="007140B7"/>
    <w:rsid w:val="00786F91"/>
    <w:rsid w:val="007C04EF"/>
    <w:rsid w:val="007F5ABC"/>
    <w:rsid w:val="00855169"/>
    <w:rsid w:val="0089320F"/>
    <w:rsid w:val="008B645B"/>
    <w:rsid w:val="008D2E83"/>
    <w:rsid w:val="00902552"/>
    <w:rsid w:val="00920A7D"/>
    <w:rsid w:val="00936F2E"/>
    <w:rsid w:val="009649C3"/>
    <w:rsid w:val="009B234F"/>
    <w:rsid w:val="009B24F5"/>
    <w:rsid w:val="009B4618"/>
    <w:rsid w:val="009D6E8E"/>
    <w:rsid w:val="009F0386"/>
    <w:rsid w:val="009F29FB"/>
    <w:rsid w:val="009F4FE0"/>
    <w:rsid w:val="009F7327"/>
    <w:rsid w:val="00A34596"/>
    <w:rsid w:val="00A5333A"/>
    <w:rsid w:val="00A9333E"/>
    <w:rsid w:val="00AA01C0"/>
    <w:rsid w:val="00AA26FA"/>
    <w:rsid w:val="00AA549B"/>
    <w:rsid w:val="00AA56D6"/>
    <w:rsid w:val="00AB3C47"/>
    <w:rsid w:val="00AC4754"/>
    <w:rsid w:val="00AF133E"/>
    <w:rsid w:val="00B14CAD"/>
    <w:rsid w:val="00B42982"/>
    <w:rsid w:val="00B614E1"/>
    <w:rsid w:val="00B635BA"/>
    <w:rsid w:val="00B70DBB"/>
    <w:rsid w:val="00BB1074"/>
    <w:rsid w:val="00BD5351"/>
    <w:rsid w:val="00C33364"/>
    <w:rsid w:val="00C4205B"/>
    <w:rsid w:val="00C5001C"/>
    <w:rsid w:val="00C73E8F"/>
    <w:rsid w:val="00CA0389"/>
    <w:rsid w:val="00CB337F"/>
    <w:rsid w:val="00D31749"/>
    <w:rsid w:val="00D67DDA"/>
    <w:rsid w:val="00DA27AB"/>
    <w:rsid w:val="00DB7E3A"/>
    <w:rsid w:val="00DC38BF"/>
    <w:rsid w:val="00E10039"/>
    <w:rsid w:val="00E1606B"/>
    <w:rsid w:val="00E97955"/>
    <w:rsid w:val="00EA0212"/>
    <w:rsid w:val="00ED3835"/>
    <w:rsid w:val="00EE7E77"/>
    <w:rsid w:val="00EF5438"/>
    <w:rsid w:val="00F47E22"/>
    <w:rsid w:val="00F5028B"/>
    <w:rsid w:val="00F6650E"/>
    <w:rsid w:val="00F82194"/>
    <w:rsid w:val="00F877A3"/>
    <w:rsid w:val="00FC743A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F"/>
  </w:style>
  <w:style w:type="paragraph" w:styleId="1">
    <w:name w:val="heading 1"/>
    <w:basedOn w:val="a"/>
    <w:next w:val="a"/>
    <w:link w:val="10"/>
    <w:qFormat/>
    <w:rsid w:val="009B234F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3">
    <w:name w:val="heading 3"/>
    <w:basedOn w:val="a"/>
    <w:next w:val="a"/>
    <w:link w:val="30"/>
    <w:semiHidden/>
    <w:qFormat/>
    <w:rsid w:val="009B234F"/>
    <w:pPr>
      <w:keepNext/>
      <w:keepLines/>
      <w:spacing w:before="200" w:after="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B234F"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  <w:rsid w:val="009B234F"/>
  </w:style>
  <w:style w:type="character" w:styleId="a6">
    <w:name w:val="Hyperlink"/>
    <w:rsid w:val="009B234F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9B234F"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sid w:val="009B234F"/>
    <w:rPr>
      <w:b/>
      <w:color w:val="365F91"/>
      <w:sz w:val="28"/>
    </w:rPr>
  </w:style>
  <w:style w:type="character" w:customStyle="1" w:styleId="30">
    <w:name w:val="Заголовок 3 Знак"/>
    <w:basedOn w:val="a0"/>
    <w:link w:val="3"/>
    <w:semiHidden/>
    <w:rsid w:val="009B234F"/>
    <w:rPr>
      <w:b/>
      <w:color w:val="4F81BD"/>
    </w:rPr>
  </w:style>
  <w:style w:type="table" w:styleId="11">
    <w:name w:val="Table Simple 1"/>
    <w:basedOn w:val="a1"/>
    <w:rsid w:val="009B2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AA01C0"/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AA01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327"/>
  </w:style>
  <w:style w:type="paragraph" w:styleId="aa">
    <w:name w:val="footer"/>
    <w:basedOn w:val="a"/>
    <w:link w:val="ab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327"/>
  </w:style>
  <w:style w:type="paragraph" w:customStyle="1" w:styleId="c23">
    <w:name w:val="c23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9F29FB"/>
  </w:style>
  <w:style w:type="character" w:customStyle="1" w:styleId="c59">
    <w:name w:val="c59"/>
    <w:basedOn w:val="a0"/>
    <w:rsid w:val="009F29FB"/>
  </w:style>
  <w:style w:type="paragraph" w:customStyle="1" w:styleId="c6">
    <w:name w:val="c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9F29FB"/>
  </w:style>
  <w:style w:type="character" w:customStyle="1" w:styleId="c19">
    <w:name w:val="c19"/>
    <w:basedOn w:val="a0"/>
    <w:rsid w:val="009F29FB"/>
  </w:style>
  <w:style w:type="paragraph" w:customStyle="1" w:styleId="c56">
    <w:name w:val="c5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F29FB"/>
  </w:style>
  <w:style w:type="paragraph" w:customStyle="1" w:styleId="c66">
    <w:name w:val="c6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9F29FB"/>
  </w:style>
  <w:style w:type="paragraph" w:customStyle="1" w:styleId="c21">
    <w:name w:val="c21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9F29FB"/>
  </w:style>
  <w:style w:type="character" w:customStyle="1" w:styleId="c18">
    <w:name w:val="c18"/>
    <w:basedOn w:val="a0"/>
    <w:rsid w:val="009F29FB"/>
  </w:style>
  <w:style w:type="paragraph" w:styleId="ac">
    <w:name w:val="List Paragraph"/>
    <w:basedOn w:val="a"/>
    <w:qFormat/>
    <w:rsid w:val="000C57FF"/>
    <w:pPr>
      <w:ind w:left="720"/>
      <w:contextualSpacing/>
    </w:pPr>
    <w:rPr>
      <w:rFonts w:eastAsia="Calibri"/>
      <w:szCs w:val="22"/>
      <w:lang w:eastAsia="en-US"/>
    </w:rPr>
  </w:style>
  <w:style w:type="table" w:styleId="ad">
    <w:name w:val="Table Grid"/>
    <w:basedOn w:val="a1"/>
    <w:uiPriority w:val="59"/>
    <w:rsid w:val="00A9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786F9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Без интервала Знак"/>
    <w:basedOn w:val="a0"/>
    <w:link w:val="ae"/>
    <w:uiPriority w:val="1"/>
    <w:locked/>
    <w:rsid w:val="00786F91"/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D31749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kern w:val="1"/>
      <w:sz w:val="20"/>
      <w:lang w:eastAsia="ar-SA"/>
    </w:rPr>
  </w:style>
  <w:style w:type="paragraph" w:styleId="af0">
    <w:name w:val="Body Text"/>
    <w:basedOn w:val="a"/>
    <w:link w:val="af1"/>
    <w:rsid w:val="00D3174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D31749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D31749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31749"/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34212-7C79-43E5-8235-5FED3C73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13</Pages>
  <Words>5140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72</cp:revision>
  <cp:lastPrinted>2010-01-28T00:40:00Z</cp:lastPrinted>
  <dcterms:created xsi:type="dcterms:W3CDTF">2020-09-11T07:39:00Z</dcterms:created>
  <dcterms:modified xsi:type="dcterms:W3CDTF">2023-02-03T11:04:00Z</dcterms:modified>
</cp:coreProperties>
</file>