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CC" w:rsidRDefault="009234CC" w:rsidP="009234CC">
      <w:pPr>
        <w:jc w:val="center"/>
      </w:pPr>
    </w:p>
    <w:p w:rsidR="008113C9" w:rsidRPr="008113C9" w:rsidRDefault="00C774D1" w:rsidP="008113C9">
      <w:pPr>
        <w:spacing w:line="240" w:lineRule="auto"/>
        <w:jc w:val="left"/>
      </w:pPr>
      <w:bookmarkStart w:id="0" w:name="_GoBack"/>
      <w:bookmarkEnd w:id="0"/>
      <w:r>
        <w:rPr>
          <w:color w:val="FF000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74"/>
        <w:gridCol w:w="4079"/>
      </w:tblGrid>
      <w:tr w:rsidR="008113C9" w:rsidRPr="008113C9" w:rsidTr="00BD24B5">
        <w:trPr>
          <w:jc w:val="center"/>
        </w:trPr>
        <w:tc>
          <w:tcPr>
            <w:tcW w:w="5374" w:type="dxa"/>
          </w:tcPr>
          <w:p w:rsidR="008113C9" w:rsidRPr="008113C9" w:rsidRDefault="008113C9" w:rsidP="008113C9">
            <w:p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8113C9">
              <w:rPr>
                <w:szCs w:val="28"/>
              </w:rPr>
              <w:t>«ПРИНЯТО»</w:t>
            </w:r>
          </w:p>
          <w:p w:rsidR="008113C9" w:rsidRPr="008113C9" w:rsidRDefault="008113C9" w:rsidP="008113C9">
            <w:p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8113C9">
              <w:rPr>
                <w:szCs w:val="28"/>
              </w:rPr>
              <w:t>на заседании</w:t>
            </w:r>
          </w:p>
          <w:p w:rsidR="008113C9" w:rsidRPr="008113C9" w:rsidRDefault="008113C9" w:rsidP="008113C9">
            <w:p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8113C9">
              <w:rPr>
                <w:szCs w:val="28"/>
              </w:rPr>
              <w:t>педагогического совета</w:t>
            </w:r>
          </w:p>
          <w:p w:rsidR="008113C9" w:rsidRPr="008113C9" w:rsidRDefault="008113C9" w:rsidP="008113C9">
            <w:pPr>
              <w:autoSpaceDE w:val="0"/>
              <w:autoSpaceDN w:val="0"/>
              <w:spacing w:line="240" w:lineRule="auto"/>
              <w:jc w:val="left"/>
              <w:rPr>
                <w:szCs w:val="28"/>
              </w:rPr>
            </w:pPr>
            <w:r w:rsidRPr="008113C9">
              <w:rPr>
                <w:szCs w:val="28"/>
              </w:rPr>
              <w:t xml:space="preserve">Протокол от 03.09.2018г. №4 </w:t>
            </w:r>
          </w:p>
        </w:tc>
        <w:tc>
          <w:tcPr>
            <w:tcW w:w="4079" w:type="dxa"/>
          </w:tcPr>
          <w:p w:rsidR="008113C9" w:rsidRPr="008113C9" w:rsidRDefault="008113C9" w:rsidP="008113C9">
            <w:pPr>
              <w:autoSpaceDE w:val="0"/>
              <w:autoSpaceDN w:val="0"/>
              <w:spacing w:line="240" w:lineRule="auto"/>
              <w:jc w:val="right"/>
              <w:rPr>
                <w:szCs w:val="28"/>
              </w:rPr>
            </w:pPr>
            <w:r w:rsidRPr="008113C9">
              <w:rPr>
                <w:szCs w:val="28"/>
              </w:rPr>
              <w:t xml:space="preserve">«УТВЕРЖДАЮ» </w:t>
            </w:r>
          </w:p>
          <w:p w:rsidR="008113C9" w:rsidRPr="008113C9" w:rsidRDefault="008113C9" w:rsidP="008113C9">
            <w:pPr>
              <w:autoSpaceDE w:val="0"/>
              <w:autoSpaceDN w:val="0"/>
              <w:spacing w:line="240" w:lineRule="auto"/>
              <w:jc w:val="right"/>
              <w:rPr>
                <w:szCs w:val="28"/>
              </w:rPr>
            </w:pPr>
            <w:r w:rsidRPr="008113C9">
              <w:rPr>
                <w:szCs w:val="28"/>
              </w:rPr>
              <w:t xml:space="preserve">Директор МБОУ </w:t>
            </w:r>
            <w:proofErr w:type="spellStart"/>
            <w:r w:rsidRPr="008113C9">
              <w:rPr>
                <w:szCs w:val="28"/>
              </w:rPr>
              <w:t>Фоминская</w:t>
            </w:r>
            <w:proofErr w:type="spellEnd"/>
            <w:r w:rsidRPr="008113C9">
              <w:rPr>
                <w:szCs w:val="28"/>
              </w:rPr>
              <w:t xml:space="preserve"> СОШ</w:t>
            </w:r>
          </w:p>
          <w:p w:rsidR="008113C9" w:rsidRDefault="008113C9" w:rsidP="008113C9">
            <w:pPr>
              <w:autoSpaceDE w:val="0"/>
              <w:autoSpaceDN w:val="0"/>
              <w:spacing w:line="240" w:lineRule="auto"/>
              <w:jc w:val="right"/>
              <w:rPr>
                <w:szCs w:val="28"/>
              </w:rPr>
            </w:pPr>
            <w:r w:rsidRPr="008113C9">
              <w:rPr>
                <w:szCs w:val="28"/>
              </w:rPr>
              <w:t>____________ Л.В. Ветрова</w:t>
            </w:r>
          </w:p>
          <w:p w:rsidR="008113C9" w:rsidRPr="008113C9" w:rsidRDefault="008113C9" w:rsidP="008113C9">
            <w:pPr>
              <w:autoSpaceDE w:val="0"/>
              <w:autoSpaceDN w:val="0"/>
              <w:spacing w:line="240" w:lineRule="auto"/>
              <w:jc w:val="right"/>
              <w:rPr>
                <w:szCs w:val="28"/>
              </w:rPr>
            </w:pPr>
            <w:r w:rsidRPr="008113C9">
              <w:rPr>
                <w:szCs w:val="28"/>
              </w:rPr>
              <w:t>Приказ от 04 сентябрь 2018 г. №</w:t>
            </w:r>
            <w:r>
              <w:rPr>
                <w:szCs w:val="28"/>
              </w:rPr>
              <w:t xml:space="preserve"> 84.8 </w:t>
            </w:r>
            <w:r w:rsidRPr="008113C9">
              <w:rPr>
                <w:szCs w:val="28"/>
              </w:rPr>
              <w:t xml:space="preserve"> </w:t>
            </w:r>
          </w:p>
        </w:tc>
      </w:tr>
    </w:tbl>
    <w:p w:rsidR="008113C9" w:rsidRDefault="008113C9" w:rsidP="00941C31">
      <w:pPr>
        <w:pStyle w:val="a7"/>
        <w:jc w:val="center"/>
        <w:rPr>
          <w:b/>
        </w:rPr>
      </w:pPr>
    </w:p>
    <w:p w:rsidR="00941C31" w:rsidRPr="008113C9" w:rsidRDefault="00941C31" w:rsidP="00941C31">
      <w:pPr>
        <w:pStyle w:val="a7"/>
        <w:jc w:val="center"/>
        <w:rPr>
          <w:b/>
          <w:sz w:val="28"/>
          <w:szCs w:val="28"/>
        </w:rPr>
      </w:pPr>
      <w:r w:rsidRPr="008113C9">
        <w:rPr>
          <w:b/>
          <w:sz w:val="28"/>
          <w:szCs w:val="28"/>
        </w:rPr>
        <w:t>Положение о порядке привлечения и использования благотворительных средств и мерах по предупреждению незаконного сбора средств с родителей (законных представителей) учащихся МБОУ Фоминской СОШ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b/>
          <w:sz w:val="28"/>
          <w:szCs w:val="28"/>
        </w:rPr>
        <w:t>1. Общие положения</w:t>
      </w:r>
      <w:r w:rsidRPr="008113C9">
        <w:rPr>
          <w:sz w:val="28"/>
          <w:szCs w:val="28"/>
        </w:rPr>
        <w:t>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1.1. Настоящее положение о порядке привлечения и использования благотворительных средств и мерах по предупреждению незаконного сбора средств с родителей (законных представителей) учащихся МБОУ СОШ №12 (далее – Положение) разработано в соответствии с Гражданским кодексом Российской Федерации, Бюджетным кодексом Российской Федерации, Налоговым кодексом Российской Федерации, Федеральным законом «О благотворительной деятельности и благотворительных организациях», Законом Российской Федерации «Об образовании в Российской Федерации».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1.2. Настоящее Положение разработано с целью:</w:t>
      </w:r>
    </w:p>
    <w:p w:rsidR="00941C31" w:rsidRPr="008113C9" w:rsidRDefault="00941C31" w:rsidP="008113C9">
      <w:pPr>
        <w:pStyle w:val="a7"/>
        <w:numPr>
          <w:ilvl w:val="0"/>
          <w:numId w:val="4"/>
        </w:numPr>
        <w:rPr>
          <w:sz w:val="28"/>
          <w:szCs w:val="28"/>
        </w:rPr>
      </w:pPr>
      <w:r w:rsidRPr="008113C9">
        <w:rPr>
          <w:sz w:val="28"/>
          <w:szCs w:val="28"/>
        </w:rPr>
        <w:t xml:space="preserve">правовой защиты участников образовательного процесса в МБОУ </w:t>
      </w:r>
      <w:r w:rsidR="008113C9" w:rsidRPr="008113C9">
        <w:rPr>
          <w:sz w:val="28"/>
          <w:szCs w:val="28"/>
        </w:rPr>
        <w:t xml:space="preserve">Фоминской </w:t>
      </w:r>
      <w:r w:rsidRPr="008113C9">
        <w:rPr>
          <w:sz w:val="28"/>
          <w:szCs w:val="28"/>
        </w:rPr>
        <w:t xml:space="preserve">СОШ </w:t>
      </w:r>
      <w:r w:rsidR="008113C9" w:rsidRPr="008113C9">
        <w:rPr>
          <w:sz w:val="28"/>
          <w:szCs w:val="28"/>
        </w:rPr>
        <w:t>Заветинского района</w:t>
      </w:r>
      <w:r w:rsidRPr="008113C9">
        <w:rPr>
          <w:sz w:val="28"/>
          <w:szCs w:val="28"/>
        </w:rPr>
        <w:t xml:space="preserve"> в привлечении </w:t>
      </w:r>
      <w:hyperlink r:id="rId5" w:tooltip="Внебюджетные средства" w:history="1">
        <w:r w:rsidRPr="008113C9">
          <w:rPr>
            <w:rStyle w:val="a8"/>
            <w:color w:val="auto"/>
            <w:sz w:val="28"/>
            <w:szCs w:val="28"/>
            <w:u w:val="none"/>
          </w:rPr>
          <w:t>внебюджетных средств</w:t>
        </w:r>
      </w:hyperlink>
      <w:r w:rsidRPr="008113C9">
        <w:rPr>
          <w:sz w:val="28"/>
          <w:szCs w:val="28"/>
        </w:rPr>
        <w:t>;</w:t>
      </w:r>
    </w:p>
    <w:p w:rsidR="00941C31" w:rsidRPr="008113C9" w:rsidRDefault="00941C31" w:rsidP="008113C9">
      <w:pPr>
        <w:pStyle w:val="a7"/>
        <w:numPr>
          <w:ilvl w:val="0"/>
          <w:numId w:val="4"/>
        </w:numPr>
        <w:rPr>
          <w:sz w:val="28"/>
          <w:szCs w:val="28"/>
        </w:rPr>
      </w:pPr>
      <w:r w:rsidRPr="008113C9">
        <w:rPr>
          <w:sz w:val="28"/>
          <w:szCs w:val="28"/>
        </w:rPr>
        <w:t>создания дополнительных условий для развития ОУ, в том числе совершенствования материально-технической базы, обеспечивающей образовательный процесс, организацию досуга и отдыха учащихся;</w:t>
      </w:r>
    </w:p>
    <w:p w:rsidR="00941C31" w:rsidRPr="008113C9" w:rsidRDefault="00941C31" w:rsidP="008113C9">
      <w:pPr>
        <w:pStyle w:val="a7"/>
        <w:numPr>
          <w:ilvl w:val="0"/>
          <w:numId w:val="4"/>
        </w:numPr>
        <w:rPr>
          <w:sz w:val="28"/>
          <w:szCs w:val="28"/>
        </w:rPr>
      </w:pPr>
      <w:r w:rsidRPr="008113C9">
        <w:rPr>
          <w:sz w:val="28"/>
          <w:szCs w:val="28"/>
        </w:rPr>
        <w:t>предупреждения незаконного сбора средств с родителей (законных представителей) учащихся ОУ.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1.3. Основным </w:t>
      </w:r>
      <w:hyperlink r:id="rId6" w:tooltip="Источники финансирования" w:history="1">
        <w:r w:rsidRPr="008113C9">
          <w:rPr>
            <w:rStyle w:val="a8"/>
            <w:color w:val="auto"/>
            <w:sz w:val="28"/>
            <w:szCs w:val="28"/>
            <w:u w:val="none"/>
          </w:rPr>
          <w:t>источником финансирования</w:t>
        </w:r>
      </w:hyperlink>
      <w:r w:rsidRPr="008113C9">
        <w:rPr>
          <w:sz w:val="28"/>
          <w:szCs w:val="28"/>
        </w:rPr>
        <w:t xml:space="preserve"> ОУ является муниципальный бюджет </w:t>
      </w:r>
      <w:r w:rsidR="008113C9" w:rsidRPr="008113C9">
        <w:rPr>
          <w:sz w:val="28"/>
          <w:szCs w:val="28"/>
        </w:rPr>
        <w:t xml:space="preserve">Заветинского </w:t>
      </w:r>
      <w:r w:rsidRPr="008113C9">
        <w:rPr>
          <w:sz w:val="28"/>
          <w:szCs w:val="28"/>
        </w:rPr>
        <w:t xml:space="preserve">района и </w:t>
      </w:r>
      <w:r w:rsidR="008113C9" w:rsidRPr="008113C9">
        <w:rPr>
          <w:sz w:val="28"/>
          <w:szCs w:val="28"/>
        </w:rPr>
        <w:t>областные</w:t>
      </w:r>
      <w:r w:rsidRPr="008113C9">
        <w:rPr>
          <w:sz w:val="28"/>
          <w:szCs w:val="28"/>
        </w:rPr>
        <w:t xml:space="preserve"> субвенции.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1.4. Источники финансирования ОУ, предусмотренные настоящими Положением, являются дополнительными к основному источнику. Привлечение ОУ дополнительных источников финансирования не влечет за собой сокращения объемов финансирования ОУ из муниципального бюджета.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1.5. Дополнительные финансовые источники могут быть привлечены ОУ только в том случае, если такая возможность предусмотрена в уставе ОУ, с соблюдением всех условий, установленных действующим </w:t>
      </w:r>
      <w:hyperlink r:id="rId7" w:tooltip="Законы в России" w:history="1">
        <w:r w:rsidRPr="008113C9">
          <w:rPr>
            <w:rStyle w:val="a8"/>
            <w:color w:val="auto"/>
            <w:sz w:val="28"/>
            <w:szCs w:val="28"/>
            <w:u w:val="none"/>
          </w:rPr>
          <w:t>законодательством Российской Федерации</w:t>
        </w:r>
      </w:hyperlink>
      <w:r w:rsidRPr="008113C9">
        <w:rPr>
          <w:sz w:val="28"/>
          <w:szCs w:val="28"/>
        </w:rPr>
        <w:t xml:space="preserve"> и настоящими </w:t>
      </w:r>
      <w:hyperlink r:id="rId8" w:tooltip="Методические рекомендации" w:history="1">
        <w:r w:rsidRPr="008113C9">
          <w:rPr>
            <w:rStyle w:val="a8"/>
            <w:color w:val="auto"/>
            <w:sz w:val="28"/>
            <w:szCs w:val="28"/>
            <w:u w:val="none"/>
          </w:rPr>
          <w:t>методическими рекомендациями</w:t>
        </w:r>
      </w:hyperlink>
      <w:r w:rsidRPr="008113C9">
        <w:rPr>
          <w:sz w:val="28"/>
          <w:szCs w:val="28"/>
        </w:rPr>
        <w:t>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lastRenderedPageBreak/>
        <w:t>1.6. Внебюджетными источниками финансирования ОУ могут быть средства (доходы), полученные в результате: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proofErr w:type="gramStart"/>
      <w:r w:rsidRPr="008113C9">
        <w:rPr>
          <w:sz w:val="28"/>
          <w:szCs w:val="28"/>
        </w:rPr>
        <w:t>·  Оказание</w:t>
      </w:r>
      <w:proofErr w:type="gramEnd"/>
      <w:r w:rsidRPr="008113C9">
        <w:rPr>
          <w:sz w:val="28"/>
          <w:szCs w:val="28"/>
        </w:rPr>
        <w:t xml:space="preserve"> платных услуг, относящихся к основным </w:t>
      </w:r>
      <w:hyperlink r:id="rId9" w:tooltip="Виды деятельности" w:history="1">
        <w:r w:rsidRPr="008113C9">
          <w:rPr>
            <w:rStyle w:val="a8"/>
            <w:color w:val="auto"/>
            <w:sz w:val="28"/>
            <w:szCs w:val="28"/>
            <w:u w:val="none"/>
          </w:rPr>
          <w:t>видам деятельности</w:t>
        </w:r>
      </w:hyperlink>
      <w:r w:rsidRPr="008113C9">
        <w:rPr>
          <w:sz w:val="28"/>
          <w:szCs w:val="28"/>
        </w:rPr>
        <w:t xml:space="preserve"> ОУ и иных платных услуг организованных в соответствии с действующим законодательством;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proofErr w:type="gramStart"/>
      <w:r w:rsidRPr="008113C9">
        <w:rPr>
          <w:sz w:val="28"/>
          <w:szCs w:val="28"/>
        </w:rPr>
        <w:t>·  благотворительной</w:t>
      </w:r>
      <w:proofErr w:type="gramEnd"/>
      <w:r w:rsidRPr="008113C9">
        <w:rPr>
          <w:sz w:val="28"/>
          <w:szCs w:val="28"/>
        </w:rPr>
        <w:t xml:space="preserve"> деятельности организаций, предприятий и иных юридических лиц, в том числе иностранных, а также </w:t>
      </w:r>
      <w:hyperlink r:id="rId10" w:tooltip="Индивидуальное предпринимательство" w:history="1">
        <w:r w:rsidRPr="008113C9">
          <w:rPr>
            <w:rStyle w:val="a8"/>
            <w:color w:val="auto"/>
            <w:sz w:val="28"/>
            <w:szCs w:val="28"/>
            <w:u w:val="none"/>
          </w:rPr>
          <w:t>индивидуальных предпринимателей</w:t>
        </w:r>
      </w:hyperlink>
      <w:r w:rsidRPr="008113C9">
        <w:rPr>
          <w:sz w:val="28"/>
          <w:szCs w:val="28"/>
        </w:rPr>
        <w:t>, предпринимателей без образования юридического лица;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proofErr w:type="gramStart"/>
      <w:r w:rsidRPr="008113C9">
        <w:rPr>
          <w:sz w:val="28"/>
          <w:szCs w:val="28"/>
        </w:rPr>
        <w:t>·  целевых</w:t>
      </w:r>
      <w:proofErr w:type="gramEnd"/>
      <w:r w:rsidRPr="008113C9">
        <w:rPr>
          <w:sz w:val="28"/>
          <w:szCs w:val="28"/>
        </w:rPr>
        <w:t xml:space="preserve"> </w:t>
      </w:r>
      <w:hyperlink r:id="rId11" w:tooltip="Взнос" w:history="1">
        <w:r w:rsidRPr="008113C9">
          <w:rPr>
            <w:rStyle w:val="a8"/>
            <w:color w:val="auto"/>
            <w:sz w:val="28"/>
            <w:szCs w:val="28"/>
            <w:u w:val="none"/>
          </w:rPr>
          <w:t>взносов</w:t>
        </w:r>
      </w:hyperlink>
      <w:r w:rsidRPr="008113C9">
        <w:rPr>
          <w:sz w:val="28"/>
          <w:szCs w:val="28"/>
        </w:rPr>
        <w:t xml:space="preserve">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лица;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proofErr w:type="gramStart"/>
      <w:r w:rsidRPr="008113C9">
        <w:rPr>
          <w:sz w:val="28"/>
          <w:szCs w:val="28"/>
        </w:rPr>
        <w:t>·  добровольных</w:t>
      </w:r>
      <w:proofErr w:type="gramEnd"/>
      <w:r w:rsidRPr="008113C9">
        <w:rPr>
          <w:sz w:val="28"/>
          <w:szCs w:val="28"/>
        </w:rPr>
        <w:t xml:space="preserve"> пожертвований физических лиц и (или) организаций, предприятий и иных юридических лиц, в том числе иностранных, а также индивидуальных предпринимателей, предпринимателей без образования юридического лица (далее по тексту настоящего Положения — физические и юридические лица);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proofErr w:type="gramStart"/>
      <w:r w:rsidRPr="008113C9">
        <w:rPr>
          <w:sz w:val="28"/>
          <w:szCs w:val="28"/>
        </w:rPr>
        <w:t>·  сдачи</w:t>
      </w:r>
      <w:proofErr w:type="gramEnd"/>
      <w:r w:rsidRPr="008113C9">
        <w:rPr>
          <w:sz w:val="28"/>
          <w:szCs w:val="28"/>
        </w:rPr>
        <w:t xml:space="preserve"> в аренду муниципального имущества, закрепленного за ОУ на праве </w:t>
      </w:r>
      <w:hyperlink r:id="rId12" w:tooltip="Оперативное управление" w:history="1">
        <w:r w:rsidRPr="008113C9">
          <w:rPr>
            <w:rStyle w:val="a8"/>
            <w:color w:val="auto"/>
            <w:sz w:val="28"/>
            <w:szCs w:val="28"/>
            <w:u w:val="none"/>
          </w:rPr>
          <w:t>оперативного управления</w:t>
        </w:r>
      </w:hyperlink>
      <w:r w:rsidRPr="008113C9">
        <w:rPr>
          <w:sz w:val="28"/>
          <w:szCs w:val="28"/>
        </w:rPr>
        <w:t>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1.7. Привлечение ОУ дополнительных финансовых средств (целевых взносов, добровольных пожертвований, предоставление платных услуг), является правом, а не обязанностью.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1.8. Основным принципом привлечения внебюджетных средств ОУ является добровольность их внесения физическими лицами, в том числе родителями (законными представителями) обучающихся и юридическими лицами.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Принуждение со стороны руководителя ОУ, работников ОУ и родительской общественности к внесению разного вида внебюджетных средств родителями (законными представителями) воспитанников не допускается.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Привлечение внебюджетных средств на благотворительные цели для материально-технического развития ОУ допускается только руководителем ОУ, действующими родительскими и общественными организациями ОУ.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1.9. Расходы за счет внебюджетных источников финансирования осуществляются в пределах средств, полученных ОУ в текущем финансовом году.</w:t>
      </w:r>
    </w:p>
    <w:p w:rsidR="00941C31" w:rsidRPr="00E37614" w:rsidRDefault="00941C31" w:rsidP="00941C31">
      <w:pPr>
        <w:pStyle w:val="a7"/>
        <w:rPr>
          <w:b/>
          <w:sz w:val="28"/>
          <w:szCs w:val="28"/>
        </w:rPr>
      </w:pPr>
      <w:r w:rsidRPr="00E37614">
        <w:rPr>
          <w:b/>
          <w:sz w:val="28"/>
          <w:szCs w:val="28"/>
        </w:rPr>
        <w:t>2. Основные понятия, используемые в Положении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2.1. Законные представители — усыновители, опекуны, попечители учащихся ОУ.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lastRenderedPageBreak/>
        <w:t>2.2. Органы самоуправления в ОУ — родительские и общественные организации, управляющие советы, родительские комитеты, общее собрание, совет образовательного учреждения, педагогический совет учреждения, родительский комитет и т. п. (далее — органы самоуправления). Порядок выборов органов самоуправления ОУ и их компетенция определяются Уставом ОУ, положением о соответствующем органе самоуправления, разрабатываемым ОУ самостоятельно и утверждаемым руководителем ОУ.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2.3. Целевые взносы — добровольная передача юридическими или физическими лицами </w:t>
      </w:r>
      <w:hyperlink r:id="rId13" w:tooltip="Денежные средства" w:history="1">
        <w:r w:rsidRPr="008113C9">
          <w:rPr>
            <w:rStyle w:val="a8"/>
            <w:color w:val="auto"/>
            <w:sz w:val="28"/>
            <w:szCs w:val="28"/>
            <w:u w:val="none"/>
          </w:rPr>
          <w:t>денежных средств</w:t>
        </w:r>
      </w:hyperlink>
      <w:r w:rsidRPr="008113C9">
        <w:rPr>
          <w:sz w:val="28"/>
          <w:szCs w:val="28"/>
        </w:rPr>
        <w:t>, которые должны быть использованы по объявленному (целевому) назначению. В контексте настоящего Положения целевое назначение — развитие ОУ.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2.4. Добровольное пожертвование — добровольное дарение вещи (включая деньги, </w:t>
      </w:r>
      <w:hyperlink r:id="rId14" w:tooltip="Ценные бумаги" w:history="1">
        <w:r w:rsidRPr="008113C9">
          <w:rPr>
            <w:rStyle w:val="a8"/>
            <w:color w:val="auto"/>
            <w:sz w:val="28"/>
            <w:szCs w:val="28"/>
            <w:u w:val="none"/>
          </w:rPr>
          <w:t>ценные бумаги</w:t>
        </w:r>
      </w:hyperlink>
      <w:r w:rsidRPr="008113C9">
        <w:rPr>
          <w:sz w:val="28"/>
          <w:szCs w:val="28"/>
        </w:rPr>
        <w:t>) или прав, услуг в общеполезных целях. В контексте настоящего Положения общеполезная цель — развитие ОУ.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2.5. Жертвователь — юридическое или физическое лицо, в том числе законные представители воспитанников, осуществляющее добровольное пожертвование.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E37614">
        <w:rPr>
          <w:b/>
          <w:sz w:val="28"/>
          <w:szCs w:val="28"/>
        </w:rPr>
        <w:t>3. Порядок оказания платных услуг, относящихся к основным видам деятельности ОУ и иных платных услуг</w:t>
      </w:r>
      <w:r w:rsidRPr="008113C9">
        <w:rPr>
          <w:sz w:val="28"/>
          <w:szCs w:val="28"/>
        </w:rPr>
        <w:t>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3.1 Платные и иные услуги ОУ могут предоставляться физическими лицами, в том числе родителями (законными представителями) учащихся. ОУ вправе собирать внебюджетные средства, если это право предусмотрено его Уставом.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3.2. Оказание платных услуг, относящихся к основным видам деятельности ОУ и иных платных услуг осуществляется в соответствии с действующим законодательством и Положением «Об оказании платных услуг (</w:t>
      </w:r>
      <w:hyperlink r:id="rId15" w:tooltip="Выполнение работ" w:history="1">
        <w:r w:rsidRPr="008113C9">
          <w:rPr>
            <w:rStyle w:val="a8"/>
            <w:color w:val="auto"/>
            <w:sz w:val="28"/>
            <w:szCs w:val="28"/>
            <w:u w:val="none"/>
          </w:rPr>
          <w:t>выполнении работ</w:t>
        </w:r>
      </w:hyperlink>
      <w:r w:rsidRPr="008113C9">
        <w:rPr>
          <w:sz w:val="28"/>
          <w:szCs w:val="28"/>
        </w:rPr>
        <w:t>), относящихся к основным видам деятельности бюджетных (казенных, автономных) образовательных учреждений, находящихся в ведении Управления образования администрации района, для граждан и юридических лиц», разработанным и утвержденным ОУ самостоятельно, на примере Типового Положением «Об оказании платных услуг (выполнении работ), относящихся к основным видам деятельности муниципальных бюджетных (казенных, автономных) образовательных учреждений, находящихся в ведении управления образования администрации района.</w:t>
      </w:r>
    </w:p>
    <w:p w:rsidR="00941C31" w:rsidRPr="00E37614" w:rsidRDefault="00941C31" w:rsidP="00941C31">
      <w:pPr>
        <w:pStyle w:val="a7"/>
        <w:rPr>
          <w:b/>
          <w:sz w:val="28"/>
          <w:szCs w:val="28"/>
        </w:rPr>
      </w:pPr>
      <w:r w:rsidRPr="00E37614">
        <w:rPr>
          <w:b/>
          <w:sz w:val="28"/>
          <w:szCs w:val="28"/>
        </w:rPr>
        <w:t>4. Порядок привлечения ОУ целевых взносов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4.1. Привлечение целевых взносов может иметь своей целью приобретение необходимого ОУ имущества, укрепление и развитие материально-технической базы ОУ, охрану жизни и здоровья, обеспечение безопасности обучающихся в период образовательного процесса либо решение иных задач, не противоречащих уставной деятельности ОУ и действующему законодательству Российской Федерации.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lastRenderedPageBreak/>
        <w:t>4.2. Решение о необходимости привлечения целевых взносов юридических и (или) физических лиц, родителей (законных представителей) принимается органами самоуправления ОУ на общем собрании родителей (законных представителей) учащихся, с утверждением цели их привлечения. Руководитель ОУ представляет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 либо иным способом.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4.3. ОУ не имеет права самостоятельно по собственной инициативе привлекать целевые взносы юридических и физических лиц, родителей (законных представителей) воспитанников без их согласия.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4.4. Размер целевого взноса юридическим и (или) физическим лицом, родителем (законным представителем) воспитанников определяется самостоятельно.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4.5. Решение о внесении целевых взносов ОУ со стороны юридических лиц, а также иностранных лиц принимается ими самостоятельно, с указанием цели реализации средств, а также по предварительному письменному обращению ОУ к указанным лицам.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4.6. Целевые взносы юридических и физических лиц, родителей (законных представителей) обучающихся вносятся на внебюджетные </w:t>
      </w:r>
      <w:hyperlink r:id="rId16" w:tooltip="Лицевой счет" w:history="1">
        <w:r w:rsidRPr="008113C9">
          <w:rPr>
            <w:rStyle w:val="a8"/>
            <w:color w:val="auto"/>
            <w:sz w:val="28"/>
            <w:szCs w:val="28"/>
            <w:u w:val="none"/>
          </w:rPr>
          <w:t>лицевые счета</w:t>
        </w:r>
      </w:hyperlink>
      <w:r w:rsidRPr="008113C9">
        <w:rPr>
          <w:sz w:val="28"/>
          <w:szCs w:val="28"/>
        </w:rPr>
        <w:t xml:space="preserve"> ОУ, открытые в финансовом управлении администрации района. Внесение целевых взносов наличными средствами на основании письменного заявления физических лиц, в том числе родителей (законных представителей), не допускается.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4.7. Распоряжение привлеченными целевыми взносами осуществляет руководитель ОУ строго по объявленному целевому назначению по согласованию с органами самоуправления ОУ и Учредителем.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4.8. При нецелевом использовании денежных средств, полученных в виде целевых взносов юридических и физических лиц, в том числе родителей (законных представителей) воспитанников, руководитель несет персональную </w:t>
      </w:r>
      <w:hyperlink r:id="rId17" w:tooltip="Административная ответственность" w:history="1">
        <w:r w:rsidRPr="008113C9">
          <w:rPr>
            <w:rStyle w:val="a8"/>
            <w:color w:val="auto"/>
            <w:sz w:val="28"/>
            <w:szCs w:val="28"/>
            <w:u w:val="none"/>
          </w:rPr>
          <w:t>административную ответственность</w:t>
        </w:r>
      </w:hyperlink>
      <w:r w:rsidRPr="008113C9">
        <w:rPr>
          <w:sz w:val="28"/>
          <w:szCs w:val="28"/>
        </w:rPr>
        <w:t xml:space="preserve">, а при наличии состава преступления — </w:t>
      </w:r>
      <w:hyperlink r:id="rId18" w:tooltip="Уголовная ответственность" w:history="1">
        <w:r w:rsidRPr="008113C9">
          <w:rPr>
            <w:rStyle w:val="a8"/>
            <w:color w:val="auto"/>
            <w:sz w:val="28"/>
            <w:szCs w:val="28"/>
            <w:u w:val="none"/>
          </w:rPr>
          <w:t>уголовную ответственность</w:t>
        </w:r>
      </w:hyperlink>
      <w:r w:rsidRPr="008113C9">
        <w:rPr>
          <w:sz w:val="28"/>
          <w:szCs w:val="28"/>
        </w:rPr>
        <w:t>.</w:t>
      </w:r>
    </w:p>
    <w:p w:rsidR="00941C31" w:rsidRPr="00E37614" w:rsidRDefault="00941C31" w:rsidP="00941C31">
      <w:pPr>
        <w:pStyle w:val="a7"/>
        <w:rPr>
          <w:b/>
          <w:sz w:val="28"/>
          <w:szCs w:val="28"/>
        </w:rPr>
      </w:pPr>
      <w:r w:rsidRPr="00E37614">
        <w:rPr>
          <w:b/>
          <w:sz w:val="28"/>
          <w:szCs w:val="28"/>
        </w:rPr>
        <w:t>5. Порядок привлечения ОУ добровольных пожертвований.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5.1. Добровольные пожертвования ОУ могут производиться юридическими и физическими лицами, в том числе родителями (законными представителями) воспитанников. ОУ вправе собирать пожертвования, если это право предусмотрено его уставом.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Добровольные пожертвования в виде денежных средств юридических и физических лиц, в том числе родителей (законных представителей) учащихся, оформляются в соответствии с действующим гражданским законодательством, и вносятся </w:t>
      </w:r>
      <w:r w:rsidRPr="008113C9">
        <w:rPr>
          <w:sz w:val="28"/>
          <w:szCs w:val="28"/>
        </w:rPr>
        <w:lastRenderedPageBreak/>
        <w:t>на внебюджетные лицевые счета ОУ, открытые в финансовом управлении администрации города. Внесение добровольных пожертвований наличными средствами на основании письменного заявления физических лиц, в том числе родителей (законных представителей) воспитанников, на имя руководителя ОУ или их фактическая передача работнику ОУ не допускается.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Наличие денежных средств отражается в плане </w:t>
      </w:r>
      <w:hyperlink r:id="rId19" w:tooltip="Финансово-хазяйственная деятельность" w:history="1">
        <w:r w:rsidRPr="008113C9">
          <w:rPr>
            <w:rStyle w:val="a8"/>
            <w:color w:val="auto"/>
            <w:sz w:val="28"/>
            <w:szCs w:val="28"/>
            <w:u w:val="none"/>
          </w:rPr>
          <w:t>финансово-хозяйственной деятельности</w:t>
        </w:r>
      </w:hyperlink>
      <w:r w:rsidRPr="008113C9">
        <w:rPr>
          <w:sz w:val="28"/>
          <w:szCs w:val="28"/>
        </w:rPr>
        <w:t xml:space="preserve"> по статье дохода и расхода.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Добровольное пожертвование в виде имущества оформляется в обязательном порядке актом приема-передачи и ставится на баланс ОУ в соответствии с действующим законодательством. Добровольные пожертвования недвижимого имущества подлежат государственной регистрации в порядке, установленном федеральным законодательством.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5.2. ОУ, орган самоуправления ОУ не имеет права самостоятельно по собственной инициативе принуждать юридических и физических лиц, родителей (законных представителей) воспитанников без их согласия к внесению добровольных пожертвований.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5.3. Принимать добровольные пожертвования в качестве вступительных взносов за прием учащихся в ОУ не допускается.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5.4. Размер добровольного пожертвования юридическим и (или) физическим лицом, родителями (законным представителем) учащихся определяется самостоятельно.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5.5. Распоряжение привлеченными добровольными пожертвованиями осуществляет руководитель ОУ строго по определенному </w:t>
      </w:r>
      <w:hyperlink r:id="rId20" w:tooltip="Жертвователи" w:history="1">
        <w:r w:rsidRPr="008113C9">
          <w:rPr>
            <w:rStyle w:val="a8"/>
            <w:color w:val="auto"/>
            <w:sz w:val="28"/>
            <w:szCs w:val="28"/>
            <w:u w:val="none"/>
          </w:rPr>
          <w:t>жертвователем</w:t>
        </w:r>
      </w:hyperlink>
      <w:r w:rsidRPr="008113C9">
        <w:rPr>
          <w:sz w:val="28"/>
          <w:szCs w:val="28"/>
        </w:rPr>
        <w:t xml:space="preserve"> назначению. В случаях внесения пожертвования на не конкретизированные цели развития ОУ, расходование этих средств, производится в соответствии со сметой расходов и отражается в плане финансово-хозяйственной деятельности, согласованной с родительским комитетом ОУ и Учредителем.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5.6. Руководитель обязан представлять отчет о расходовании пожертвований юридических и физических лиц, в том числе родителей (законных представителей) учащихся по их запросу. Учредителю руководитель представляет отчет о привлечении и расходовании пожертвований.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5.7. При использовании денежных средств, полученных в виде добровольных пожертвований юридических и физических лиц, в том числе родителей (законных представителей) обучающихся, не </w:t>
      </w:r>
      <w:proofErr w:type="gramStart"/>
      <w:r w:rsidRPr="008113C9">
        <w:rPr>
          <w:sz w:val="28"/>
          <w:szCs w:val="28"/>
        </w:rPr>
        <w:t>по назначению</w:t>
      </w:r>
      <w:proofErr w:type="gramEnd"/>
      <w:r w:rsidRPr="008113C9">
        <w:rPr>
          <w:sz w:val="28"/>
          <w:szCs w:val="28"/>
        </w:rPr>
        <w:t xml:space="preserve"> определенному жертвователями, руководитель ОУ несет ответственность в соответствии с действующим законодательством.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6. Порядок сдачи в аренду муниципального имущества, закрепленного за ОУ на праве оперативного управления.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lastRenderedPageBreak/>
        <w:t xml:space="preserve">6.1. Порядок сдачи в аренду муниципального имущества, закрепленного за ОУ на праве </w:t>
      </w:r>
      <w:proofErr w:type="gramStart"/>
      <w:r w:rsidRPr="008113C9">
        <w:rPr>
          <w:sz w:val="28"/>
          <w:szCs w:val="28"/>
        </w:rPr>
        <w:t>оперативного управления</w:t>
      </w:r>
      <w:proofErr w:type="gramEnd"/>
      <w:r w:rsidRPr="008113C9">
        <w:rPr>
          <w:sz w:val="28"/>
          <w:szCs w:val="28"/>
        </w:rPr>
        <w:t xml:space="preserve"> осуществляется в соответствии с действующим законодательством и договором оперативного управления имуществом между ОУ и Комитетом по управлению муниципальным имуществом администрации района.</w:t>
      </w:r>
    </w:p>
    <w:p w:rsidR="00941C31" w:rsidRPr="00E37614" w:rsidRDefault="00941C31" w:rsidP="00941C31">
      <w:pPr>
        <w:pStyle w:val="a7"/>
        <w:rPr>
          <w:b/>
          <w:sz w:val="28"/>
          <w:szCs w:val="28"/>
        </w:rPr>
      </w:pPr>
      <w:r w:rsidRPr="00E37614">
        <w:rPr>
          <w:b/>
          <w:sz w:val="28"/>
          <w:szCs w:val="28"/>
        </w:rPr>
        <w:t>7. Контроль за соблюдением законности привлечения дополнительных финансовых средств.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7.1. Контроль за соблюдением законности привлечения дополнительных финансовых средств ОУ осуществляется Учредителем, органами наделенными полномочиями по обеспечению финансового контроля в соответствии с настоящим положением.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7.2. Запрещается отказывать гражданам в приеме детей из-за невозможности или нежелания родителей (законных представителей) осуществлять целевые взносы, добровольные пожертвования, либо выступать потребителем платных дополнительных образовательных услуг.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7.3. Запрещается </w:t>
      </w:r>
      <w:hyperlink r:id="rId21" w:tooltip="Вовлечение" w:history="1">
        <w:r w:rsidRPr="008113C9">
          <w:rPr>
            <w:rStyle w:val="a8"/>
            <w:color w:val="auto"/>
            <w:sz w:val="28"/>
            <w:szCs w:val="28"/>
            <w:u w:val="none"/>
          </w:rPr>
          <w:t>вовлекать</w:t>
        </w:r>
      </w:hyperlink>
      <w:r w:rsidRPr="008113C9">
        <w:rPr>
          <w:sz w:val="28"/>
          <w:szCs w:val="28"/>
        </w:rPr>
        <w:t xml:space="preserve"> учащихся в финансовые отношения между их родителями (законными представителями) и ОУ.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7.4. Запрещается сбор целевых взносов и добровольных пожертвований в виде наличных денежных средств работниками учреждения.</w:t>
      </w:r>
    </w:p>
    <w:p w:rsidR="00941C31" w:rsidRPr="00E37614" w:rsidRDefault="00941C31" w:rsidP="00941C31">
      <w:pPr>
        <w:pStyle w:val="a7"/>
        <w:rPr>
          <w:b/>
          <w:sz w:val="28"/>
          <w:szCs w:val="28"/>
        </w:rPr>
      </w:pPr>
      <w:r w:rsidRPr="00E37614">
        <w:rPr>
          <w:b/>
          <w:sz w:val="28"/>
          <w:szCs w:val="28"/>
        </w:rPr>
        <w:t>8. Заключительные положения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>8.1. Руководитель ОУ несет персональную ответственность за соблюдение порядка привлечения и использования дополнительных финансовых средств.</w:t>
      </w:r>
    </w:p>
    <w:p w:rsidR="00941C31" w:rsidRPr="008113C9" w:rsidRDefault="00941C31" w:rsidP="00941C31">
      <w:pPr>
        <w:pStyle w:val="a7"/>
        <w:rPr>
          <w:sz w:val="28"/>
          <w:szCs w:val="28"/>
        </w:rPr>
      </w:pPr>
      <w:r w:rsidRPr="008113C9">
        <w:rPr>
          <w:sz w:val="28"/>
          <w:szCs w:val="28"/>
        </w:rPr>
        <w:t xml:space="preserve">8.2. Средства, полученные ОУ в качестве благотворительной помощи, целевых взносов, пожертвований, дарения или другие доходы, полученные на безвозмездной основе, не являются </w:t>
      </w:r>
      <w:hyperlink r:id="rId22" w:tooltip="Объект налогообложения" w:history="1">
        <w:r w:rsidRPr="008113C9">
          <w:rPr>
            <w:rStyle w:val="a8"/>
            <w:color w:val="auto"/>
            <w:sz w:val="28"/>
            <w:szCs w:val="28"/>
            <w:u w:val="none"/>
          </w:rPr>
          <w:t>объектом налогообложения</w:t>
        </w:r>
      </w:hyperlink>
      <w:r w:rsidRPr="008113C9">
        <w:rPr>
          <w:sz w:val="28"/>
          <w:szCs w:val="28"/>
        </w:rPr>
        <w:t xml:space="preserve"> по НДС и </w:t>
      </w:r>
      <w:hyperlink r:id="rId23" w:tooltip="Налог на прибыль" w:history="1">
        <w:r w:rsidRPr="008113C9">
          <w:rPr>
            <w:rStyle w:val="a8"/>
            <w:color w:val="auto"/>
            <w:sz w:val="28"/>
            <w:szCs w:val="28"/>
            <w:u w:val="none"/>
          </w:rPr>
          <w:t>налога на прибыль</w:t>
        </w:r>
      </w:hyperlink>
      <w:r w:rsidRPr="008113C9">
        <w:rPr>
          <w:sz w:val="28"/>
          <w:szCs w:val="28"/>
        </w:rPr>
        <w:t>.</w:t>
      </w:r>
    </w:p>
    <w:p w:rsidR="00941C31" w:rsidRPr="008113C9" w:rsidRDefault="00941C31" w:rsidP="007F2C41">
      <w:pPr>
        <w:spacing w:line="240" w:lineRule="auto"/>
        <w:jc w:val="left"/>
        <w:rPr>
          <w:sz w:val="28"/>
          <w:szCs w:val="28"/>
        </w:rPr>
      </w:pPr>
    </w:p>
    <w:sectPr w:rsidR="00941C31" w:rsidRPr="008113C9" w:rsidSect="008B3D5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32243"/>
    <w:multiLevelType w:val="hybridMultilevel"/>
    <w:tmpl w:val="481A8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D023D"/>
    <w:multiLevelType w:val="hybridMultilevel"/>
    <w:tmpl w:val="D2ACB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D0801"/>
    <w:multiLevelType w:val="multilevel"/>
    <w:tmpl w:val="2ED8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24"/>
    <w:rsid w:val="001B727F"/>
    <w:rsid w:val="002900FA"/>
    <w:rsid w:val="00294036"/>
    <w:rsid w:val="00386715"/>
    <w:rsid w:val="003C3193"/>
    <w:rsid w:val="003D4203"/>
    <w:rsid w:val="003F0D3A"/>
    <w:rsid w:val="004307ED"/>
    <w:rsid w:val="00663948"/>
    <w:rsid w:val="0068038E"/>
    <w:rsid w:val="006A1754"/>
    <w:rsid w:val="00762424"/>
    <w:rsid w:val="00776140"/>
    <w:rsid w:val="00776FBA"/>
    <w:rsid w:val="007E28FF"/>
    <w:rsid w:val="007F2C41"/>
    <w:rsid w:val="008049F7"/>
    <w:rsid w:val="00811133"/>
    <w:rsid w:val="008113C9"/>
    <w:rsid w:val="0085690B"/>
    <w:rsid w:val="008763B3"/>
    <w:rsid w:val="008B3D59"/>
    <w:rsid w:val="00902475"/>
    <w:rsid w:val="009234CC"/>
    <w:rsid w:val="00941C31"/>
    <w:rsid w:val="00962FDB"/>
    <w:rsid w:val="00965337"/>
    <w:rsid w:val="009706C6"/>
    <w:rsid w:val="009B7FAB"/>
    <w:rsid w:val="00A273F7"/>
    <w:rsid w:val="00AA34D6"/>
    <w:rsid w:val="00B22928"/>
    <w:rsid w:val="00B47DA8"/>
    <w:rsid w:val="00BF31E5"/>
    <w:rsid w:val="00C041DF"/>
    <w:rsid w:val="00C2446C"/>
    <w:rsid w:val="00C774D1"/>
    <w:rsid w:val="00CB5C31"/>
    <w:rsid w:val="00CD516E"/>
    <w:rsid w:val="00CF05BC"/>
    <w:rsid w:val="00CF209C"/>
    <w:rsid w:val="00D9465C"/>
    <w:rsid w:val="00DF7336"/>
    <w:rsid w:val="00E1012E"/>
    <w:rsid w:val="00E37614"/>
    <w:rsid w:val="00E947AF"/>
    <w:rsid w:val="00F86798"/>
    <w:rsid w:val="00FB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7CCB3-3951-462F-BCB6-62EA2A9A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C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">
    <w:name w:val="p2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apple-converted-space">
    <w:name w:val="apple-converted-space"/>
    <w:basedOn w:val="a0"/>
    <w:rsid w:val="00762424"/>
  </w:style>
  <w:style w:type="character" w:customStyle="1" w:styleId="s2">
    <w:name w:val="s2"/>
    <w:basedOn w:val="a0"/>
    <w:rsid w:val="00762424"/>
  </w:style>
  <w:style w:type="paragraph" w:customStyle="1" w:styleId="p3">
    <w:name w:val="p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4">
    <w:name w:val="p4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3">
    <w:name w:val="s3"/>
    <w:basedOn w:val="a0"/>
    <w:rsid w:val="00762424"/>
  </w:style>
  <w:style w:type="paragraph" w:customStyle="1" w:styleId="p5">
    <w:name w:val="p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6">
    <w:name w:val="p6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7">
    <w:name w:val="p7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4">
    <w:name w:val="s4"/>
    <w:basedOn w:val="a0"/>
    <w:rsid w:val="00762424"/>
  </w:style>
  <w:style w:type="paragraph" w:customStyle="1" w:styleId="p8">
    <w:name w:val="p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9">
    <w:name w:val="p9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0">
    <w:name w:val="p10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5">
    <w:name w:val="s5"/>
    <w:basedOn w:val="a0"/>
    <w:rsid w:val="00762424"/>
  </w:style>
  <w:style w:type="paragraph" w:customStyle="1" w:styleId="p11">
    <w:name w:val="p11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3">
    <w:name w:val="p13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6">
    <w:name w:val="s6"/>
    <w:basedOn w:val="a0"/>
    <w:rsid w:val="00762424"/>
  </w:style>
  <w:style w:type="paragraph" w:customStyle="1" w:styleId="p14">
    <w:name w:val="p14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5">
    <w:name w:val="p1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7">
    <w:name w:val="p17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8">
    <w:name w:val="p18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19">
    <w:name w:val="p19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7">
    <w:name w:val="s7"/>
    <w:basedOn w:val="a0"/>
    <w:rsid w:val="00762424"/>
  </w:style>
  <w:style w:type="paragraph" w:customStyle="1" w:styleId="p20">
    <w:name w:val="p20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1">
    <w:name w:val="p21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8">
    <w:name w:val="s8"/>
    <w:basedOn w:val="a0"/>
    <w:rsid w:val="00762424"/>
  </w:style>
  <w:style w:type="paragraph" w:customStyle="1" w:styleId="p22">
    <w:name w:val="p22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3">
    <w:name w:val="p23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5">
    <w:name w:val="p25"/>
    <w:basedOn w:val="a"/>
    <w:rsid w:val="00762424"/>
    <w:pPr>
      <w:spacing w:before="100" w:beforeAutospacing="1" w:after="100" w:afterAutospacing="1" w:line="240" w:lineRule="auto"/>
    </w:pPr>
  </w:style>
  <w:style w:type="paragraph" w:customStyle="1" w:styleId="p26">
    <w:name w:val="p26"/>
    <w:basedOn w:val="a"/>
    <w:rsid w:val="00762424"/>
    <w:pPr>
      <w:spacing w:before="100" w:beforeAutospacing="1" w:after="100" w:afterAutospacing="1" w:line="240" w:lineRule="auto"/>
    </w:pPr>
  </w:style>
  <w:style w:type="character" w:customStyle="1" w:styleId="s1">
    <w:name w:val="s1"/>
    <w:basedOn w:val="a0"/>
    <w:rsid w:val="00762424"/>
  </w:style>
  <w:style w:type="paragraph" w:styleId="a3">
    <w:name w:val="Balloon Text"/>
    <w:basedOn w:val="a"/>
    <w:link w:val="a4"/>
    <w:uiPriority w:val="99"/>
    <w:semiHidden/>
    <w:unhideWhenUsed/>
    <w:rsid w:val="00C041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1D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041D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234CC"/>
  </w:style>
  <w:style w:type="paragraph" w:styleId="a7">
    <w:name w:val="Normal (Web)"/>
    <w:basedOn w:val="a"/>
    <w:uiPriority w:val="99"/>
    <w:semiHidden/>
    <w:unhideWhenUsed/>
    <w:rsid w:val="00941C31"/>
    <w:pPr>
      <w:widowControl/>
      <w:adjustRightInd/>
      <w:spacing w:before="100" w:beforeAutospacing="1" w:after="100" w:afterAutospacing="1" w:line="240" w:lineRule="auto"/>
      <w:jc w:val="left"/>
    </w:pPr>
  </w:style>
  <w:style w:type="character" w:styleId="a8">
    <w:name w:val="Hyperlink"/>
    <w:basedOn w:val="a0"/>
    <w:uiPriority w:val="99"/>
    <w:semiHidden/>
    <w:unhideWhenUsed/>
    <w:rsid w:val="00941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etodicheskie_rekomendatcii/" TargetMode="External"/><Relationship Id="rId13" Type="http://schemas.openxmlformats.org/officeDocument/2006/relationships/hyperlink" Target="https://pandia.ru/text/category/denezhnie_sredstva/" TargetMode="External"/><Relationship Id="rId18" Type="http://schemas.openxmlformats.org/officeDocument/2006/relationships/hyperlink" Target="https://pandia.ru/text/category/ugolovnaya_otvetstvennostm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ndia.ru/text/category/vovlechenie/" TargetMode="External"/><Relationship Id="rId7" Type="http://schemas.openxmlformats.org/officeDocument/2006/relationships/hyperlink" Target="https://pandia.ru/text/category/zakoni_v_rossii/" TargetMode="External"/><Relationship Id="rId12" Type="http://schemas.openxmlformats.org/officeDocument/2006/relationships/hyperlink" Target="https://pandia.ru/text/category/operativnoe_upravlenie/" TargetMode="External"/><Relationship Id="rId17" Type="http://schemas.openxmlformats.org/officeDocument/2006/relationships/hyperlink" Target="https://pandia.ru/text/category/administrativnaya_otvetstvennostmz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litcevoj_schet/" TargetMode="External"/><Relationship Id="rId20" Type="http://schemas.openxmlformats.org/officeDocument/2006/relationships/hyperlink" Target="https://pandia.ru/text/category/zhertvovatel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istochniki_finansirovaniya/" TargetMode="External"/><Relationship Id="rId11" Type="http://schemas.openxmlformats.org/officeDocument/2006/relationships/hyperlink" Target="https://pandia.ru/text/category/vznos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pandia.ru/text/category/vnebyudzhetnie_sredstva/" TargetMode="External"/><Relationship Id="rId15" Type="http://schemas.openxmlformats.org/officeDocument/2006/relationships/hyperlink" Target="https://pandia.ru/text/category/vipolnenie_rabot/" TargetMode="External"/><Relationship Id="rId23" Type="http://schemas.openxmlformats.org/officeDocument/2006/relationships/hyperlink" Target="https://pandia.ru/text/category/nalog_na_pribilmz/" TargetMode="External"/><Relationship Id="rId10" Type="http://schemas.openxmlformats.org/officeDocument/2006/relationships/hyperlink" Target="https://pandia.ru/text/category/individualmznoe_predprinimatelmzstvo/" TargetMode="External"/><Relationship Id="rId19" Type="http://schemas.openxmlformats.org/officeDocument/2006/relationships/hyperlink" Target="https://pandia.ru/text/category/finansovo_hazyajstven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idi_deyatelmznosti/" TargetMode="External"/><Relationship Id="rId14" Type="http://schemas.openxmlformats.org/officeDocument/2006/relationships/hyperlink" Target="https://pandia.ru/text/category/tcennie_bumagi/" TargetMode="External"/><Relationship Id="rId22" Type="http://schemas.openxmlformats.org/officeDocument/2006/relationships/hyperlink" Target="https://pandia.ru/text/category/obtzekt_nalogooblo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Иванович</dc:creator>
  <cp:lastModifiedBy>Секретарь</cp:lastModifiedBy>
  <cp:revision>3</cp:revision>
  <cp:lastPrinted>2018-12-01T11:22:00Z</cp:lastPrinted>
  <dcterms:created xsi:type="dcterms:W3CDTF">2018-12-22T10:16:00Z</dcterms:created>
  <dcterms:modified xsi:type="dcterms:W3CDTF">2018-12-22T10:16:00Z</dcterms:modified>
</cp:coreProperties>
</file>