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0B" w:rsidRDefault="00D77F0B" w:rsidP="00ED25B1">
      <w:pPr>
        <w:pStyle w:val="3"/>
        <w:numPr>
          <w:ilvl w:val="0"/>
          <w:numId w:val="0"/>
        </w:numPr>
        <w:ind w:left="851" w:hanging="851"/>
      </w:pPr>
      <w:r w:rsidRPr="00D963B2">
        <w:t>Задачи для инвесторов (</w:t>
      </w:r>
      <w:r>
        <w:t>для участников</w:t>
      </w:r>
      <w:r w:rsidRPr="00D963B2">
        <w:t>)</w:t>
      </w:r>
      <w:r w:rsidRPr="00D963B2" w:rsidDel="00932854">
        <w:t xml:space="preserve"> </w:t>
      </w:r>
    </w:p>
    <w:tbl>
      <w:tblPr>
        <w:tblStyle w:val="af1"/>
        <w:tblW w:w="15446" w:type="dxa"/>
        <w:tblLayout w:type="fixed"/>
        <w:tblLook w:val="04A0" w:firstRow="1" w:lastRow="0" w:firstColumn="1" w:lastColumn="0" w:noHBand="0" w:noVBand="1"/>
      </w:tblPr>
      <w:tblGrid>
        <w:gridCol w:w="703"/>
        <w:gridCol w:w="6948"/>
        <w:gridCol w:w="708"/>
        <w:gridCol w:w="7087"/>
      </w:tblGrid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sz w:val="28"/>
                <w:szCs w:val="28"/>
              </w:rPr>
              <w:t>В XIX веке один учитель задал своим ученикам вычислить сумму всех целых чисел от единицы до ста. Компьютеров и калькуляторов тогда еще не было, и ученики принялись добросовестно складывать числа. И только один ученик нашел правильный ответ всего за несколько секунд. Им оказался Карл Фридрих Гаусс – будущий великий математик. Как он это сделал?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  <w:r w:rsidRPr="008917F7">
              <w:rPr>
                <w:sz w:val="28"/>
                <w:szCs w:val="28"/>
                <w:lang w:eastAsia="ru-RU"/>
              </w:rPr>
              <w:t>Имеется круглое глубокое озеро диаметром 200 метров и два дерева, одно из которых растет на берегу у самой воды, другое – по центру озера на небольшом островке. Человеку, который не умеет плавать, нужно перебраться на островок при помощи веревки, длина которой чуть больше 200 метров. Как ему это сделать?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sz w:val="28"/>
                <w:szCs w:val="28"/>
              </w:rPr>
              <w:t>Вы находитесь в магазине. Консультант предлагает вам 20% скидку сейчас либо 10% сейчас и 10% на кассе. Какую скидку вы выберете?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Если в 12 часов ночи идет дождь, то можно ли ожидать, что через 72 часа будет солнечная погода?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sz w:val="28"/>
                <w:szCs w:val="28"/>
              </w:rPr>
              <w:t>Имеется 9 кг крупы и чашечные весы с гирями в 50 г и 200 г. Попробуйте в три приема отвесить 2 кг этой крупы.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Имеется 10 мешков с монетами (количество монет в каждом мешке одинаковое) . В девяти мешках монеты золотые, а в одном - фальшивые. Вес настоящей золотой монеты 5 грамм, а вес фальшивой - 4 грамма. Как за одно взвешивание на весах (весы взвешивают с точностью до грамма) определить, в каком из мешков монеты фальшивые?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lastRenderedPageBreak/>
              <w:t>4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sz w:val="28"/>
                <w:szCs w:val="28"/>
              </w:rPr>
              <w:t>У вас есть два шнура (фитиля). Каждый шнур, подожженный с конца, полностью сгорает дотла ровно за один час, но при этом горит с неравномерной скоростью</w:t>
            </w:r>
            <w:hyperlink r:id="rId7" w:history="1">
              <w:r w:rsidRPr="008917F7">
                <w:rPr>
                  <w:sz w:val="28"/>
                  <w:szCs w:val="28"/>
                </w:rPr>
                <w:t>.</w:t>
              </w:r>
            </w:hyperlink>
            <w:r w:rsidRPr="008917F7">
              <w:rPr>
                <w:sz w:val="28"/>
                <w:szCs w:val="28"/>
              </w:rPr>
              <w:t> Как при помощи этих шнуров и зажигалки отмерить время в 45 минут?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Имеется 10 мешков с монетами (количество монет в каждом мешке одинаковое) . В девяти мешках монеты золотые, а в одном - фальшивые. Вес настоящей золотой монеты 5 грамм, а вес фальшивой - 4 грамма. Как за одно взвешивание на весах (весы взвешивают с точностью до грамма) определить, в каком из мешков монеты фальшивые?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sz w:val="28"/>
                <w:szCs w:val="28"/>
              </w:rPr>
              <w:t xml:space="preserve">На столе лежит 100 листов бумаги. За каждые 10 секунд можно посчитать 10 листов. </w:t>
            </w:r>
            <w:r w:rsidRPr="008917F7">
              <w:rPr>
                <w:sz w:val="28"/>
                <w:szCs w:val="28"/>
              </w:rPr>
              <w:br/>
              <w:t>Сколько секунд понадобится, чтобы посчитать 80 листов?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Один рыбак купил себе новую удочку длиной 5 футов. Домой ему приходится добираться общественным транспортом, в котором правилами запрещено перевозить предметы длиной более 4-х футов</w:t>
            </w:r>
            <w:hyperlink r:id="rId8" w:history="1">
              <w:r w:rsidRPr="008917F7">
                <w:rPr>
                  <w:rStyle w:val="opened"/>
                  <w:sz w:val="28"/>
                  <w:szCs w:val="28"/>
                </w:rPr>
                <w:t>.</w:t>
              </w:r>
            </w:hyperlink>
            <w:r w:rsidRPr="008917F7">
              <w:rPr>
                <w:rStyle w:val="opened"/>
                <w:sz w:val="28"/>
                <w:szCs w:val="28"/>
              </w:rPr>
              <w:t> Как необходимо упаковать удочку, чтобы проехать в общественном транспорте не нарушая правил?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rStyle w:val="opened"/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Возвращаясь с рыбалки домой, рыболов встретил своего приятеля, который поинтересовался его уловом. Но так как наш рыболов помимо рыбалки был также большим любителем всякого рода загадок, то ответил приятелю следующим образом: «Если к количеству пойманной мною рыбы добавить половину улова и еще десяток рыбин, то мой улов составил бы ровно сотню рыб». Сколько рыбы поймал рыболов?</w:t>
            </w:r>
          </w:p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  <w:r w:rsidRPr="008917F7">
              <w:rPr>
                <w:rStyle w:val="opened"/>
                <w:sz w:val="28"/>
                <w:szCs w:val="28"/>
              </w:rPr>
              <w:t>В корзине лежит пять яблок. Каким образом разделить яблоки между пятью людьми, при условии что в корзине после дележа должно остаться одно яблоко?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lastRenderedPageBreak/>
              <w:t>7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sz w:val="28"/>
                <w:szCs w:val="28"/>
              </w:rPr>
              <w:t>Пете и Коле купили по коробке конфет. В каждой коробке находится 12 конфет. Петя из своей коробки съел несколько конфет, а Коля из своей коробки съел столько конфет, сколько осталось в коробке у Пети. Сколько конфет осталось на двоих у Пети и Коли?</w:t>
            </w:r>
          </w:p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Сергей и Оля договорились встретиться у входа в парк ровно в 9 часов вечера. Но вот ведь незадача: и у Сергея, и у Оли часы идут-то неверно! У Сергея часы отстают на 3 минуты, однако он считает наоборот, что они спешат на 2 минуты. У Оли часы спешат на 2 минуты, но она считает, что они отстают на 3 минуты. Как вы думаете, кто из них опоздает на свидание?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Чашка кофе с кубиком сахара стоит 1 доллар 10 центов. Известно, что кофе дороже кубика сахара на 1 доллар. Сколько стоит сам кофе, и сколько стоит кубик сахара?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16</w:t>
            </w: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pStyle w:val="10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8917F7">
              <w:rPr>
                <w:rStyle w:val="opened"/>
                <w:sz w:val="28"/>
                <w:szCs w:val="28"/>
              </w:rPr>
              <w:t>Когда моему отцу был 31 год, мне было 8 лет, а теперь отец старше меня вдвое. Сколько мне лет теперь?</w:t>
            </w:r>
          </w:p>
        </w:tc>
      </w:tr>
      <w:tr w:rsidR="009E461F" w:rsidTr="008917F7">
        <w:trPr>
          <w:trHeight w:val="2835"/>
        </w:trPr>
        <w:tc>
          <w:tcPr>
            <w:tcW w:w="703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8917F7">
              <w:rPr>
                <w:b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6948" w:type="dxa"/>
            <w:vAlign w:val="center"/>
          </w:tcPr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  <w:r w:rsidRPr="008917F7">
              <w:rPr>
                <w:sz w:val="28"/>
                <w:szCs w:val="28"/>
                <w:lang w:eastAsia="ru-RU"/>
              </w:rPr>
              <w:t>Одного человека спросили:</w:t>
            </w:r>
          </w:p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  <w:r w:rsidRPr="008917F7">
              <w:rPr>
                <w:sz w:val="28"/>
                <w:szCs w:val="28"/>
                <w:lang w:eastAsia="ru-RU"/>
              </w:rPr>
              <w:t>– Сколько вам лет?</w:t>
            </w:r>
          </w:p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  <w:r w:rsidRPr="008917F7">
              <w:rPr>
                <w:sz w:val="28"/>
                <w:szCs w:val="28"/>
                <w:lang w:eastAsia="ru-RU"/>
              </w:rPr>
              <w:t>– Порядочно, – ответил он.</w:t>
            </w:r>
          </w:p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  <w:r w:rsidRPr="008917F7">
              <w:rPr>
                <w:sz w:val="28"/>
                <w:szCs w:val="28"/>
                <w:lang w:eastAsia="ru-RU"/>
              </w:rPr>
              <w:t>– Я старше некоторых своих родственников почти в шестьсот раз. Может ли такое быть?</w:t>
            </w:r>
          </w:p>
        </w:tc>
        <w:tc>
          <w:tcPr>
            <w:tcW w:w="708" w:type="dxa"/>
            <w:vAlign w:val="center"/>
          </w:tcPr>
          <w:p w:rsidR="009E461F" w:rsidRPr="008917F7" w:rsidRDefault="009E461F" w:rsidP="008917F7">
            <w:pPr>
              <w:jc w:val="center"/>
              <w:rPr>
                <w:b/>
                <w:sz w:val="36"/>
                <w:szCs w:val="36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9E461F" w:rsidRPr="008917F7" w:rsidRDefault="009E461F" w:rsidP="008917F7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9E461F" w:rsidRDefault="009E461F" w:rsidP="009E461F">
      <w:pPr>
        <w:rPr>
          <w:lang w:eastAsia="ru-RU"/>
        </w:rPr>
      </w:pPr>
    </w:p>
    <w:p w:rsidR="009E461F" w:rsidRDefault="009E461F" w:rsidP="009E461F">
      <w:pPr>
        <w:rPr>
          <w:lang w:eastAsia="ru-RU"/>
        </w:rPr>
      </w:pPr>
    </w:p>
    <w:p w:rsidR="009E461F" w:rsidRDefault="009E461F" w:rsidP="009E461F">
      <w:pPr>
        <w:rPr>
          <w:lang w:eastAsia="ru-RU"/>
        </w:rPr>
      </w:pPr>
    </w:p>
    <w:p w:rsidR="009E461F" w:rsidRPr="009E461F" w:rsidRDefault="009E461F" w:rsidP="009E461F">
      <w:pPr>
        <w:rPr>
          <w:lang w:eastAsia="ru-RU"/>
        </w:rPr>
      </w:pPr>
    </w:p>
    <w:sectPr w:rsidR="009E461F" w:rsidRPr="009E461F" w:rsidSect="008917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C7" w:rsidRDefault="00633AC7" w:rsidP="00D8394E">
      <w:pPr>
        <w:spacing w:after="0" w:line="240" w:lineRule="auto"/>
      </w:pPr>
      <w:r>
        <w:separator/>
      </w:r>
    </w:p>
  </w:endnote>
  <w:endnote w:type="continuationSeparator" w:id="0">
    <w:p w:rsidR="00633AC7" w:rsidRDefault="00633AC7" w:rsidP="00D8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C7" w:rsidRDefault="00633AC7" w:rsidP="00D8394E">
      <w:pPr>
        <w:spacing w:after="0" w:line="240" w:lineRule="auto"/>
      </w:pPr>
      <w:r>
        <w:separator/>
      </w:r>
    </w:p>
  </w:footnote>
  <w:footnote w:type="continuationSeparator" w:id="0">
    <w:p w:rsidR="00633AC7" w:rsidRDefault="00633AC7" w:rsidP="00D8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9D27FB5"/>
    <w:multiLevelType w:val="hybridMultilevel"/>
    <w:tmpl w:val="D742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6391"/>
    <w:multiLevelType w:val="hybridMultilevel"/>
    <w:tmpl w:val="18D06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69D"/>
    <w:multiLevelType w:val="hybridMultilevel"/>
    <w:tmpl w:val="D200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706A"/>
    <w:multiLevelType w:val="multilevel"/>
    <w:tmpl w:val="90A0B7EA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9"/>
    <w:rsid w:val="00091145"/>
    <w:rsid w:val="000C68DA"/>
    <w:rsid w:val="000E2BE8"/>
    <w:rsid w:val="001D6C55"/>
    <w:rsid w:val="001F64CE"/>
    <w:rsid w:val="00256EFA"/>
    <w:rsid w:val="0027337F"/>
    <w:rsid w:val="0032514E"/>
    <w:rsid w:val="003719E4"/>
    <w:rsid w:val="00380F1A"/>
    <w:rsid w:val="003E037D"/>
    <w:rsid w:val="004871F9"/>
    <w:rsid w:val="00494990"/>
    <w:rsid w:val="005227EA"/>
    <w:rsid w:val="00551908"/>
    <w:rsid w:val="00557EE5"/>
    <w:rsid w:val="00633AC7"/>
    <w:rsid w:val="00717253"/>
    <w:rsid w:val="007E3BFB"/>
    <w:rsid w:val="00841120"/>
    <w:rsid w:val="008428DB"/>
    <w:rsid w:val="008917F7"/>
    <w:rsid w:val="008E5067"/>
    <w:rsid w:val="009906E8"/>
    <w:rsid w:val="009E461F"/>
    <w:rsid w:val="00A17FBC"/>
    <w:rsid w:val="00AF6557"/>
    <w:rsid w:val="00B34624"/>
    <w:rsid w:val="00C26B0D"/>
    <w:rsid w:val="00C67957"/>
    <w:rsid w:val="00CA26D4"/>
    <w:rsid w:val="00D02AF5"/>
    <w:rsid w:val="00D2342E"/>
    <w:rsid w:val="00D77F0B"/>
    <w:rsid w:val="00D8394E"/>
    <w:rsid w:val="00DB7D56"/>
    <w:rsid w:val="00E033FB"/>
    <w:rsid w:val="00E202B3"/>
    <w:rsid w:val="00E86F00"/>
    <w:rsid w:val="00E9121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8806-7C68-4095-B5A9-DB2FFE0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D77F0B"/>
    <w:pPr>
      <w:keepNext/>
      <w:pageBreakBefore/>
      <w:numPr>
        <w:numId w:val="5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jc w:val="both"/>
      <w:outlineLvl w:val="0"/>
    </w:pPr>
    <w:rPr>
      <w:rFonts w:eastAsia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D77F0B"/>
    <w:pPr>
      <w:pageBreakBefore w:val="0"/>
      <w:numPr>
        <w:ilvl w:val="1"/>
      </w:numPr>
      <w:tabs>
        <w:tab w:val="left" w:pos="720"/>
      </w:tabs>
      <w:spacing w:before="480" w:after="240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D77F0B"/>
    <w:pPr>
      <w:keepNext/>
      <w:numPr>
        <w:ilvl w:val="2"/>
        <w:numId w:val="5"/>
      </w:numPr>
      <w:suppressAutoHyphens/>
      <w:spacing w:before="360" w:after="120" w:line="312" w:lineRule="auto"/>
      <w:jc w:val="both"/>
      <w:outlineLvl w:val="2"/>
    </w:pPr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D77F0B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D77F0B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0"/>
      <w:lang w:eastAsia="ru-RU"/>
    </w:rPr>
  </w:style>
  <w:style w:type="paragraph" w:styleId="8">
    <w:name w:val="heading 8"/>
    <w:basedOn w:val="a"/>
    <w:next w:val="a"/>
    <w:link w:val="80"/>
    <w:rsid w:val="00D77F0B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9">
    <w:name w:val="heading 9"/>
    <w:basedOn w:val="a"/>
    <w:next w:val="a"/>
    <w:link w:val="90"/>
    <w:rsid w:val="00D77F0B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F9"/>
    <w:pPr>
      <w:ind w:left="720"/>
      <w:contextualSpacing/>
    </w:pPr>
  </w:style>
  <w:style w:type="character" w:customStyle="1" w:styleId="answer">
    <w:name w:val="answer"/>
    <w:basedOn w:val="a0"/>
    <w:rsid w:val="00A17FBC"/>
  </w:style>
  <w:style w:type="character" w:customStyle="1" w:styleId="opened">
    <w:name w:val="opened"/>
    <w:basedOn w:val="a0"/>
    <w:rsid w:val="00A17FBC"/>
  </w:style>
  <w:style w:type="paragraph" w:styleId="a4">
    <w:name w:val="Balloon Text"/>
    <w:basedOn w:val="a"/>
    <w:link w:val="a5"/>
    <w:uiPriority w:val="99"/>
    <w:semiHidden/>
    <w:unhideWhenUsed/>
    <w:rsid w:val="00A1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F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394E"/>
  </w:style>
  <w:style w:type="paragraph" w:styleId="a8">
    <w:name w:val="footer"/>
    <w:basedOn w:val="a"/>
    <w:link w:val="a9"/>
    <w:uiPriority w:val="99"/>
    <w:semiHidden/>
    <w:unhideWhenUsed/>
    <w:rsid w:val="00D8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94E"/>
  </w:style>
  <w:style w:type="character" w:styleId="aa">
    <w:name w:val="annotation reference"/>
    <w:basedOn w:val="a0"/>
    <w:semiHidden/>
    <w:rsid w:val="00D77F0B"/>
    <w:rPr>
      <w:sz w:val="16"/>
    </w:rPr>
  </w:style>
  <w:style w:type="paragraph" w:styleId="ab">
    <w:name w:val="annotation text"/>
    <w:basedOn w:val="a"/>
    <w:link w:val="ac"/>
    <w:semiHidden/>
    <w:rsid w:val="00D77F0B"/>
    <w:pPr>
      <w:suppressAutoHyphens/>
      <w:spacing w:before="60" w:after="60" w:line="240" w:lineRule="auto"/>
      <w:ind w:left="567"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D77F0B"/>
    <w:rPr>
      <w:rFonts w:eastAsia="Times New Roman" w:cs="Times New Roman"/>
      <w:szCs w:val="20"/>
      <w:lang w:eastAsia="ru-RU"/>
    </w:rPr>
  </w:style>
  <w:style w:type="paragraph" w:customStyle="1" w:styleId="10">
    <w:name w:val="Нумерованный список 1"/>
    <w:basedOn w:val="a"/>
    <w:link w:val="12"/>
    <w:qFormat/>
    <w:rsid w:val="00D77F0B"/>
    <w:pPr>
      <w:numPr>
        <w:numId w:val="2"/>
      </w:num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12">
    <w:name w:val="Нумерованный список 1 Знак"/>
    <w:basedOn w:val="a0"/>
    <w:link w:val="10"/>
    <w:rsid w:val="00D77F0B"/>
    <w:rPr>
      <w:rFonts w:eastAsia="Times New Roman" w:cs="Times New Roman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D7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77F0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rsid w:val="00D77F0B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7F0B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77F0B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77F0B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7F0B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77F0B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77F0B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D77F0B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D77F0B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styleId="af">
    <w:name w:val="annotation subject"/>
    <w:basedOn w:val="ab"/>
    <w:next w:val="ab"/>
    <w:link w:val="af0"/>
    <w:uiPriority w:val="99"/>
    <w:semiHidden/>
    <w:unhideWhenUsed/>
    <w:rsid w:val="00CA26D4"/>
    <w:pPr>
      <w:suppressAutoHyphens w:val="0"/>
      <w:spacing w:before="0" w:after="200"/>
      <w:ind w:left="0"/>
      <w:jc w:val="left"/>
    </w:pPr>
    <w:rPr>
      <w:rFonts w:eastAsiaTheme="minorHAnsi" w:cstheme="minorBidi"/>
      <w:b/>
      <w:bCs/>
      <w:sz w:val="20"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CA26D4"/>
    <w:rPr>
      <w:rFonts w:eastAsia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9E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ehechas.ru/zadachi/zadachi_5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tehechas.ru/zadachi/zadachi_7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Морозова Светлана Александровна</cp:lastModifiedBy>
  <cp:revision>5</cp:revision>
  <cp:lastPrinted>2019-03-07T09:14:00Z</cp:lastPrinted>
  <dcterms:created xsi:type="dcterms:W3CDTF">2019-03-06T17:40:00Z</dcterms:created>
  <dcterms:modified xsi:type="dcterms:W3CDTF">2019-03-26T15:41:00Z</dcterms:modified>
</cp:coreProperties>
</file>