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49" w:rsidRDefault="007B7C49" w:rsidP="00FB191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1DFF">
        <w:rPr>
          <w:rFonts w:ascii="Times New Roman" w:hAnsi="Times New Roman" w:cs="Times New Roman"/>
          <w:sz w:val="28"/>
          <w:szCs w:val="28"/>
        </w:rPr>
        <w:t>16 декабря 2009 года N 346-ЗС</w:t>
      </w:r>
    </w:p>
    <w:p w:rsidR="007B7C49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«О мерах по предупреждению причинения вреда здоровью детей,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>, интеллектуальному, психическому,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Духовному и нравственному развитию»</w:t>
      </w:r>
    </w:p>
    <w:p w:rsidR="007B7C49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 декабря 2009 года</w:t>
      </w:r>
    </w:p>
    <w:p w:rsidR="007B7C49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181DFF">
        <w:rPr>
          <w:rFonts w:ascii="Times New Roman" w:hAnsi="Times New Roman" w:cs="Times New Roman"/>
          <w:sz w:val="28"/>
          <w:szCs w:val="28"/>
        </w:rPr>
        <w:t>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lastRenderedPageBreak/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Должностные лица милиции общественной безопасности,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В случае отсутствия по месту обнаружения ребенка специализированного учреждения для несовершеннолетних, нуждающихся в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предусмотрена розничная продажа алкогольной продукции, пива и напитков, изготавливаемых на его основе.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ночное время в общественном месте без сопровождения родителей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>,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Должностные лица милиции общественной безопасности,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Областная экспертная комиссия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Администрации Ростовской области.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Заседания Областной экспертной комиссии проводятся по мере необходимости.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1 или часть 1 статьи 3 настоящего Областного закона.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определения органами местного самоуправления мест, нахождение в которых может причинить вред здоровью детей, их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Защита детей от информации, пропаганды и агитации, наносящих вред его здоровью, нравственному и духовному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 xml:space="preserve">1) запрещается распространение не рекомендуемой детям продукции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181DFF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181DFF">
        <w:rPr>
          <w:rFonts w:ascii="Times New Roman" w:hAnsi="Times New Roman" w:cs="Times New Roman"/>
          <w:sz w:val="28"/>
          <w:szCs w:val="28"/>
        </w:rPr>
        <w:t xml:space="preserve">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>2) запрещается продажа и безвозмездная передача детям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Дети (лица, не достигшие возраста 18 лет) не могут быть распространителями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8.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настоящего Областного закона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9.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Вступление настоящего Областного закона в силу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Глава Администрации (Губернатор)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В.ЧУБ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г. Ростов-на-Дону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16 декабря 2009 года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N 346-ЗС</w:t>
      </w:r>
    </w:p>
    <w:p w:rsidR="006E2A15" w:rsidRDefault="006E2A15"/>
    <w:sectPr w:rsidR="006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49"/>
    <w:rsid w:val="006E2A15"/>
    <w:rsid w:val="007B7C49"/>
    <w:rsid w:val="00FB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2492</Words>
  <Characters>14210</Characters>
  <Application>Microsoft Office Word</Application>
  <DocSecurity>0</DocSecurity>
  <Lines>118</Lines>
  <Paragraphs>33</Paragraphs>
  <ScaleCrop>false</ScaleCrop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Losser</dc:creator>
  <cp:lastModifiedBy>Оператор</cp:lastModifiedBy>
  <cp:revision>2</cp:revision>
  <dcterms:created xsi:type="dcterms:W3CDTF">2017-11-02T07:51:00Z</dcterms:created>
  <dcterms:modified xsi:type="dcterms:W3CDTF">2020-05-21T12:19:00Z</dcterms:modified>
</cp:coreProperties>
</file>