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0C" w:rsidRDefault="0002500C" w:rsidP="0002500C">
      <w:pPr>
        <w:jc w:val="center"/>
        <w:rPr>
          <w:b/>
          <w:sz w:val="28"/>
          <w:szCs w:val="28"/>
        </w:rPr>
      </w:pPr>
      <w:r w:rsidRPr="00EB0B76">
        <w:rPr>
          <w:b/>
          <w:sz w:val="28"/>
          <w:szCs w:val="28"/>
        </w:rPr>
        <w:t>Мониторинг формирования функциональной грамотности. Читательская грамотность</w:t>
      </w:r>
      <w:r>
        <w:rPr>
          <w:b/>
          <w:sz w:val="28"/>
          <w:szCs w:val="28"/>
        </w:rPr>
        <w:t>. 8 класс</w:t>
      </w:r>
    </w:p>
    <w:p w:rsidR="0002500C" w:rsidRPr="00EB0B76" w:rsidRDefault="0002500C" w:rsidP="0002500C">
      <w:pPr>
        <w:jc w:val="center"/>
        <w:rPr>
          <w:b/>
          <w:sz w:val="28"/>
          <w:szCs w:val="28"/>
        </w:rPr>
      </w:pPr>
    </w:p>
    <w:p w:rsidR="0002500C" w:rsidRPr="00DE29EA" w:rsidRDefault="0002500C" w:rsidP="0002500C">
      <w:pPr>
        <w:jc w:val="center"/>
        <w:rPr>
          <w:sz w:val="24"/>
          <w:szCs w:val="24"/>
        </w:rPr>
      </w:pPr>
      <w:r w:rsidRPr="00DE29EA">
        <w:rPr>
          <w:sz w:val="24"/>
          <w:szCs w:val="24"/>
        </w:rPr>
        <w:t xml:space="preserve">ИНСТИТУТ </w:t>
      </w:r>
      <w:proofErr w:type="gramStart"/>
      <w:r w:rsidRPr="00DE29EA">
        <w:rPr>
          <w:sz w:val="24"/>
          <w:szCs w:val="24"/>
        </w:rPr>
        <w:t>СТРАТЕГИИ РАЗВИТИЯ ОБРАЗОВАНИЯ РОССИЙСКОЙ АКАДЕМИИ ОБРАЗОВАНИЯ</w:t>
      </w:r>
      <w:proofErr w:type="gramEnd"/>
      <w:r w:rsidR="001A2D83">
        <w:rPr>
          <w:sz w:val="24"/>
          <w:szCs w:val="24"/>
        </w:rPr>
        <w:t xml:space="preserve"> </w:t>
      </w:r>
      <w:r w:rsidRPr="00DE29EA">
        <w:rPr>
          <w:sz w:val="24"/>
          <w:szCs w:val="24"/>
        </w:rPr>
        <w:t>ОТКРЫТЫЙ БАНК ЗАДАНИЙ ДЛЯ ФОРМИРОВАНИЯ ЧИТАТЕЛЬСКОЙ ГРАМОТНОСТИ, ГБУ ДПО РО РИПК и ППРО, КАФЕДРА ФИЛОЛОГИИ И ИСКУССТВА</w:t>
      </w:r>
    </w:p>
    <w:p w:rsidR="0002500C" w:rsidRDefault="0002500C" w:rsidP="0002500C">
      <w:pPr>
        <w:jc w:val="center"/>
        <w:rPr>
          <w:sz w:val="28"/>
          <w:szCs w:val="28"/>
        </w:rPr>
      </w:pPr>
    </w:p>
    <w:p w:rsidR="0002500C" w:rsidRDefault="0002500C" w:rsidP="0002500C">
      <w:pPr>
        <w:jc w:val="center"/>
        <w:rPr>
          <w:sz w:val="28"/>
          <w:szCs w:val="28"/>
        </w:rPr>
      </w:pPr>
    </w:p>
    <w:p w:rsidR="0002500C" w:rsidRDefault="0002500C" w:rsidP="0002500C">
      <w:pPr>
        <w:rPr>
          <w:sz w:val="28"/>
          <w:szCs w:val="28"/>
        </w:rPr>
      </w:pPr>
      <w:r>
        <w:rPr>
          <w:sz w:val="28"/>
          <w:szCs w:val="28"/>
        </w:rPr>
        <w:t>Фамилия, Имя________________________________________________</w:t>
      </w:r>
    </w:p>
    <w:p w:rsidR="0002500C" w:rsidRDefault="0002500C" w:rsidP="0002500C">
      <w:pPr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</w:t>
      </w:r>
    </w:p>
    <w:p w:rsidR="0002500C" w:rsidRDefault="0002500C" w:rsidP="0002500C">
      <w:pPr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организация__________________________________</w:t>
      </w:r>
    </w:p>
    <w:p w:rsidR="0002500C" w:rsidRDefault="0002500C" w:rsidP="0002500C">
      <w:pPr>
        <w:rPr>
          <w:sz w:val="28"/>
          <w:szCs w:val="28"/>
        </w:rPr>
      </w:pPr>
    </w:p>
    <w:p w:rsidR="0002500C" w:rsidRDefault="0002500C" w:rsidP="0002500C">
      <w:pPr>
        <w:jc w:val="center"/>
        <w:rPr>
          <w:b/>
          <w:sz w:val="28"/>
          <w:szCs w:val="28"/>
        </w:rPr>
      </w:pPr>
      <w:r w:rsidRPr="00C11699">
        <w:rPr>
          <w:b/>
          <w:sz w:val="28"/>
          <w:szCs w:val="28"/>
        </w:rPr>
        <w:t>Прочитайте статью «Две башни» и выполните задания 1 –</w:t>
      </w:r>
      <w:r>
        <w:rPr>
          <w:b/>
          <w:sz w:val="28"/>
          <w:szCs w:val="28"/>
        </w:rPr>
        <w:t>6</w:t>
      </w:r>
      <w:r w:rsidRPr="00C11699">
        <w:rPr>
          <w:b/>
          <w:sz w:val="28"/>
          <w:szCs w:val="28"/>
        </w:rPr>
        <w:t>.</w:t>
      </w:r>
    </w:p>
    <w:p w:rsidR="0002500C" w:rsidRDefault="0002500C" w:rsidP="00025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Две башни</w:t>
      </w:r>
    </w:p>
    <w:p w:rsidR="0002500C" w:rsidRDefault="0002500C" w:rsidP="0002500C">
      <w:pPr>
        <w:jc w:val="center"/>
        <w:rPr>
          <w:b/>
          <w:sz w:val="28"/>
          <w:szCs w:val="28"/>
        </w:rPr>
      </w:pPr>
    </w:p>
    <w:p w:rsidR="0002500C" w:rsidRDefault="0002500C" w:rsidP="0002500C">
      <w:pPr>
        <w:rPr>
          <w:b/>
          <w:sz w:val="28"/>
          <w:szCs w:val="28"/>
        </w:rPr>
      </w:pPr>
      <w:r w:rsidRPr="008701F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98675" cy="2536725"/>
            <wp:effectExtent l="0" t="0" r="0" b="0"/>
            <wp:docPr id="1" name="Рисунок 1" descr="C:\Users\User\Desktop\3bfda103748198a538ec4209739f3f4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bfda103748198a538ec4209739f3f4f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06" cy="25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66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24276" cy="2524515"/>
            <wp:effectExtent l="0" t="0" r="0" b="9525"/>
            <wp:docPr id="3" name="Рисунок 3" descr="C:\Users\User\Desktop\shuhovskaya_bash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uhovskaya_bashn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51" cy="256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00C" w:rsidRDefault="0002500C" w:rsidP="0002500C">
      <w:pPr>
        <w:rPr>
          <w:b/>
          <w:sz w:val="28"/>
          <w:szCs w:val="28"/>
        </w:rPr>
      </w:pP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В 2022 году Шаболовской башне, символу русского архитектурного авангарда, исполнится 100 лет. Ещё недавно она светилась, как новогодняя ёлка, украшая линию горизонта столицы. В 2015 году свет отключили. Год спустя башню внесли в список Всемирного фонда памятников как сооружение мирового значения, находящееся под угрозой разрушения. 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Создателем её стал Владимир Григорьевич Шухов, замечательный инженер конца XIX — начала XX столетия, отказался от подражания иностранным образцам и стал творить в оригинальном, чисто русском стиле, опираясь на традиции Ломоносова, Менделеева, Казакова, Кулибина. При жизни его называли «человек-фабрика» и «русский Леонардо»: всего лишь с несколькими помощниками он смог совершить столько, сколько по силам десятку НИИ</w:t>
      </w:r>
      <w:r w:rsidRPr="00DE29EA">
        <w:rPr>
          <w:rFonts w:ascii="Times New Roman" w:hAnsi="Times New Roman" w:cs="Times New Roman"/>
          <w:sz w:val="28"/>
          <w:szCs w:val="28"/>
        </w:rPr>
        <w:t>.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Проектируя её первый вариант, Владимир Шухов наверняка хотел превзойти славу Эйфеля и его «Железной дамы». Но высотный рекорд не был побит: в стране не хватило металла. Тем не </w:t>
      </w:r>
      <w:proofErr w:type="gramStart"/>
      <w:r w:rsidRPr="00DE29E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DE29EA">
        <w:rPr>
          <w:rFonts w:ascii="Times New Roman" w:hAnsi="Times New Roman" w:cs="Times New Roman"/>
          <w:sz w:val="28"/>
          <w:szCs w:val="28"/>
        </w:rPr>
        <w:t xml:space="preserve"> Шуховскую башню считают вершиной «железной архитектуры» XX века. Это ни на что прежнее не похожая «технологичная» красота без единого чисто декоративного элемента, как, например, в Эйфелевой башне. Там нижние арки поставлены исключительно ради украшения и реальной нагрузки не несут.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 Телевизионный сигнал с башни впервые передали в 1939 году, последний раз – в 2002-м. В 2010-е она работала как опора для передатчиков сотовой связи, а с 2014 года, по-видимому, перестала использоваться вообще и оказалась никому не нужна. Произошло это в самый неподходящий момент: башня остро нуждается в противоаварийных мерах. Сталь, выделявшаяся на строительство в годы Гражданской войны, не шла ни в какое сравнение по качеству с металлом, который был в распоряжении В. Г. Шухова до революции. По данным экспертиз, коррозия настолько проела конструкцию, что ещё несколько лет, и восстанавливать будет нечего.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 Для сравнения: Эйфелеву башню в Париже, построенную в 1889 году как временное сооружение Всемирной промышленной выставки, каждые семь лет чистят, ремонтируют заклёпки и красят вручную. Шаболовская башня за всю свою вековую историю ни разу не реставрировалась.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Шухов был сыном своего времени – времени первой технической революции. Тогда казалось, пишет его внучка Елена Шухова, что техника «не только способ решения стоящих перед человеком практических задач, но и творящая духовные ценности сила», что «она-то и спасёт мир». </w:t>
      </w:r>
    </w:p>
    <w:p w:rsidR="0002500C" w:rsidRPr="00DE29EA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 По словам британского учёного Нормана Фостера, «радиобашня на Шаболовке, </w:t>
      </w:r>
      <w:proofErr w:type="gramStart"/>
      <w:r w:rsidRPr="00DE29EA">
        <w:rPr>
          <w:rFonts w:ascii="Times New Roman" w:hAnsi="Times New Roman" w:cs="Times New Roman"/>
          <w:sz w:val="28"/>
          <w:szCs w:val="28"/>
        </w:rPr>
        <w:t>построенная</w:t>
      </w:r>
      <w:proofErr w:type="gramEnd"/>
      <w:r w:rsidRPr="00DE29EA">
        <w:rPr>
          <w:rFonts w:ascii="Times New Roman" w:hAnsi="Times New Roman" w:cs="Times New Roman"/>
          <w:sz w:val="28"/>
          <w:szCs w:val="28"/>
        </w:rPr>
        <w:t xml:space="preserve"> в 1919– 1922 годах, – это шедевр. Эта конструкция великолепна и имеет величайшее историческое значение. В то время филигранная сетчатая конструкция </w:t>
      </w:r>
      <w:proofErr w:type="gramStart"/>
      <w:r w:rsidRPr="00DE29EA">
        <w:rPr>
          <w:rFonts w:ascii="Times New Roman" w:hAnsi="Times New Roman" w:cs="Times New Roman"/>
          <w:sz w:val="28"/>
          <w:szCs w:val="28"/>
        </w:rPr>
        <w:t>была самым что ни на есть</w:t>
      </w:r>
      <w:proofErr w:type="gramEnd"/>
      <w:r w:rsidRPr="00DE29EA">
        <w:rPr>
          <w:rFonts w:ascii="Times New Roman" w:hAnsi="Times New Roman" w:cs="Times New Roman"/>
          <w:sz w:val="28"/>
          <w:szCs w:val="28"/>
        </w:rPr>
        <w:t xml:space="preserve"> выражением технического прогресса – символом веры в грядущее». </w:t>
      </w:r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0C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lastRenderedPageBreak/>
        <w:t xml:space="preserve">С какой целью написан текст «Две башни»? Отметьте </w:t>
      </w:r>
      <w:r w:rsidRPr="00DE29EA">
        <w:rPr>
          <w:rFonts w:ascii="Times New Roman" w:hAnsi="Times New Roman" w:cs="Times New Roman"/>
          <w:b/>
          <w:sz w:val="28"/>
          <w:szCs w:val="28"/>
        </w:rPr>
        <w:t>ОДИН</w:t>
      </w:r>
      <w:r w:rsidRPr="00DE29EA">
        <w:rPr>
          <w:rFonts w:ascii="Times New Roman" w:hAnsi="Times New Roman" w:cs="Times New Roman"/>
          <w:sz w:val="28"/>
          <w:szCs w:val="28"/>
        </w:rPr>
        <w:t xml:space="preserve"> верный вариант ответа.</w:t>
      </w:r>
    </w:p>
    <w:p w:rsidR="0002500C" w:rsidRPr="00DE29EA" w:rsidRDefault="0002500C" w:rsidP="000250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познакомить с биографией выдающегося инженера В. Г. Шухова </w:t>
      </w:r>
    </w:p>
    <w:p w:rsidR="0002500C" w:rsidRPr="00DE29EA" w:rsidRDefault="0002500C" w:rsidP="00025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рассказать о роли Шаболовской башни в развитии связи в России </w:t>
      </w:r>
    </w:p>
    <w:p w:rsidR="0002500C" w:rsidRPr="00DE29EA" w:rsidRDefault="0002500C" w:rsidP="00025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привлечь внимание к современному состоянию Шаболовской башни </w:t>
      </w:r>
    </w:p>
    <w:p w:rsidR="0002500C" w:rsidRDefault="0002500C" w:rsidP="00025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рассказать о деятельности Всемирного фонда памятников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00C" w:rsidRPr="00DE29EA" w:rsidRDefault="0002500C" w:rsidP="0002500C">
      <w:pPr>
        <w:ind w:left="1163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Какие причины привели к тому, что конструкции Шаболовской башни проела коррозия? Приведите </w:t>
      </w:r>
      <w:r w:rsidRPr="00DE29EA">
        <w:rPr>
          <w:rFonts w:ascii="Times New Roman" w:hAnsi="Times New Roman" w:cs="Times New Roman"/>
          <w:b/>
          <w:sz w:val="28"/>
          <w:szCs w:val="28"/>
        </w:rPr>
        <w:t>ДВЕ</w:t>
      </w:r>
      <w:r w:rsidRPr="00DE29EA">
        <w:rPr>
          <w:rFonts w:ascii="Times New Roman" w:hAnsi="Times New Roman" w:cs="Times New Roman"/>
          <w:sz w:val="28"/>
          <w:szCs w:val="28"/>
        </w:rPr>
        <w:t xml:space="preserve"> причины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00C" w:rsidRPr="00DE29EA" w:rsidRDefault="0002500C" w:rsidP="0002500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2500C" w:rsidRPr="00DE29EA" w:rsidRDefault="0002500C" w:rsidP="000250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2500C" w:rsidRPr="00DE29EA" w:rsidRDefault="0002500C" w:rsidP="00025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В чём Шаболовская башня превосходит Эйфелеву башню в Париже? Выпишите из текста </w:t>
      </w:r>
      <w:r w:rsidRPr="00DE29EA">
        <w:rPr>
          <w:rFonts w:ascii="Times New Roman" w:hAnsi="Times New Roman" w:cs="Times New Roman"/>
          <w:b/>
          <w:sz w:val="28"/>
          <w:szCs w:val="28"/>
        </w:rPr>
        <w:t xml:space="preserve">ОДНО </w:t>
      </w:r>
      <w:r w:rsidRPr="00DE29EA">
        <w:rPr>
          <w:rFonts w:ascii="Times New Roman" w:hAnsi="Times New Roman" w:cs="Times New Roman"/>
          <w:sz w:val="28"/>
          <w:szCs w:val="28"/>
        </w:rPr>
        <w:t>предложение, в котором содержится ответ на этот вопрос.</w:t>
      </w:r>
    </w:p>
    <w:p w:rsidR="0002500C" w:rsidRPr="00DE29EA" w:rsidRDefault="0002500C" w:rsidP="0002500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        </w:t>
      </w:r>
    </w:p>
    <w:p w:rsidR="0002500C" w:rsidRPr="00DE29EA" w:rsidRDefault="0002500C" w:rsidP="0002500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Как вы считаете, для чего в пятом абзаце статьи приводится информация об Эйфелевой башне?</w:t>
      </w:r>
    </w:p>
    <w:p w:rsidR="0002500C" w:rsidRPr="00DE29EA" w:rsidRDefault="0002500C" w:rsidP="0002500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29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</w:t>
      </w:r>
    </w:p>
    <w:p w:rsidR="0002500C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Елена Шухова подчеркивает, что В. Г. Шухов был «сыном своего времени». Что, скорее всего, она имеет в виду? Отметьте </w:t>
      </w:r>
      <w:r w:rsidRPr="00DE29EA">
        <w:rPr>
          <w:rFonts w:ascii="Times New Roman" w:hAnsi="Times New Roman" w:cs="Times New Roman"/>
          <w:b/>
          <w:sz w:val="28"/>
          <w:szCs w:val="28"/>
        </w:rPr>
        <w:t>ОДИН</w:t>
      </w:r>
      <w:r w:rsidRPr="00DE29EA">
        <w:rPr>
          <w:rFonts w:ascii="Times New Roman" w:hAnsi="Times New Roman" w:cs="Times New Roman"/>
          <w:sz w:val="28"/>
          <w:szCs w:val="28"/>
        </w:rPr>
        <w:t xml:space="preserve"> верный ответ.</w:t>
      </w:r>
    </w:p>
    <w:p w:rsidR="0002500C" w:rsidRPr="00DE29EA" w:rsidRDefault="0002500C" w:rsidP="000250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В то время Россия, как никогда, нуждалась в техническом обновлении. </w:t>
      </w:r>
    </w:p>
    <w:p w:rsidR="0002500C" w:rsidRPr="00DE29EA" w:rsidRDefault="0002500C" w:rsidP="000250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Тогда инженеры, изобретая новую технику, стремились создавать духовные ценности.</w:t>
      </w:r>
    </w:p>
    <w:p w:rsidR="0002500C" w:rsidRPr="00DE29EA" w:rsidRDefault="0002500C" w:rsidP="000250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 xml:space="preserve">Это было время, когда человечество пересматривало отношение к наследию прошлого. </w:t>
      </w:r>
    </w:p>
    <w:p w:rsidR="0002500C" w:rsidRPr="00DE29EA" w:rsidRDefault="0002500C" w:rsidP="000250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Тогда инженеры решали сложные практические задачи.</w:t>
      </w:r>
    </w:p>
    <w:p w:rsidR="0002500C" w:rsidRPr="00DE29EA" w:rsidRDefault="0002500C" w:rsidP="000250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500C" w:rsidRPr="00DE29EA" w:rsidRDefault="0002500C" w:rsidP="00025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Как вы понимаете слова архитектора К.С. Мельникова</w:t>
      </w:r>
      <w:r w:rsidRPr="00DE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(1890—1974)</w:t>
      </w:r>
      <w:r w:rsidRPr="00DE29EA">
        <w:rPr>
          <w:rFonts w:ascii="Times New Roman" w:hAnsi="Times New Roman" w:cs="Times New Roman"/>
          <w:sz w:val="28"/>
          <w:szCs w:val="28"/>
        </w:rPr>
        <w:t xml:space="preserve">: «В строительной конструкции таится душа. Суметь ее вызвать – значит создать Архитектуру?». </w:t>
      </w:r>
    </w:p>
    <w:p w:rsidR="00F552A5" w:rsidRDefault="0002500C" w:rsidP="0002500C">
      <w:pPr>
        <w:rPr>
          <w:rFonts w:ascii="Times New Roman" w:hAnsi="Times New Roman" w:cs="Times New Roman"/>
          <w:sz w:val="28"/>
          <w:szCs w:val="28"/>
        </w:rPr>
      </w:pPr>
      <w:r w:rsidRPr="00DE29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02500C" w:rsidRDefault="0002500C" w:rsidP="0002500C">
      <w:pPr>
        <w:rPr>
          <w:rFonts w:ascii="Times New Roman" w:hAnsi="Times New Roman" w:cs="Times New Roman"/>
          <w:sz w:val="28"/>
          <w:szCs w:val="28"/>
        </w:rPr>
      </w:pPr>
    </w:p>
    <w:p w:rsidR="00B95912" w:rsidRDefault="00B95912" w:rsidP="0002500C">
      <w:pPr>
        <w:rPr>
          <w:rFonts w:ascii="Times New Roman" w:hAnsi="Times New Roman" w:cs="Times New Roman"/>
          <w:sz w:val="28"/>
          <w:szCs w:val="28"/>
        </w:rPr>
      </w:pPr>
    </w:p>
    <w:p w:rsidR="00B95912" w:rsidRDefault="00B95912" w:rsidP="0002500C">
      <w:pPr>
        <w:rPr>
          <w:rFonts w:ascii="Times New Roman" w:hAnsi="Times New Roman" w:cs="Times New Roman"/>
          <w:sz w:val="28"/>
          <w:szCs w:val="28"/>
        </w:rPr>
      </w:pPr>
    </w:p>
    <w:p w:rsidR="00B95912" w:rsidRDefault="00B95912" w:rsidP="0002500C">
      <w:pPr>
        <w:rPr>
          <w:rFonts w:ascii="Times New Roman" w:hAnsi="Times New Roman" w:cs="Times New Roman"/>
          <w:sz w:val="28"/>
          <w:szCs w:val="28"/>
        </w:rPr>
      </w:pPr>
    </w:p>
    <w:p w:rsidR="00E2743D" w:rsidRPr="00E2743D" w:rsidRDefault="00E2743D" w:rsidP="000250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43D">
        <w:rPr>
          <w:rFonts w:ascii="Times New Roman" w:hAnsi="Times New Roman" w:cs="Times New Roman"/>
          <w:b/>
          <w:sz w:val="28"/>
          <w:szCs w:val="28"/>
        </w:rPr>
        <w:lastRenderedPageBreak/>
        <w:t>Комментарии.</w:t>
      </w:r>
    </w:p>
    <w:p w:rsidR="0002500C" w:rsidRPr="00893F15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15">
        <w:rPr>
          <w:rFonts w:ascii="Times New Roman" w:hAnsi="Times New Roman" w:cs="Times New Roman"/>
          <w:sz w:val="28"/>
          <w:szCs w:val="28"/>
        </w:rPr>
        <w:t>Комплексное задание «Две башни» состоит их 6 заданий</w:t>
      </w:r>
      <w:r w:rsidRPr="00132A96">
        <w:rPr>
          <w:rFonts w:ascii="Times New Roman" w:hAnsi="Times New Roman" w:cs="Times New Roman"/>
          <w:sz w:val="28"/>
          <w:szCs w:val="28"/>
        </w:rPr>
        <w:t>, все</w:t>
      </w:r>
      <w:r w:rsidRPr="00B5706B">
        <w:rPr>
          <w:rFonts w:ascii="Times New Roman" w:hAnsi="Times New Roman" w:cs="Times New Roman"/>
          <w:sz w:val="28"/>
          <w:szCs w:val="28"/>
        </w:rPr>
        <w:t xml:space="preserve"> эти задания проверяют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B5706B">
        <w:rPr>
          <w:rFonts w:ascii="Times New Roman" w:hAnsi="Times New Roman" w:cs="Times New Roman"/>
          <w:sz w:val="28"/>
          <w:szCs w:val="28"/>
        </w:rPr>
        <w:t>группы читательских умений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B5706B">
        <w:rPr>
          <w:rFonts w:ascii="Times New Roman" w:hAnsi="Times New Roman" w:cs="Times New Roman"/>
          <w:sz w:val="28"/>
          <w:szCs w:val="28"/>
        </w:rPr>
        <w:t>мения находить и извлекать информацию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5706B">
        <w:rPr>
          <w:rFonts w:ascii="Times New Roman" w:hAnsi="Times New Roman" w:cs="Times New Roman"/>
          <w:sz w:val="28"/>
          <w:szCs w:val="28"/>
        </w:rPr>
        <w:t xml:space="preserve"> умения интерпретировать информацию; умения оценивать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06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63F8">
        <w:rPr>
          <w:rFonts w:ascii="Times New Roman" w:hAnsi="Times New Roman" w:cs="Times New Roman"/>
          <w:sz w:val="28"/>
          <w:szCs w:val="28"/>
        </w:rPr>
        <w:t>Уровень трудности заданий варьируется от низкого до высокого</w:t>
      </w:r>
      <w:r>
        <w:rPr>
          <w:rFonts w:ascii="Times New Roman" w:hAnsi="Times New Roman" w:cs="Times New Roman"/>
          <w:sz w:val="28"/>
          <w:szCs w:val="28"/>
        </w:rPr>
        <w:t>, сам у</w:t>
      </w:r>
      <w:r w:rsidRPr="00893F15">
        <w:rPr>
          <w:rFonts w:ascii="Times New Roman" w:hAnsi="Times New Roman" w:cs="Times New Roman"/>
          <w:sz w:val="28"/>
          <w:szCs w:val="28"/>
        </w:rPr>
        <w:t xml:space="preserve">ровень сложности заданий выше среднего, поскольку </w:t>
      </w:r>
      <w:r>
        <w:rPr>
          <w:rFonts w:ascii="Times New Roman" w:hAnsi="Times New Roman" w:cs="Times New Roman"/>
          <w:sz w:val="28"/>
          <w:szCs w:val="28"/>
        </w:rPr>
        <w:t>включает задание творческого характера (</w:t>
      </w:r>
      <w:r w:rsidRPr="00BF5871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8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5871">
        <w:rPr>
          <w:rFonts w:ascii="Times New Roman" w:hAnsi="Times New Roman" w:cs="Times New Roman"/>
          <w:sz w:val="28"/>
          <w:szCs w:val="28"/>
        </w:rPr>
        <w:t xml:space="preserve"> – в </w:t>
      </w:r>
      <w:r>
        <w:rPr>
          <w:rFonts w:ascii="Times New Roman" w:hAnsi="Times New Roman" w:cs="Times New Roman"/>
          <w:sz w:val="28"/>
          <w:szCs w:val="28"/>
        </w:rPr>
        <w:t>нё</w:t>
      </w:r>
      <w:r w:rsidRPr="00BF5871">
        <w:rPr>
          <w:rFonts w:ascii="Times New Roman" w:hAnsi="Times New Roman" w:cs="Times New Roman"/>
          <w:sz w:val="28"/>
          <w:szCs w:val="28"/>
        </w:rPr>
        <w:t xml:space="preserve">м нужно интерпретировать высказывание, отражающее </w:t>
      </w:r>
      <w:r>
        <w:rPr>
          <w:rFonts w:ascii="Times New Roman" w:hAnsi="Times New Roman" w:cs="Times New Roman"/>
          <w:sz w:val="28"/>
          <w:szCs w:val="28"/>
        </w:rPr>
        <w:t xml:space="preserve">вклад учёного в   изобретение мирового значения). </w:t>
      </w:r>
      <w:proofErr w:type="gramEnd"/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6B">
        <w:rPr>
          <w:rFonts w:ascii="Times New Roman" w:hAnsi="Times New Roman" w:cs="Times New Roman"/>
          <w:sz w:val="28"/>
          <w:szCs w:val="28"/>
        </w:rPr>
        <w:t>Задания №№ 1</w:t>
      </w:r>
      <w:r>
        <w:rPr>
          <w:rFonts w:ascii="Times New Roman" w:hAnsi="Times New Roman" w:cs="Times New Roman"/>
          <w:sz w:val="28"/>
          <w:szCs w:val="28"/>
        </w:rPr>
        <w:t xml:space="preserve"> – 5 проверяют умение находить и извлекать информацию (</w:t>
      </w:r>
      <w:r w:rsidRPr="00F90FF0">
        <w:rPr>
          <w:rFonts w:ascii="Times New Roman" w:hAnsi="Times New Roman" w:cs="Times New Roman"/>
          <w:sz w:val="28"/>
          <w:szCs w:val="28"/>
        </w:rPr>
        <w:t>процесс определения места, где эта информация содержится, выбора и предъявления конкретной информации, запрашиваемой в вопросе),</w:t>
      </w:r>
      <w:r>
        <w:rPr>
          <w:sz w:val="23"/>
          <w:szCs w:val="23"/>
        </w:rPr>
        <w:t xml:space="preserve"> </w:t>
      </w:r>
      <w:r w:rsidRPr="00F90FF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них задания №№ 1, 5</w:t>
      </w:r>
      <w:r w:rsidRPr="00B5706B">
        <w:rPr>
          <w:rFonts w:ascii="Times New Roman" w:hAnsi="Times New Roman" w:cs="Times New Roman"/>
          <w:sz w:val="28"/>
          <w:szCs w:val="28"/>
        </w:rPr>
        <w:t xml:space="preserve"> с выбором ответа, </w:t>
      </w:r>
      <w:r>
        <w:rPr>
          <w:rFonts w:ascii="Times New Roman" w:hAnsi="Times New Roman" w:cs="Times New Roman"/>
          <w:sz w:val="28"/>
          <w:szCs w:val="28"/>
        </w:rPr>
        <w:t>а задания №№ 3-4 - открытого типа, требующие развёрнутого ответа.</w:t>
      </w:r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886">
        <w:rPr>
          <w:rFonts w:ascii="Times New Roman" w:hAnsi="Times New Roman" w:cs="Times New Roman"/>
          <w:sz w:val="28"/>
          <w:szCs w:val="28"/>
        </w:rPr>
        <w:t>Данное комплексное задание можно использовать в качестве инструмента внутришкольной диагностики читательской грамотности или в качестве обучающего на уроках обществознания</w:t>
      </w:r>
      <w:r>
        <w:rPr>
          <w:rFonts w:ascii="Times New Roman" w:hAnsi="Times New Roman" w:cs="Times New Roman"/>
          <w:sz w:val="28"/>
          <w:szCs w:val="28"/>
        </w:rPr>
        <w:t>, истории, МХК, русского языка (в том числе родного).</w:t>
      </w:r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Общее время выполнения   работы – </w:t>
      </w:r>
      <w:r w:rsidRPr="00E65E5D">
        <w:rPr>
          <w:rFonts w:ascii="Times New Roman" w:hAnsi="Times New Roman" w:cs="Times New Roman"/>
          <w:b/>
          <w:sz w:val="28"/>
          <w:szCs w:val="28"/>
        </w:rPr>
        <w:t>40 минут.</w:t>
      </w:r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Максимальный балл за выполнение работы – </w:t>
      </w:r>
      <w:r w:rsidRPr="00B51FA0">
        <w:rPr>
          <w:rFonts w:ascii="Times New Roman" w:hAnsi="Times New Roman" w:cs="Times New Roman"/>
          <w:b/>
          <w:sz w:val="32"/>
          <w:szCs w:val="32"/>
        </w:rPr>
        <w:t>8.</w:t>
      </w:r>
    </w:p>
    <w:p w:rsidR="0002500C" w:rsidRDefault="0002500C" w:rsidP="0002500C"/>
    <w:p w:rsidR="0002500C" w:rsidRDefault="0002500C" w:rsidP="000250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7E8">
        <w:rPr>
          <w:rFonts w:ascii="Times New Roman" w:hAnsi="Times New Roman" w:cs="Times New Roman"/>
          <w:b/>
          <w:sz w:val="32"/>
          <w:szCs w:val="32"/>
        </w:rPr>
        <w:t>Система оценивания. Читательская грамотность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6507E8">
        <w:rPr>
          <w:rFonts w:ascii="Times New Roman" w:hAnsi="Times New Roman" w:cs="Times New Roman"/>
          <w:b/>
          <w:sz w:val="32"/>
          <w:szCs w:val="32"/>
        </w:rPr>
        <w:t xml:space="preserve"> 8 класс</w:t>
      </w:r>
    </w:p>
    <w:p w:rsidR="0002500C" w:rsidRPr="00CE6EC4" w:rsidRDefault="0002500C" w:rsidP="000250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EC4">
        <w:rPr>
          <w:rFonts w:ascii="Times New Roman" w:hAnsi="Times New Roman" w:cs="Times New Roman"/>
          <w:b/>
          <w:sz w:val="28"/>
          <w:szCs w:val="28"/>
        </w:rPr>
        <w:t>Задание № 1.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A0">
              <w:rPr>
                <w:rFonts w:ascii="Times New Roman" w:hAnsi="Times New Roman" w:cs="Times New Roman"/>
                <w:sz w:val="28"/>
                <w:szCs w:val="28"/>
              </w:rPr>
              <w:t>Выбран ответ 2</w:t>
            </w:r>
            <w:r w:rsidRPr="00B5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2DA0">
              <w:rPr>
                <w:rFonts w:ascii="Times New Roman" w:hAnsi="Times New Roman" w:cs="Times New Roman"/>
                <w:sz w:val="24"/>
                <w:szCs w:val="24"/>
              </w:rPr>
              <w:t>рассказать о роли Шаболовской башни в развитии связи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00C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№ 2.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RPr="003B2685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02500C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В ответе указаны любые две причины из следующих: башня на Шаболовке никогда не реставрировалась (допускается: не ремонтировалась); башня на Шаболовке построена из стали низкого качества; башня на Шаболовке сегодня оказалась никому не нужна. </w:t>
            </w:r>
            <w:proofErr w:type="gramEnd"/>
          </w:p>
          <w:p w:rsidR="0002500C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Примеры ответов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: Башню никогда не реставрировали. На ее строительство изначально выделили металл низкого качества. </w:t>
            </w:r>
          </w:p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b/>
                <w:sz w:val="24"/>
                <w:szCs w:val="24"/>
              </w:rPr>
              <w:t>Обратите внимание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: если обе причины записаны в одном поле для ответа, а второе поле для ответа оставлено пустым, то такой ответ засчитывается и оценивается 2 баллами.</w:t>
            </w:r>
          </w:p>
        </w:tc>
      </w:tr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ответе</w:t>
            </w:r>
            <w:proofErr w:type="gramEnd"/>
            <w:r w:rsidRPr="00CE6EC4">
              <w:rPr>
                <w:rFonts w:ascii="Times New Roman" w:hAnsi="Times New Roman" w:cs="Times New Roman"/>
                <w:sz w:val="24"/>
                <w:szCs w:val="24"/>
              </w:rPr>
              <w:t xml:space="preserve"> верно указана только одна причина. Примеры ответов: Башня не ремонтировалась</w:t>
            </w:r>
          </w:p>
        </w:tc>
      </w:tr>
      <w:tr w:rsidR="0002500C" w:rsidRPr="003B2685" w:rsidTr="00457C6F">
        <w:tc>
          <w:tcPr>
            <w:tcW w:w="4672" w:type="dxa"/>
          </w:tcPr>
          <w:p w:rsidR="0002500C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№ 3.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RPr="003B2685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2500C" w:rsidRPr="00D02DAF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DAF">
              <w:rPr>
                <w:rFonts w:ascii="Times New Roman" w:hAnsi="Times New Roman" w:cs="Times New Roman"/>
                <w:sz w:val="24"/>
                <w:szCs w:val="24"/>
              </w:rPr>
              <w:t xml:space="preserve">Записано одно предложение: </w:t>
            </w:r>
            <w:proofErr w:type="gramStart"/>
            <w:r w:rsidRPr="00D02DAF">
              <w:rPr>
                <w:rFonts w:ascii="Times New Roman" w:hAnsi="Times New Roman" w:cs="Times New Roman"/>
                <w:sz w:val="24"/>
                <w:szCs w:val="24"/>
              </w:rPr>
              <w:t>«Это ни на что прежнее не похожая «технологичная» красота без единого чисто декоративного элемента, как, например, в Эйфелевой башн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End"/>
          </w:p>
        </w:tc>
      </w:tr>
      <w:tr w:rsidR="0002500C" w:rsidRPr="00CE6EC4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№4.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RPr="00D02DAF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2500C" w:rsidRPr="002B24C0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C0">
              <w:rPr>
                <w:rFonts w:ascii="Times New Roman" w:hAnsi="Times New Roman" w:cs="Times New Roman"/>
                <w:sz w:val="24"/>
                <w:szCs w:val="24"/>
              </w:rPr>
              <w:t>В ответе указано на то, что информация об Эйфелевой башне приведена для того, чтобы показать, что и Шаболовскую башню можно сохранить, ИЛИ показать пример отношения к объектам архитектурного наследия.</w:t>
            </w:r>
          </w:p>
        </w:tc>
      </w:tr>
      <w:tr w:rsidR="0002500C" w:rsidRPr="00CE6EC4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№5.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RPr="002B24C0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2500C" w:rsidRPr="001B606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64">
              <w:rPr>
                <w:rFonts w:ascii="Times New Roman" w:hAnsi="Times New Roman" w:cs="Times New Roman"/>
                <w:sz w:val="24"/>
                <w:szCs w:val="24"/>
              </w:rPr>
              <w:t>Выбран ответ 2 (Тогда инженеры, изобретая новую технику, стремились создавать духовные ценности), другие ответы не выбраны</w:t>
            </w:r>
          </w:p>
        </w:tc>
      </w:tr>
      <w:tr w:rsidR="0002500C" w:rsidRPr="00CE6EC4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C4">
              <w:rPr>
                <w:rFonts w:ascii="Times New Roman" w:hAnsi="Times New Roman" w:cs="Times New Roman"/>
                <w:sz w:val="24"/>
                <w:szCs w:val="24"/>
              </w:rPr>
              <w:t>В других случаях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№ 6.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02500C" w:rsidRPr="003B2685" w:rsidTr="00457C6F">
        <w:tc>
          <w:tcPr>
            <w:tcW w:w="4672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673" w:type="dxa"/>
          </w:tcPr>
          <w:p w:rsidR="0002500C" w:rsidRPr="003B2685" w:rsidRDefault="0002500C" w:rsidP="00457C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6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критерия</w:t>
            </w:r>
          </w:p>
        </w:tc>
      </w:tr>
      <w:tr w:rsidR="0002500C" w:rsidRPr="001B6064" w:rsidTr="00457C6F">
        <w:trPr>
          <w:trHeight w:val="816"/>
        </w:trPr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02500C" w:rsidRDefault="0002500C" w:rsidP="00457C6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hd w:val="clear" w:color="auto" w:fill="FFFFFF"/>
              </w:rPr>
              <w:t xml:space="preserve"> </w:t>
            </w:r>
            <w:r w:rsidRPr="00520E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20E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ответе записано,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можно одухотворять железки, рационально сочетать изобретения инженерии с архитектурной эстетикой, вкладывая свою душу</w:t>
            </w:r>
            <w:r w:rsidRPr="00520E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ИЛИ</w:t>
            </w:r>
          </w:p>
          <w:p w:rsidR="0002500C" w:rsidRPr="00520EF0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строительной конструкции мало знать все хитрости, надо еще делать это с любовью.</w:t>
            </w:r>
          </w:p>
        </w:tc>
      </w:tr>
      <w:tr w:rsidR="0002500C" w:rsidRPr="00CE6EC4" w:rsidTr="00457C6F">
        <w:tc>
          <w:tcPr>
            <w:tcW w:w="4672" w:type="dxa"/>
          </w:tcPr>
          <w:p w:rsidR="0002500C" w:rsidRPr="003B2685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частичный, неполный</w:t>
            </w:r>
          </w:p>
        </w:tc>
      </w:tr>
      <w:tr w:rsidR="0002500C" w:rsidRPr="00CE6EC4" w:rsidTr="00457C6F">
        <w:tc>
          <w:tcPr>
            <w:tcW w:w="4672" w:type="dxa"/>
          </w:tcPr>
          <w:p w:rsidR="0002500C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3" w:type="dxa"/>
          </w:tcPr>
          <w:p w:rsidR="0002500C" w:rsidRPr="00CE6EC4" w:rsidRDefault="0002500C" w:rsidP="0045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неверный</w:t>
            </w:r>
          </w:p>
        </w:tc>
      </w:tr>
    </w:tbl>
    <w:p w:rsidR="0002500C" w:rsidRDefault="0002500C" w:rsidP="0002500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500C" w:rsidRDefault="0002500C" w:rsidP="0002500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Максимальный балл за выполнение работы – </w:t>
      </w:r>
      <w:r w:rsidRPr="00B51FA0">
        <w:rPr>
          <w:rFonts w:ascii="Times New Roman" w:hAnsi="Times New Roman" w:cs="Times New Roman"/>
          <w:b/>
          <w:sz w:val="32"/>
          <w:szCs w:val="32"/>
        </w:rPr>
        <w:t>8.</w:t>
      </w:r>
    </w:p>
    <w:p w:rsidR="0002500C" w:rsidRPr="000D2FDC" w:rsidRDefault="0002500C" w:rsidP="0002500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DC">
        <w:rPr>
          <w:rFonts w:ascii="Times New Roman" w:hAnsi="Times New Roman" w:cs="Times New Roman"/>
          <w:b/>
          <w:sz w:val="28"/>
          <w:szCs w:val="28"/>
        </w:rPr>
        <w:t>Шкала пересчета суммарного первичного балла за выполнение работы в отметку по пятибалльной шкале</w:t>
      </w:r>
    </w:p>
    <w:p w:rsidR="0002500C" w:rsidRDefault="0002500C" w:rsidP="0002500C">
      <w:pPr>
        <w:jc w:val="both"/>
      </w:pPr>
    </w:p>
    <w:tbl>
      <w:tblPr>
        <w:tblStyle w:val="a7"/>
        <w:tblW w:w="0" w:type="auto"/>
        <w:tblLook w:val="04A0"/>
      </w:tblPr>
      <w:tblGrid>
        <w:gridCol w:w="2217"/>
        <w:gridCol w:w="1782"/>
        <w:gridCol w:w="1782"/>
        <w:gridCol w:w="1782"/>
        <w:gridCol w:w="1782"/>
      </w:tblGrid>
      <w:tr w:rsidR="0002500C" w:rsidTr="00457C6F">
        <w:tc>
          <w:tcPr>
            <w:tcW w:w="2217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02500C" w:rsidTr="00457C6F">
        <w:tc>
          <w:tcPr>
            <w:tcW w:w="2217" w:type="dxa"/>
          </w:tcPr>
          <w:p w:rsidR="0002500C" w:rsidRPr="000D2FDC" w:rsidRDefault="0002500C" w:rsidP="00457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sz w:val="28"/>
                <w:szCs w:val="28"/>
              </w:rPr>
              <w:t>Суммарный первичный балл за работу в целом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0-3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782" w:type="dxa"/>
          </w:tcPr>
          <w:p w:rsidR="0002500C" w:rsidRPr="000D2FDC" w:rsidRDefault="0002500C" w:rsidP="00457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FD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02500C" w:rsidRDefault="0002500C" w:rsidP="0002500C">
      <w:pPr>
        <w:jc w:val="both"/>
      </w:pPr>
    </w:p>
    <w:p w:rsidR="000C6E5A" w:rsidRPr="000C6E5A" w:rsidRDefault="000C6E5A" w:rsidP="000C6E5A">
      <w:pPr>
        <w:rPr>
          <w:rFonts w:ascii="Times New Roman" w:hAnsi="Times New Roman" w:cs="Times New Roman"/>
          <w:b/>
          <w:sz w:val="28"/>
          <w:szCs w:val="24"/>
        </w:rPr>
      </w:pPr>
      <w:r w:rsidRPr="000C6E5A">
        <w:rPr>
          <w:rFonts w:ascii="Times New Roman" w:hAnsi="Times New Roman" w:cs="Times New Roman"/>
          <w:b/>
          <w:sz w:val="28"/>
          <w:szCs w:val="24"/>
        </w:rPr>
        <w:t xml:space="preserve">Уровни выполнения диагностической работы: </w:t>
      </w:r>
    </w:p>
    <w:p w:rsidR="000123B3" w:rsidRPr="000123B3" w:rsidRDefault="000123B3" w:rsidP="000123B3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 w:rsidRPr="000123B3">
        <w:rPr>
          <w:rFonts w:ascii="Times New Roman" w:hAnsi="Times New Roman" w:cs="Times New Roman"/>
          <w:sz w:val="28"/>
          <w:szCs w:val="28"/>
        </w:rPr>
        <w:t>С заданиями не справились – 0-3 балла</w:t>
      </w:r>
      <w:r w:rsidR="005E563B">
        <w:rPr>
          <w:rFonts w:ascii="Times New Roman" w:hAnsi="Times New Roman" w:cs="Times New Roman"/>
          <w:sz w:val="28"/>
          <w:szCs w:val="28"/>
        </w:rPr>
        <w:t>.</w:t>
      </w:r>
    </w:p>
    <w:p w:rsidR="000123B3" w:rsidRPr="000123B3" w:rsidRDefault="000123B3" w:rsidP="000123B3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 w:rsidRPr="000123B3">
        <w:rPr>
          <w:rFonts w:ascii="Times New Roman" w:hAnsi="Times New Roman" w:cs="Times New Roman"/>
          <w:sz w:val="28"/>
          <w:szCs w:val="28"/>
        </w:rPr>
        <w:t>Преодолели минимальную границу выполнения заданий – 4-5 баллов</w:t>
      </w:r>
      <w:r w:rsidR="005E563B">
        <w:rPr>
          <w:rFonts w:ascii="Times New Roman" w:hAnsi="Times New Roman" w:cs="Times New Roman"/>
          <w:sz w:val="28"/>
          <w:szCs w:val="28"/>
        </w:rPr>
        <w:t>.</w:t>
      </w:r>
    </w:p>
    <w:p w:rsidR="000123B3" w:rsidRPr="000123B3" w:rsidRDefault="000123B3" w:rsidP="000123B3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 w:rsidRPr="000123B3">
        <w:rPr>
          <w:rFonts w:ascii="Times New Roman" w:hAnsi="Times New Roman" w:cs="Times New Roman"/>
          <w:sz w:val="28"/>
          <w:szCs w:val="28"/>
        </w:rPr>
        <w:t>Выполнили задания на высоком уровне – 6-8 баллов</w:t>
      </w:r>
      <w:r w:rsidR="005E563B">
        <w:rPr>
          <w:rFonts w:ascii="Times New Roman" w:hAnsi="Times New Roman" w:cs="Times New Roman"/>
          <w:sz w:val="28"/>
          <w:szCs w:val="28"/>
        </w:rPr>
        <w:t>.</w:t>
      </w:r>
    </w:p>
    <w:p w:rsidR="000123B3" w:rsidRDefault="000123B3" w:rsidP="000123B3">
      <w:pPr>
        <w:tabs>
          <w:tab w:val="left" w:pos="3255"/>
        </w:tabs>
        <w:rPr>
          <w:sz w:val="28"/>
        </w:rPr>
      </w:pPr>
    </w:p>
    <w:p w:rsidR="0002500C" w:rsidRPr="0002500C" w:rsidRDefault="0002500C" w:rsidP="0002500C">
      <w:bookmarkStart w:id="0" w:name="_GoBack"/>
      <w:bookmarkEnd w:id="0"/>
    </w:p>
    <w:sectPr w:rsidR="0002500C" w:rsidRPr="0002500C" w:rsidSect="0091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0099"/>
    <w:multiLevelType w:val="hybridMultilevel"/>
    <w:tmpl w:val="A5D09318"/>
    <w:lvl w:ilvl="0" w:tplc="5712D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9B60DD"/>
    <w:multiLevelType w:val="hybridMultilevel"/>
    <w:tmpl w:val="7C1222E2"/>
    <w:lvl w:ilvl="0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">
    <w:nsid w:val="3B7D5EDF"/>
    <w:multiLevelType w:val="hybridMultilevel"/>
    <w:tmpl w:val="F76CB116"/>
    <w:lvl w:ilvl="0" w:tplc="468011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82759"/>
    <w:multiLevelType w:val="hybridMultilevel"/>
    <w:tmpl w:val="5D6A1122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">
    <w:nsid w:val="79503536"/>
    <w:multiLevelType w:val="hybridMultilevel"/>
    <w:tmpl w:val="28B063E8"/>
    <w:lvl w:ilvl="0" w:tplc="041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54F"/>
    <w:rsid w:val="000123B3"/>
    <w:rsid w:val="0002500C"/>
    <w:rsid w:val="00044A89"/>
    <w:rsid w:val="000A7EE8"/>
    <w:rsid w:val="000C6E5A"/>
    <w:rsid w:val="00100C07"/>
    <w:rsid w:val="001A2D83"/>
    <w:rsid w:val="001B6457"/>
    <w:rsid w:val="001D1EB5"/>
    <w:rsid w:val="0021775C"/>
    <w:rsid w:val="00310BDD"/>
    <w:rsid w:val="00317C19"/>
    <w:rsid w:val="00323812"/>
    <w:rsid w:val="00377A1C"/>
    <w:rsid w:val="003E0E14"/>
    <w:rsid w:val="003E2DE8"/>
    <w:rsid w:val="00426821"/>
    <w:rsid w:val="004741D4"/>
    <w:rsid w:val="004D08EC"/>
    <w:rsid w:val="0054608C"/>
    <w:rsid w:val="00574183"/>
    <w:rsid w:val="005C2A19"/>
    <w:rsid w:val="005E563B"/>
    <w:rsid w:val="00656F40"/>
    <w:rsid w:val="00766E87"/>
    <w:rsid w:val="0078766B"/>
    <w:rsid w:val="007A754F"/>
    <w:rsid w:val="007F4A7C"/>
    <w:rsid w:val="00820225"/>
    <w:rsid w:val="00857D00"/>
    <w:rsid w:val="008701F4"/>
    <w:rsid w:val="008F4725"/>
    <w:rsid w:val="009136A1"/>
    <w:rsid w:val="0094530C"/>
    <w:rsid w:val="00956494"/>
    <w:rsid w:val="00A72938"/>
    <w:rsid w:val="00B95912"/>
    <w:rsid w:val="00BB74BB"/>
    <w:rsid w:val="00BD520D"/>
    <w:rsid w:val="00C11699"/>
    <w:rsid w:val="00C26C59"/>
    <w:rsid w:val="00D64DE6"/>
    <w:rsid w:val="00D91BD0"/>
    <w:rsid w:val="00DA26FE"/>
    <w:rsid w:val="00DE29EA"/>
    <w:rsid w:val="00E2743D"/>
    <w:rsid w:val="00E314C1"/>
    <w:rsid w:val="00E405F8"/>
    <w:rsid w:val="00EA6259"/>
    <w:rsid w:val="00EB0B76"/>
    <w:rsid w:val="00F552A5"/>
    <w:rsid w:val="00FB4364"/>
    <w:rsid w:val="00FC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64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E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F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64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E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F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Сыроваткин</cp:lastModifiedBy>
  <cp:revision>53</cp:revision>
  <dcterms:created xsi:type="dcterms:W3CDTF">2021-11-23T13:35:00Z</dcterms:created>
  <dcterms:modified xsi:type="dcterms:W3CDTF">2021-12-13T09:55:00Z</dcterms:modified>
</cp:coreProperties>
</file>