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0E9" w:rsidRDefault="007F027B" w:rsidP="002D40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 w:rsidR="002D40E9">
        <w:rPr>
          <w:rFonts w:ascii="Times New Roman" w:hAnsi="Times New Roman" w:cs="Times New Roman"/>
        </w:rPr>
        <w:t>Утверждаю</w:t>
      </w:r>
    </w:p>
    <w:p w:rsidR="002D40E9" w:rsidRDefault="007F027B" w:rsidP="002D40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="002D40E9">
        <w:rPr>
          <w:rFonts w:ascii="Times New Roman" w:hAnsi="Times New Roman" w:cs="Times New Roman"/>
        </w:rPr>
        <w:t xml:space="preserve">Директор МБОУ </w:t>
      </w:r>
    </w:p>
    <w:p w:rsidR="002D40E9" w:rsidRDefault="002D40E9" w:rsidP="002D40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Комсомольской  СОШ</w:t>
      </w:r>
    </w:p>
    <w:p w:rsidR="002D40E9" w:rsidRDefault="007F027B" w:rsidP="002D40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 w:rsidR="00CA734E">
        <w:rPr>
          <w:rFonts w:ascii="Times New Roman" w:hAnsi="Times New Roman" w:cs="Times New Roman"/>
        </w:rPr>
        <w:t>Л.А. Лымарева.</w:t>
      </w:r>
    </w:p>
    <w:p w:rsidR="002D40E9" w:rsidRDefault="002D40E9" w:rsidP="002D40E9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3C2DE6">
        <w:rPr>
          <w:rFonts w:ascii="Times New Roman" w:eastAsia="Calibri" w:hAnsi="Times New Roman" w:cs="Times New Roman"/>
        </w:rPr>
        <w:t xml:space="preserve">                                    </w:t>
      </w:r>
      <w:r>
        <w:rPr>
          <w:rFonts w:ascii="Times New Roman" w:eastAsia="Calibri" w:hAnsi="Times New Roman" w:cs="Times New Roman"/>
        </w:rPr>
        <w:t>Программа с</w:t>
      </w:r>
      <w:r w:rsidR="00CA734E">
        <w:rPr>
          <w:rFonts w:ascii="Times New Roman" w:eastAsia="Calibri" w:hAnsi="Times New Roman" w:cs="Times New Roman"/>
        </w:rPr>
        <w:t>амоподготовки   по литературе ,11</w:t>
      </w:r>
      <w:r>
        <w:rPr>
          <w:rFonts w:ascii="Times New Roman" w:eastAsia="Calibri" w:hAnsi="Times New Roman" w:cs="Times New Roman"/>
        </w:rPr>
        <w:t xml:space="preserve"> класс,</w:t>
      </w:r>
    </w:p>
    <w:p w:rsidR="002D40E9" w:rsidRDefault="002D40E9" w:rsidP="002D40E9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период</w:t>
      </w:r>
      <w:r w:rsidR="003C2DE6">
        <w:rPr>
          <w:rFonts w:ascii="Times New Roman" w:eastAsia="Calibri" w:hAnsi="Times New Roman" w:cs="Times New Roman"/>
        </w:rPr>
        <w:t xml:space="preserve"> каран</w:t>
      </w:r>
      <w:r w:rsidR="007F027B">
        <w:rPr>
          <w:rFonts w:ascii="Times New Roman" w:eastAsia="Calibri" w:hAnsi="Times New Roman" w:cs="Times New Roman"/>
        </w:rPr>
        <w:t>тинных мероприятий с 13.04 по 30</w:t>
      </w:r>
      <w:r>
        <w:rPr>
          <w:rFonts w:ascii="Times New Roman" w:eastAsia="Calibri" w:hAnsi="Times New Roman" w:cs="Times New Roman"/>
        </w:rPr>
        <w:t>.04.2020</w:t>
      </w:r>
    </w:p>
    <w:p w:rsidR="002D40E9" w:rsidRDefault="002D40E9" w:rsidP="002D40E9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 w:rsidR="00CA734E">
        <w:rPr>
          <w:rFonts w:ascii="Times New Roman" w:hAnsi="Times New Roman" w:cs="Times New Roman"/>
          <w:sz w:val="24"/>
          <w:szCs w:val="24"/>
        </w:rPr>
        <w:t>«Литература» 11</w:t>
      </w:r>
      <w:r>
        <w:rPr>
          <w:rFonts w:ascii="Times New Roman" w:hAnsi="Times New Roman" w:cs="Times New Roman"/>
          <w:sz w:val="24"/>
          <w:szCs w:val="24"/>
        </w:rPr>
        <w:t xml:space="preserve"> класс. Авт</w:t>
      </w:r>
      <w:r w:rsidR="008A6D93">
        <w:rPr>
          <w:rFonts w:ascii="Times New Roman" w:hAnsi="Times New Roman" w:cs="Times New Roman"/>
          <w:sz w:val="24"/>
          <w:szCs w:val="24"/>
        </w:rPr>
        <w:t>оры: С.А. Зинин, В.А. Чалмаев,в 2-х частях, 2</w:t>
      </w:r>
      <w:r>
        <w:rPr>
          <w:rFonts w:ascii="Times New Roman" w:hAnsi="Times New Roman" w:cs="Times New Roman"/>
          <w:sz w:val="24"/>
          <w:szCs w:val="24"/>
        </w:rPr>
        <w:t>-изд.-М.: О</w:t>
      </w:r>
      <w:r w:rsidR="008A6D93">
        <w:rPr>
          <w:rFonts w:ascii="Times New Roman" w:hAnsi="Times New Roman" w:cs="Times New Roman"/>
          <w:sz w:val="24"/>
          <w:szCs w:val="24"/>
        </w:rPr>
        <w:t>ОО «Русское слово-учебник», 2015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5012"/>
        <w:gridCol w:w="1391"/>
        <w:gridCol w:w="2493"/>
      </w:tblGrid>
      <w:tr w:rsidR="002D40E9" w:rsidTr="002D40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0E9" w:rsidRDefault="002D40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0E9" w:rsidRDefault="002D40E9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0E9" w:rsidRDefault="002D40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0E9" w:rsidRDefault="002D40E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2D40E9" w:rsidTr="002D40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0E9" w:rsidRDefault="000C7B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0E9" w:rsidRDefault="000C7B7C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«Тихая» лирика Н. Рубцова.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0E9" w:rsidRDefault="000C7B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0E9" w:rsidRDefault="000C7B7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Прочитать стр.314-321. </w:t>
            </w:r>
          </w:p>
        </w:tc>
      </w:tr>
      <w:tr w:rsidR="007F027B" w:rsidTr="002D40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7B" w:rsidRDefault="007F027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  <w:p w:rsidR="007F027B" w:rsidRDefault="007F027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7B" w:rsidRDefault="007F027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«Тихая» лирика Н. Рубцова.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7B" w:rsidRDefault="007F02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7B" w:rsidRDefault="007F027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одно стих.наиз.</w:t>
            </w:r>
          </w:p>
        </w:tc>
      </w:tr>
      <w:tr w:rsidR="002D40E9" w:rsidTr="002D40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0E9" w:rsidRDefault="007F027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114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0E9" w:rsidRDefault="000C7B7C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«Деревенская проза» 50-80-х годов.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0E9" w:rsidRDefault="007F02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D40E9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E9" w:rsidRDefault="000C7B7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стр.266-278, вопр.4 стр.300.</w:t>
            </w:r>
          </w:p>
        </w:tc>
      </w:tr>
      <w:tr w:rsidR="002D40E9" w:rsidTr="002D40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0E9" w:rsidRDefault="007F027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0E9" w:rsidRDefault="000C7B7C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Нравственно- философская проблематика прозы и драматургии 70-80-х годов.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0E9" w:rsidRDefault="007F02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2D40E9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E9" w:rsidRDefault="000C7B7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стр.279-300.</w:t>
            </w:r>
          </w:p>
        </w:tc>
      </w:tr>
      <w:tr w:rsidR="002D40E9" w:rsidTr="002D40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0E9" w:rsidRDefault="007F027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0E9" w:rsidRDefault="008A6D93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 w:rsidR="000C7B7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В.М. Шукшин. Яркость и многоплановость творчества. Колоритность шукшинских героев- «чудиков».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0E9" w:rsidRDefault="007F02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2D40E9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E9" w:rsidRDefault="007F027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стр.302-312.  «Срезал», «Миль пардон, мадам» и др.</w:t>
            </w:r>
          </w:p>
        </w:tc>
      </w:tr>
      <w:tr w:rsidR="007F027B" w:rsidTr="002D40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7B" w:rsidRDefault="007F027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7B" w:rsidRDefault="007F027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Тема города и деревни, точность бытописания в шукшинской прозе.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7B" w:rsidRDefault="007F02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7B" w:rsidRDefault="007F027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рассказы «Одни», «В профиль и анфас» и др.</w:t>
            </w:r>
          </w:p>
        </w:tc>
      </w:tr>
      <w:tr w:rsidR="007F027B" w:rsidTr="002D40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7B" w:rsidRDefault="007F027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7B" w:rsidRDefault="007F027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Р\Р.Подготовиться к написанию сочинения по творчеству В.М. Шукшина.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7B" w:rsidRDefault="007F02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7B" w:rsidRDefault="007F027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сочинению стр.312-313.</w:t>
            </w:r>
          </w:p>
        </w:tc>
      </w:tr>
      <w:tr w:rsidR="007F027B" w:rsidTr="002D40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7B" w:rsidRDefault="007F027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7B" w:rsidRDefault="007F027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Р/Р. Написание сочинения по творчеству В.М. Шукшина.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7B" w:rsidRDefault="007F02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7B" w:rsidRDefault="007F027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сочинение.</w:t>
            </w:r>
          </w:p>
        </w:tc>
      </w:tr>
      <w:tr w:rsidR="007F027B" w:rsidTr="002D40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7B" w:rsidRDefault="007F027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7B" w:rsidRDefault="007F027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Натурфилософия  В.П. Астафьева. Человек и природа: единство и противостояние в повести «Царь-рыба».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7B" w:rsidRDefault="007F02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7B" w:rsidRDefault="007F027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стр.328-343, «Царь –рыба».</w:t>
            </w:r>
          </w:p>
        </w:tc>
      </w:tr>
      <w:tr w:rsidR="007F027B" w:rsidTr="002D40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7B" w:rsidRDefault="007F027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7B" w:rsidRDefault="007F027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Человек и природа : единство и противостояние в повести  Астафьева «Царь- рыба».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7B" w:rsidRDefault="007F02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7B" w:rsidRDefault="007F027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Вопр.2, стр.351.</w:t>
            </w:r>
          </w:p>
        </w:tc>
      </w:tr>
      <w:tr w:rsidR="007F027B" w:rsidTr="002D40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7B" w:rsidRDefault="007F027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7B" w:rsidRDefault="007F027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Эпическое и драматическое начала прозы В.Г. Распутина.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7B" w:rsidRDefault="007F02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7B" w:rsidRDefault="007F027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стр.354-378, пов. «Живи и помни».</w:t>
            </w:r>
          </w:p>
        </w:tc>
      </w:tr>
    </w:tbl>
    <w:p w:rsidR="002D40E9" w:rsidRDefault="002D40E9" w:rsidP="002D40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Дополнительно возможна ра</w:t>
      </w:r>
      <w:r w:rsidR="008812DC">
        <w:rPr>
          <w:rFonts w:ascii="Times New Roman" w:hAnsi="Times New Roman" w:cs="Times New Roman"/>
        </w:rPr>
        <w:t>бота на интерактивных образоват</w:t>
      </w:r>
      <w:r>
        <w:rPr>
          <w:rFonts w:ascii="Times New Roman" w:hAnsi="Times New Roman" w:cs="Times New Roman"/>
        </w:rPr>
        <w:t>ельных онлайн-платформах дистанционного обучения: Учи.ру, Образовариум и др. Пароль для входа уточните у учителя. Телеф</w:t>
      </w:r>
      <w:r w:rsidR="000C7B7C">
        <w:rPr>
          <w:rFonts w:ascii="Times New Roman" w:hAnsi="Times New Roman" w:cs="Times New Roman"/>
        </w:rPr>
        <w:t>он для консультаций: 89289080617.</w:t>
      </w:r>
      <w:r>
        <w:rPr>
          <w:rFonts w:ascii="Times New Roman" w:hAnsi="Times New Roman" w:cs="Times New Roman"/>
        </w:rPr>
        <w:t xml:space="preserve">                            </w:t>
      </w:r>
    </w:p>
    <w:p w:rsidR="002D40E9" w:rsidRDefault="002D40E9" w:rsidP="002D40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Н.В. Просветова.</w:t>
      </w:r>
    </w:p>
    <w:p w:rsidR="002D40E9" w:rsidRDefault="002D40E9" w:rsidP="002D40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Е.Г. Горбикова.</w:t>
      </w:r>
    </w:p>
    <w:p w:rsidR="00CE50DB" w:rsidRDefault="00CE50DB"/>
    <w:p w:rsidR="001B0800" w:rsidRDefault="001B0800"/>
    <w:p w:rsidR="001B0800" w:rsidRDefault="001B0800"/>
    <w:p w:rsidR="001B0800" w:rsidRDefault="001B0800"/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7F027B" w:rsidRDefault="007F027B" w:rsidP="001B0800">
      <w:pPr>
        <w:spacing w:line="254" w:lineRule="auto"/>
        <w:rPr>
          <w:rFonts w:ascii="Times New Roman" w:eastAsia="Calibri" w:hAnsi="Times New Roman" w:cs="Times New Roman"/>
        </w:rPr>
      </w:pPr>
    </w:p>
    <w:p w:rsidR="001B0800" w:rsidRDefault="001B0800" w:rsidP="001B0800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 xml:space="preserve"> Программа самоподготовки   по литературе ,11 класс,</w:t>
      </w:r>
    </w:p>
    <w:p w:rsidR="001B0800" w:rsidRDefault="001B0800" w:rsidP="001B0800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30.03 по 12.04.2020</w:t>
      </w:r>
    </w:p>
    <w:p w:rsidR="001B0800" w:rsidRDefault="001B0800" w:rsidP="001B0800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«Литература» 11 класс. Авторы: С.А. Зинин, В.А. Чалмаев,в 2-х частях, 2-изд.-М.: ООО «Русское слово-учебник», 2015.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5012"/>
        <w:gridCol w:w="1391"/>
        <w:gridCol w:w="2493"/>
      </w:tblGrid>
      <w:tr w:rsidR="001B0800" w:rsidTr="00074C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1B0800" w:rsidTr="00074C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Страшный лик фашизма в произведении А.А. Адамовича «Хатынская повесть».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и анализировать.</w:t>
            </w:r>
          </w:p>
        </w:tc>
      </w:tr>
      <w:tr w:rsidR="001B0800" w:rsidTr="00074C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105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Страшный лик фашизма в произведении А.А. Адамовича «Я из огненной деревни».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800" w:rsidRDefault="001B0800" w:rsidP="00074C8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и анализировать.</w:t>
            </w:r>
          </w:p>
        </w:tc>
      </w:tr>
      <w:tr w:rsidR="001B0800" w:rsidTr="00074C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Страшный лик фашизма в произведении А.А. Адамовича «Каратели».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800" w:rsidRDefault="001B0800" w:rsidP="00074C8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и анализировать.</w:t>
            </w:r>
          </w:p>
        </w:tc>
      </w:tr>
      <w:tr w:rsidR="001B0800" w:rsidTr="00074C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Правдивый рассказ о поколении «навеки девятнадцатилетних» в произведениях Григория Бакланова.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800" w:rsidRDefault="001B0800" w:rsidP="00074C8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презентацию.</w:t>
            </w:r>
          </w:p>
        </w:tc>
      </w:tr>
      <w:tr w:rsidR="001B0800" w:rsidTr="00074C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108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Правдивый рассказ о поколении «навеки девятнадцатилетних» в произведениях Григория Бакланова.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800" w:rsidRDefault="001B0800" w:rsidP="00074C8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доклад.</w:t>
            </w:r>
          </w:p>
        </w:tc>
      </w:tr>
      <w:tr w:rsidR="001B0800" w:rsidTr="00074C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Стремление к эпическому воссозданию войны. «Панорамные романы» К. Симонова и В. Гроссмана.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800" w:rsidRDefault="001B0800" w:rsidP="00074C8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презентацию.</w:t>
            </w:r>
          </w:p>
        </w:tc>
      </w:tr>
      <w:tr w:rsidR="001B0800" w:rsidTr="00074C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Стремление к эпическому воссозданию войны. «Панорамные романы» К. Симонова и В. Гроссмана.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800" w:rsidRDefault="001B0800" w:rsidP="00074C8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и анализировать.</w:t>
            </w:r>
          </w:p>
        </w:tc>
      </w:tr>
      <w:tr w:rsidR="001B0800" w:rsidTr="00074C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Стремление к эпическому воссозданию войны. «Панорамные романы» К Симонова и В. Гроссмана.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800" w:rsidRDefault="001B0800" w:rsidP="00074C8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и анализировать.</w:t>
            </w:r>
          </w:p>
        </w:tc>
      </w:tr>
    </w:tbl>
    <w:p w:rsidR="001B0800" w:rsidRDefault="001B0800" w:rsidP="001B08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89281030502                            </w:t>
      </w:r>
    </w:p>
    <w:p w:rsidR="001B0800" w:rsidRDefault="001B0800" w:rsidP="001B08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Н.В. Просветова.</w:t>
      </w:r>
    </w:p>
    <w:p w:rsidR="001B0800" w:rsidRDefault="001B0800" w:rsidP="001B08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Е.Г. Горбикова.</w:t>
      </w:r>
    </w:p>
    <w:p w:rsidR="001B0800" w:rsidRDefault="001B0800" w:rsidP="001B0800"/>
    <w:p w:rsidR="001B0800" w:rsidRDefault="001B0800">
      <w:bookmarkStart w:id="0" w:name="_GoBack"/>
      <w:bookmarkEnd w:id="0"/>
    </w:p>
    <w:sectPr w:rsidR="001B0800" w:rsidSect="00220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32B08"/>
    <w:rsid w:val="000C7B7C"/>
    <w:rsid w:val="001B0800"/>
    <w:rsid w:val="00220C46"/>
    <w:rsid w:val="002D40E9"/>
    <w:rsid w:val="00332B08"/>
    <w:rsid w:val="003C2DE6"/>
    <w:rsid w:val="0060707C"/>
    <w:rsid w:val="0078442A"/>
    <w:rsid w:val="007F027B"/>
    <w:rsid w:val="008812DC"/>
    <w:rsid w:val="008A6D93"/>
    <w:rsid w:val="00BC0B45"/>
    <w:rsid w:val="00C63DA1"/>
    <w:rsid w:val="00CA734E"/>
    <w:rsid w:val="00CE50DB"/>
    <w:rsid w:val="00EA3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0E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0E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8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8</cp:lastModifiedBy>
  <cp:revision>14</cp:revision>
  <cp:lastPrinted>2020-03-25T06:46:00Z</cp:lastPrinted>
  <dcterms:created xsi:type="dcterms:W3CDTF">2020-03-24T09:41:00Z</dcterms:created>
  <dcterms:modified xsi:type="dcterms:W3CDTF">2020-04-12T09:44:00Z</dcterms:modified>
</cp:coreProperties>
</file>