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61" w:rsidRPr="00023E61" w:rsidRDefault="00023E61" w:rsidP="00023E61">
      <w:pPr>
        <w:spacing w:after="0" w:line="419" w:lineRule="atLeast"/>
        <w:textAlignment w:val="center"/>
        <w:outlineLvl w:val="0"/>
        <w:rPr>
          <w:rFonts w:ascii="Times New Roman" w:eastAsia="Times New Roman" w:hAnsi="Times New Roman" w:cs="Times New Roman"/>
          <w:color w:val="262E3A"/>
          <w:kern w:val="36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kern w:val="36"/>
          <w:sz w:val="24"/>
          <w:szCs w:val="24"/>
          <w:lang w:eastAsia="ru-RU"/>
        </w:rPr>
        <w:t>Испытательный срок при приеме на работу</w:t>
      </w:r>
    </w:p>
    <w:p w:rsidR="00023E61" w:rsidRPr="00023E61" w:rsidRDefault="00023E61" w:rsidP="00023E6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>Памятка для работника</w:t>
      </w:r>
    </w:p>
    <w:p w:rsidR="00023E61" w:rsidRPr="00023E61" w:rsidRDefault="00023E61" w:rsidP="00023E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</w:t>
      </w:r>
    </w:p>
    <w:p w:rsidR="00023E61" w:rsidRPr="00023E61" w:rsidRDefault="00023E61" w:rsidP="00023E61">
      <w:pPr>
        <w:shd w:val="clear" w:color="auto" w:fill="FED000"/>
        <w:spacing w:after="0" w:line="31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>Важно! Наличие в трудовом договоре условия об испытании не является обязательным. При его отсутствии в трудовом договоре работник считается принятым на работу без испытания.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Условие об испытании вносится только по соглашению сторон. Условие об испытании должно быть установлено либо в самом тексте трудового договора при его заключении, либо в отдельном соглашении сторон, если работник допущен до работы до оформления трудового договора в письменной форме</w:t>
      </w:r>
      <w:proofErr w:type="gramStart"/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.</w:t>
      </w:r>
      <w:proofErr w:type="gramEnd"/>
    </w:p>
    <w:p w:rsidR="00023E61" w:rsidRPr="00023E61" w:rsidRDefault="00023E61" w:rsidP="00023E61">
      <w:pPr>
        <w:shd w:val="clear" w:color="auto" w:fill="FED000"/>
        <w:spacing w:after="0" w:line="31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>Важно! Запрещено устанавливать испытательный срок следующим работникам: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лицам, избранным по конкурсу на замещение соответствующей должности;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беременным женщинам и женщинам, имеющим детей в возрасте до полутора лет;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лицам, не достигшим возраста восемнадцати лет;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лицам, впервые поступившим на работу по полученной специальности в течение 1 года со дня получения образования в среднем или высшем учебном заведении;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лицам, избранным на выборную должность на оплачиваемую работу;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лицам, приглашенным на работу в порядке перевода от другого работодателя по согласованию между работодателями;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лицам, заключающим трудовой договор на срок до двух месяцев;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работнику, успешно завершившему ученичество у данного работодателя;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работнику, направленному для прохождения альтернативной гражданской службы;</w:t>
      </w:r>
    </w:p>
    <w:p w:rsidR="00023E61" w:rsidRPr="00023E61" w:rsidRDefault="00023E61" w:rsidP="00023E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спортсмену, прошедшему спортивную подготовку у данного работодателя.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 Конкретный срок испытания устанавливается в трудовом договоре.</w:t>
      </w:r>
    </w:p>
    <w:p w:rsidR="00023E61" w:rsidRPr="00023E61" w:rsidRDefault="00023E61" w:rsidP="00023E61">
      <w:pPr>
        <w:shd w:val="clear" w:color="auto" w:fill="FED000"/>
        <w:spacing w:after="0" w:line="31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>Важно! Срок испытания не может превышать:</w:t>
      </w:r>
    </w:p>
    <w:p w:rsidR="00023E61" w:rsidRPr="00023E61" w:rsidRDefault="00023E61" w:rsidP="00023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шести месяцев -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организаций;</w:t>
      </w:r>
    </w:p>
    <w:p w:rsidR="00023E61" w:rsidRPr="00023E61" w:rsidRDefault="00023E61" w:rsidP="00023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двух недель - для лиц, заключивших трудовой договор на срок от двух до шести месяцев;</w:t>
      </w:r>
    </w:p>
    <w:p w:rsidR="00023E61" w:rsidRPr="00023E61" w:rsidRDefault="00023E61" w:rsidP="00023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трех месяцев - для остальных работников.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При продолжении работы по истечении испытательного срока работник считается выдержавшим испытание. </w:t>
      </w:r>
    </w:p>
    <w:p w:rsidR="00023E61" w:rsidRPr="00023E61" w:rsidRDefault="00023E61" w:rsidP="00023E61">
      <w:pPr>
        <w:shd w:val="clear" w:color="auto" w:fill="FED000"/>
        <w:spacing w:after="0" w:line="314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b/>
          <w:bCs/>
          <w:color w:val="262E3A"/>
          <w:sz w:val="24"/>
          <w:szCs w:val="24"/>
          <w:lang w:eastAsia="ru-RU"/>
        </w:rPr>
        <w:t>Важно! Срок испытания не может быть продлен.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При неудовлетворительном результате испытания работодатель вправе расторгнуть трудовой договор с работником до момента окончания испытательного срока.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Порядок увольнения работника, не прошедшего испытание: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lastRenderedPageBreak/>
        <w:t>1) работодатель обязан письменно предупредить работника о расторжении трудового договора с указанием причин, послуживших основанием для признания работника не выдержавшим испытание;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2) письменное предупреждение предъявляется работнику не </w:t>
      </w:r>
      <w:proofErr w:type="gramStart"/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позднее</w:t>
      </w:r>
      <w:proofErr w:type="gramEnd"/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чем за 3 дня до расторжения трудового договора;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3) работодатель обязан оформить приказ о расторжении трудового договора, с которым работник должен быть ознакомлен под роспись;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4) в трудовую книжку работника вносится запись об увольнении, заверенная подписью </w:t>
      </w:r>
      <w:proofErr w:type="gramStart"/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лица, уполномоченного на ведение трудовых книжек или вносится</w:t>
      </w:r>
      <w:proofErr w:type="gramEnd"/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 xml:space="preserve"> соответствующая информация об увольнении в сведения о трудовой деятельности (статья 66.1 ТК РФ);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5) работник заверяет своей подписью все записи, внесенные в его трудовую книжку в период работы у данного работодателя (за исключением случаев, если в соответствии с ТК РФ, иным федеральным законом трудовая книжка на работника не ведется);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6) в последний день работы работнику должны быть выданы на руки:</w:t>
      </w:r>
    </w:p>
    <w:p w:rsidR="00023E61" w:rsidRPr="00023E61" w:rsidRDefault="00023E61" w:rsidP="00023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трудовая книжка или сведения о трудовой деятельности (статья 66.1 ТК РФ) у данного работодателя;</w:t>
      </w:r>
    </w:p>
    <w:p w:rsidR="00023E61" w:rsidRPr="00023E61" w:rsidRDefault="00023E61" w:rsidP="00023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справка о сумме заработка за два календарных года, предшествующих году прекращения работы;</w:t>
      </w:r>
    </w:p>
    <w:p w:rsidR="00023E61" w:rsidRPr="00023E61" w:rsidRDefault="00023E61" w:rsidP="00023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33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сведения по начисленным и уплаченным страховым взносам обязательного пенсионного страхования;</w:t>
      </w:r>
    </w:p>
    <w:p w:rsidR="00023E61" w:rsidRPr="00023E61" w:rsidRDefault="00023E61" w:rsidP="00023E61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</w:pPr>
      <w:r w:rsidRPr="00023E61">
        <w:rPr>
          <w:rFonts w:ascii="Times New Roman" w:eastAsia="Times New Roman" w:hAnsi="Times New Roman" w:cs="Times New Roman"/>
          <w:color w:val="262E3A"/>
          <w:sz w:val="24"/>
          <w:szCs w:val="24"/>
          <w:lang w:eastAsia="ru-RU"/>
        </w:rPr>
        <w:t>7) с работником производится полный расчет, в том числе компенсация за неиспользованный отпуск.</w:t>
      </w:r>
    </w:p>
    <w:p w:rsidR="00FF20BF" w:rsidRPr="00023E61" w:rsidRDefault="00023E61">
      <w:pPr>
        <w:rPr>
          <w:rFonts w:ascii="Times New Roman" w:hAnsi="Times New Roman" w:cs="Times New Roman"/>
          <w:sz w:val="24"/>
          <w:szCs w:val="24"/>
        </w:rPr>
      </w:pPr>
    </w:p>
    <w:sectPr w:rsidR="00FF20BF" w:rsidRPr="00023E61" w:rsidSect="0057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5A29"/>
    <w:multiLevelType w:val="multilevel"/>
    <w:tmpl w:val="414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23A10"/>
    <w:multiLevelType w:val="multilevel"/>
    <w:tmpl w:val="01CC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60B7A"/>
    <w:multiLevelType w:val="multilevel"/>
    <w:tmpl w:val="E30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23E61"/>
    <w:rsid w:val="00023E61"/>
    <w:rsid w:val="000968C9"/>
    <w:rsid w:val="00270C02"/>
    <w:rsid w:val="005738E6"/>
    <w:rsid w:val="00603AD0"/>
    <w:rsid w:val="0062344F"/>
    <w:rsid w:val="006A52B1"/>
    <w:rsid w:val="007342C7"/>
    <w:rsid w:val="0097577F"/>
    <w:rsid w:val="00A27060"/>
    <w:rsid w:val="00AC7DA8"/>
    <w:rsid w:val="00B44E57"/>
    <w:rsid w:val="00D53A24"/>
    <w:rsid w:val="00E6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6"/>
  </w:style>
  <w:style w:type="paragraph" w:styleId="1">
    <w:name w:val="heading 1"/>
    <w:basedOn w:val="a"/>
    <w:link w:val="10"/>
    <w:uiPriority w:val="9"/>
    <w:qFormat/>
    <w:rsid w:val="00023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4">
                  <w:marLeft w:val="-87"/>
                  <w:marRight w:val="-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3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7703">
              <w:marLeft w:val="-87"/>
              <w:marRight w:val="-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9" w:color="DEDEDE"/>
                            <w:right w:val="none" w:sz="0" w:space="0" w:color="auto"/>
                          </w:divBdr>
                        </w:div>
                        <w:div w:id="43695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9" w:color="DEDEDE"/>
                            <w:right w:val="none" w:sz="0" w:space="0" w:color="auto"/>
                          </w:divBdr>
                        </w:div>
                        <w:div w:id="18876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9" w:color="DEDEDE"/>
                            <w:right w:val="none" w:sz="0" w:space="0" w:color="auto"/>
                          </w:divBdr>
                        </w:div>
                        <w:div w:id="66146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Company>SKSI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2021-02-03T10:08:00Z</dcterms:created>
  <dcterms:modified xsi:type="dcterms:W3CDTF">2021-02-03T10:09:00Z</dcterms:modified>
</cp:coreProperties>
</file>