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4C" w:rsidRDefault="00722F4C" w:rsidP="000D3B2E">
      <w:pPr>
        <w:shd w:val="clear" w:color="auto" w:fill="FFFFFF"/>
        <w:spacing w:line="262" w:lineRule="exact"/>
        <w:ind w:left="1591" w:right="1582"/>
        <w:jc w:val="center"/>
        <w:rPr>
          <w:rFonts w:ascii="Times New Roman" w:eastAsia="Times New Roman" w:hAnsi="Times New Roman" w:cs="Times New Roman"/>
          <w:b/>
          <w:bCs/>
          <w:color w:val="000000"/>
          <w:spacing w:val="25"/>
          <w:w w:val="85"/>
          <w:sz w:val="22"/>
          <w:szCs w:val="22"/>
        </w:rPr>
      </w:pPr>
      <w:r w:rsidRPr="00E16B31">
        <w:rPr>
          <w:rFonts w:ascii="Times New Roman" w:eastAsia="Times New Roman" w:hAnsi="Times New Roman" w:cs="Times New Roman"/>
          <w:b/>
          <w:bCs/>
          <w:color w:val="000000"/>
          <w:spacing w:val="21"/>
          <w:w w:val="85"/>
          <w:sz w:val="22"/>
          <w:szCs w:val="22"/>
        </w:rPr>
        <w:t xml:space="preserve">ПАМЯТКА РОДИТЕЛЯМ ПО ПРОФИЛАКТИКЕ </w:t>
      </w:r>
      <w:r w:rsidRPr="00E16B31">
        <w:rPr>
          <w:rFonts w:ascii="Times New Roman" w:eastAsia="Times New Roman" w:hAnsi="Times New Roman" w:cs="Times New Roman"/>
          <w:b/>
          <w:bCs/>
          <w:color w:val="000000"/>
          <w:spacing w:val="25"/>
          <w:w w:val="85"/>
          <w:sz w:val="22"/>
          <w:szCs w:val="22"/>
        </w:rPr>
        <w:t>ДЕТСКОГО СУИЦИДА</w:t>
      </w:r>
    </w:p>
    <w:tbl>
      <w:tblPr>
        <w:tblStyle w:val="a5"/>
        <w:tblW w:w="15593" w:type="dxa"/>
        <w:tblInd w:w="-459" w:type="dxa"/>
        <w:tblLook w:val="04A0"/>
      </w:tblPr>
      <w:tblGrid>
        <w:gridCol w:w="8789"/>
        <w:gridCol w:w="6804"/>
      </w:tblGrid>
      <w:tr w:rsidR="00D43C66" w:rsidTr="00D43C66">
        <w:tc>
          <w:tcPr>
            <w:tcW w:w="8789" w:type="dxa"/>
          </w:tcPr>
          <w:p w:rsidR="00D43C66" w:rsidRPr="00D43C66" w:rsidRDefault="00D43C66" w:rsidP="00D43C66">
            <w:pPr>
              <w:shd w:val="clear" w:color="auto" w:fill="FFFFFF"/>
              <w:spacing w:before="262" w:line="259" w:lineRule="exact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</w:rPr>
              <w:t>Больше любите своих подрастающих детей, будьте внимательными 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.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что особенно важно, деликатными с ними. От заботливого, любящего челове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ка, находящегося рядом в трудную минуту, зависит многое. Самое главное,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надо научиться принимать своих детей </w:t>
            </w:r>
            <w:proofErr w:type="gramStart"/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такими</w:t>
            </w:r>
            <w:proofErr w:type="gramEnd"/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, какие они есть. Ведь это мы, родители, формируя отношения, помогая ребёнку в его развитии, получаем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результат воздействия, результат своего труда. «Что посеешь, то и по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жнёшь!» - гласит народная мудрость. Принятие человека таковым, каким он </w:t>
            </w:r>
            <w:r w:rsidRPr="00D43C66">
              <w:rPr>
                <w:rFonts w:ascii="Times New Roman" w:eastAsia="Times New Roman" w:hAnsi="Times New Roman" w:cs="Times New Roman"/>
                <w:color w:val="000000"/>
              </w:rPr>
              <w:t xml:space="preserve">является, принятие его сущности и сути его существования на Земле - и есть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Любовь в истинном ее проявлении. Поэтому совет родителям прост и до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ступен: «Любите своих детей, будьте искренне и честны в своём отношении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 своим детям и к самим себе».</w:t>
            </w:r>
          </w:p>
          <w:p w:rsidR="00D43C66" w:rsidRPr="00D43C66" w:rsidRDefault="00D43C66" w:rsidP="00D43C66">
            <w:pPr>
              <w:shd w:val="clear" w:color="auto" w:fill="FFFFFF"/>
              <w:spacing w:line="259" w:lineRule="exact"/>
              <w:ind w:right="7" w:firstLine="578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</w:rPr>
              <w:t xml:space="preserve"> П</w:t>
            </w: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</w:rPr>
              <w:t xml:space="preserve">одростковый суицид </w:t>
            </w: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-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крик о помощи, стремление привлечь вни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мание к своему страданию. Настоящего желания нет, представление о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смерти крайне неотчетливо, инфантильно. Смерть представляется в виде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желанного длительного сна, отдыха от невзгод, способа попасть в иной мир,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так же она видится средством наказать обидчиков, таким способом.</w:t>
            </w:r>
          </w:p>
          <w:p w:rsidR="00D43C66" w:rsidRPr="00D43C66" w:rsidRDefault="00D43C66" w:rsidP="00D43C66">
            <w:pPr>
              <w:shd w:val="clear" w:color="auto" w:fill="FFFFFF"/>
              <w:spacing w:line="259" w:lineRule="exact"/>
              <w:ind w:left="588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Причины проявления суицида: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Отсутствие доброжелательного внимания со стороны взрослых,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before="5"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Резкое повышение общего ритма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Социально-экономическая дестабилизация.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Алкоголизм и наркомания среди родителей.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864" w:hanging="276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Жестокое обращение с подростком, психологическое, физическое 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br/>
              <w:t>сексуальное насилие.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Алкоголизм и наркомания среди подростков.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Неуверенность в завтрашнем дне.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Отсутствие морально-этических ценностей.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Потеря смысла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Низкая самооценка, трудности в самоопределении.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Бедность эмоциональной и интеллектуальной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Безответная влюбленность.</w:t>
            </w:r>
          </w:p>
          <w:p w:rsidR="00D43C66" w:rsidRPr="00D43C66" w:rsidRDefault="00D43C66" w:rsidP="00D43C66">
            <w:pPr>
              <w:shd w:val="clear" w:color="auto" w:fill="FFFFFF"/>
              <w:spacing w:before="262" w:line="262" w:lineRule="exact"/>
              <w:ind w:right="10" w:firstLine="583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Будьте бдительны! Суждение, что люди, решившиеся на суицид, ни</w:t>
            </w: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softHyphen/>
              <w:t>кому не говорят о своих намерениях, неверно.</w:t>
            </w:r>
          </w:p>
          <w:p w:rsidR="00D43C66" w:rsidRPr="00D43C66" w:rsidRDefault="00D43C66" w:rsidP="00D43C66">
            <w:pPr>
              <w:shd w:val="clear" w:color="auto" w:fill="FFFFFF"/>
              <w:spacing w:before="43" w:line="259" w:lineRule="exact"/>
              <w:ind w:left="175" w:right="26" w:firstLine="730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Большинство людей в той или иной форме предупреждают окружаю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 xml:space="preserve">щих. А дети вообще не умеют скрывать своих планов. Разговоры вроде кто и не мог предположить» означают лишь то, что окружающие не приняли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или не поняли посылаемых сигналов.</w:t>
            </w:r>
          </w:p>
          <w:p w:rsidR="00D43C66" w:rsidRDefault="00D43C66" w:rsidP="00D43C66">
            <w:pPr>
              <w:shd w:val="clear" w:color="auto" w:fill="FFFFFF"/>
              <w:spacing w:line="259" w:lineRule="exact"/>
              <w:ind w:left="175" w:right="17" w:firstLine="1299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Ребенок может прямо говорить о суициде, может рассуждать о бес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смысленности жизни, что без него в этом мире будет лучше. Должны насто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рожить фразы типа «все надоело», «ненавижу всех и себя», «пора поло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жить всему конец», «когда все это кончится», «так жить невозможно», во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просы «А что бы ты делал, если бы меня не стало?», рассуждения о похо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ронах. Тревожным сигналом является попытка раздать все долги, поми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риться с врагами, раздарить свои вещи, особенно с упоминанием о том, что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они ему не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понадобятся.</w:t>
            </w:r>
          </w:p>
        </w:tc>
        <w:tc>
          <w:tcPr>
            <w:tcW w:w="6804" w:type="dxa"/>
          </w:tcPr>
          <w:p w:rsidR="00D43C66" w:rsidRPr="00C33CDD" w:rsidRDefault="00D43C66" w:rsidP="00D43C66">
            <w:pPr>
              <w:shd w:val="clear" w:color="auto" w:fill="FFFFFF"/>
              <w:spacing w:before="2" w:line="259" w:lineRule="exact"/>
              <w:ind w:left="98"/>
              <w:jc w:val="center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lastRenderedPageBreak/>
              <w:t>Несколько признаков готовности ребенка к суициду: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утрата интереса к любимым занятиям, снижение активности, апа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тия, безволие;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пренебрежение собственным видом, неряшливость;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появление тяги к уединению, отдаление от близких людей;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резкие перепады настроения, неадекватная реакция на слова, бес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причинные слезы, медленная и маловыразительная речь;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внезапное снижение успеваемости и рассеянность: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плохое поведение в школе, прогулы, нарушения дисциплины;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склонность к риску и неоправданным и опрометчивым поступкам;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проблемы со здоровьем: потеря аппетита, плохое самочувствие,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6"/>
              </w:rPr>
              <w:br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бессонница, кошмары во сне;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безразличное расставание с вещами или деньгами, </w:t>
            </w:r>
            <w:proofErr w:type="spellStart"/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раздаривание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их;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стремление привести дела в порядок, подвести итоги, просить про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щение за все, что было;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самообвинения или наоборот - признание зависимости от других;</w:t>
            </w:r>
          </w:p>
          <w:p w:rsidR="00D43C66" w:rsidRPr="00D43C66" w:rsidRDefault="00D43C66" w:rsidP="00D43C6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7" w:lineRule="exact"/>
              <w:ind w:right="1582"/>
              <w:rPr>
                <w:rFonts w:ascii="Times New Roman" w:eastAsia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шутки и иронические высказывания либо философские размышле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ния на тему смерти.</w:t>
            </w:r>
          </w:p>
          <w:p w:rsidR="008022CC" w:rsidRPr="00C33CDD" w:rsidRDefault="008022CC" w:rsidP="008022CC">
            <w:pPr>
              <w:shd w:val="clear" w:color="auto" w:fill="FFFFFF"/>
              <w:spacing w:before="266" w:line="257" w:lineRule="exact"/>
              <w:ind w:left="175" w:right="12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При проявлении 1-2 признаков следует обратить особое внимание 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 ребенка.</w:t>
            </w:r>
          </w:p>
          <w:p w:rsidR="008022CC" w:rsidRPr="00C33CDD" w:rsidRDefault="008022CC" w:rsidP="008022CC">
            <w:pPr>
              <w:shd w:val="clear" w:color="auto" w:fill="FFFFFF"/>
              <w:spacing w:before="5" w:line="259" w:lineRule="exact"/>
              <w:ind w:left="175" w:right="5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Если вы заметили у ребенка суицидальные наклонности, постарайтесь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поговорить с ним по душам. Только не задавайте вопроса о суициде вне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 xml:space="preserve">запно, если человек сам не затрагивает эту тему. Попытайтесь выяснить,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что его волнует, не чувствует ли он себя одиноким, несчастным, загнанным в ловушку, никому не нужным или должником, кто его друзья и чем он увле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чен. Можно попытаться найти выход из сложившейся ситуации, но чаще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всего ребенку достаточно просто выговориться, снять накопившееся напря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жение, и его готовность к суициду снижается. Всегда следует уяснить «ка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  <w:t xml:space="preserve">кова </w:t>
            </w:r>
            <w:proofErr w:type="gramStart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причина</w:t>
            </w:r>
            <w:proofErr w:type="gramEnd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» и «</w:t>
            </w:r>
            <w:proofErr w:type="gramStart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какова</w:t>
            </w:r>
            <w:proofErr w:type="gramEnd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цель» совершаемого ребенком действия. Не бой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тесь обращаться к специалистам-психологам.</w:t>
            </w:r>
          </w:p>
          <w:p w:rsidR="008022CC" w:rsidRPr="00C33CDD" w:rsidRDefault="008022CC" w:rsidP="008022CC">
            <w:pPr>
              <w:shd w:val="clear" w:color="auto" w:fill="FFFFFF"/>
              <w:spacing w:before="5" w:line="259" w:lineRule="exact"/>
              <w:ind w:left="175" w:right="14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Обращение к психологу не означает постановки на учет и клейма 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психической неполноценности.</w:t>
            </w:r>
          </w:p>
          <w:p w:rsidR="008022CC" w:rsidRDefault="008022CC" w:rsidP="008022CC">
            <w:pPr>
              <w:shd w:val="clear" w:color="auto" w:fill="FFFFFF"/>
              <w:spacing w:before="5" w:line="259" w:lineRule="exact"/>
              <w:ind w:left="175" w:firstLine="567"/>
              <w:jc w:val="both"/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Большинство людей, покушающихся на свою жизнь - психически здо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>ровые люди, личности,  творчески одаренные,  просто оказавшиеся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>сложной</w:t>
            </w:r>
            <w:r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>ситуации</w:t>
            </w:r>
            <w:r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</w:p>
          <w:p w:rsidR="00D43C66" w:rsidRPr="008022CC" w:rsidRDefault="008022CC" w:rsidP="008022CC">
            <w:pPr>
              <w:shd w:val="clear" w:color="auto" w:fill="FFFFFF"/>
              <w:spacing w:before="5" w:line="259" w:lineRule="exact"/>
              <w:ind w:left="175" w:firstLine="567"/>
              <w:jc w:val="both"/>
              <w:rPr>
                <w:rFonts w:ascii="Times New Roman" w:hAnsi="Times New Roman" w:cs="Times New Roman"/>
              </w:rPr>
            </w:pPr>
            <w:r w:rsidRPr="008022C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Спасти ребенка от одиночества можно </w:t>
            </w: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2"/>
                <w:szCs w:val="22"/>
              </w:rPr>
              <w:t>только лю</w:t>
            </w: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бовь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ю!</w:t>
            </w:r>
          </w:p>
        </w:tc>
      </w:tr>
      <w:tr w:rsidR="00D43C66" w:rsidTr="00D43C66">
        <w:tc>
          <w:tcPr>
            <w:tcW w:w="8789" w:type="dxa"/>
          </w:tcPr>
          <w:p w:rsidR="008E1564" w:rsidRPr="008E1564" w:rsidRDefault="008022CC" w:rsidP="008E1564">
            <w:pPr>
              <w:shd w:val="clear" w:color="auto" w:fill="FFFFFF"/>
              <w:spacing w:before="271" w:line="259" w:lineRule="exact"/>
              <w:ind w:left="7" w:right="29" w:firstLine="5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2"/>
                <w:szCs w:val="22"/>
              </w:rPr>
              <w:lastRenderedPageBreak/>
              <w:t xml:space="preserve">Если замечена  склонность несовершеннолетнего к суициду, </w:t>
            </w:r>
            <w:r w:rsidRPr="008E1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  <w:t>следующие советы помогут изменить ситуацию.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before="2"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1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Внимательно выслушайте подростка. В состоянии душевного кризи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са любому из нас, прежде всего, необходим кто-нибудь, кто готов нас вы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слушать. Приложите все усилия, чтобы понять проблему, скрытую за сле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зами.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before="2"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Оцените серьезность намерений и чувств ребенка. Если он или она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уже имеют конкретный план суицида, ситуация более острая, чем если эти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планы расплывчаты и неопределенны.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Оцените глубину эмоционального кризиса. Подросток может испы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тывать серьезные трудности, но при этом не помышлять о самоубийстве.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Часто человек, недавно находившийся в состоянии депрессии, вдруг начи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нает бурную, неустанную деятельность. Такое поведение также может слу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жить основанием для тревоги.</w:t>
            </w:r>
          </w:p>
          <w:p w:rsidR="008022CC" w:rsidRPr="008E1564" w:rsidRDefault="008022CC" w:rsidP="008022CC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022CC" w:rsidRPr="008E1564" w:rsidRDefault="008022CC" w:rsidP="008022C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835"/>
              </w:tabs>
              <w:spacing w:before="5" w:line="259" w:lineRule="exact"/>
              <w:ind w:left="5" w:firstLine="554"/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t>Внимательно отнеситесь ко всем, даже самым незначительным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обидам и жалобам. Не пренебрегайте ничем из сказанного. Он или она м</w:t>
            </w:r>
            <w:proofErr w:type="gramStart"/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о-</w:t>
            </w:r>
            <w:proofErr w:type="gramEnd"/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t>гут и не давать воли чувствам, скрывая свои проблемы, но в то же время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находиться в состоянии глубокой депрессии.</w:t>
            </w:r>
          </w:p>
          <w:p w:rsidR="008022CC" w:rsidRPr="008E1564" w:rsidRDefault="008022CC" w:rsidP="008022C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835"/>
              </w:tabs>
              <w:spacing w:before="5" w:line="259" w:lineRule="exact"/>
              <w:ind w:left="5" w:firstLine="554"/>
              <w:jc w:val="both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Постарайтесь аккуратно спросить, не думают ли он или она о само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proofErr w:type="gramStart"/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убийстве</w:t>
            </w:r>
            <w:proofErr w:type="gramEnd"/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. Опыт показывает, что такой вопрос редко приносит вред. Часто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подросток бывает рад возможности открыто высказать свои проблемы.</w:t>
            </w:r>
          </w:p>
          <w:p w:rsidR="008E1564" w:rsidRPr="008E1564" w:rsidRDefault="008E1564" w:rsidP="008E1564">
            <w:pPr>
              <w:shd w:val="clear" w:color="auto" w:fill="FFFFFF"/>
              <w:spacing w:line="271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</w:pPr>
          </w:p>
          <w:p w:rsidR="008E1564" w:rsidRPr="008E1564" w:rsidRDefault="008E1564" w:rsidP="008E1564">
            <w:pPr>
              <w:shd w:val="clear" w:color="auto" w:fill="FFFFFF"/>
              <w:spacing w:line="271" w:lineRule="exact"/>
              <w:jc w:val="both"/>
              <w:rPr>
                <w:rFonts w:ascii="Times New Roman" w:hAnsi="Times New Roman" w:cs="Times New Roman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 xml:space="preserve">           Утверждения о том, что кризис уже миновал, не должны ввести вас в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заблуждение. Часто ребенок может почувствовать облегчение после разго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 xml:space="preserve">вора о самоубийстве, но вскоре опять вернется к тем же мыслям. Поэтому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так важно не оставлять его в одиночестве даже после успешного разговора.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Поддерживайте его и будьте настойчивы. Человеку в состоянии кризи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са нужны строгие утвердительные указания. Осознание нашей компетент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</w:rPr>
              <w:t xml:space="preserve">ности и, заинтересованности в его судьбе, готовности помочь дадут ему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эмоциональную опору. Убедите его в том, что он сделал верный шаг, при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няв вашу помощь. Оцените его внутренние резервы. Если человек сохранил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способность анализировать и воспринимать советы окружающих, ему будет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</w:rPr>
              <w:t>легче вернуть душевные силы и стабильность. Попытайтесь убедить под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</w:rPr>
              <w:softHyphen/>
              <w:t xml:space="preserve">ростка обратиться к специалистам (психолог, врач). В противном случае,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 xml:space="preserve">обратитесь к ним сами, чтобы вместе разработать стратегию дальнейших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действий.</w:t>
            </w:r>
          </w:p>
          <w:p w:rsidR="00D43C66" w:rsidRDefault="00D43C66" w:rsidP="00722F4C">
            <w:pPr>
              <w:spacing w:line="262" w:lineRule="exact"/>
              <w:ind w:right="158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8022CC" w:rsidRDefault="008022CC" w:rsidP="008022CC">
            <w:pPr>
              <w:shd w:val="clear" w:color="auto" w:fill="FFFFFF"/>
              <w:spacing w:before="257"/>
              <w:ind w:left="5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  <w:t>Что делать? Как помочь?</w:t>
            </w:r>
          </w:p>
          <w:tbl>
            <w:tblPr>
              <w:tblStyle w:val="a5"/>
              <w:tblW w:w="0" w:type="auto"/>
              <w:tblInd w:w="170" w:type="dxa"/>
              <w:tblLook w:val="04A0"/>
            </w:tblPr>
            <w:tblGrid>
              <w:gridCol w:w="2468"/>
              <w:gridCol w:w="2358"/>
              <w:gridCol w:w="1582"/>
            </w:tblGrid>
            <w:tr w:rsidR="008022CC" w:rsidTr="008022CC">
              <w:tc>
                <w:tcPr>
                  <w:tcW w:w="2127" w:type="dxa"/>
                </w:tcPr>
                <w:p w:rsidR="008022CC" w:rsidRDefault="008022CC" w:rsidP="001545BF">
                  <w:pPr>
                    <w:shd w:val="clear" w:color="auto" w:fill="FFFFFF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 xml:space="preserve">Если </w:t>
                  </w:r>
                </w:p>
                <w:p w:rsidR="008022CC" w:rsidRPr="008022CC" w:rsidRDefault="008022CC" w:rsidP="001545BF">
                  <w:pPr>
                    <w:shd w:val="clear" w:color="auto" w:fill="FFFFFF"/>
                    <w:ind w:left="31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>Вы слышите</w:t>
                  </w:r>
                </w:p>
              </w:tc>
              <w:tc>
                <w:tcPr>
                  <w:tcW w:w="2725" w:type="dxa"/>
                </w:tcPr>
                <w:p w:rsidR="008022CC" w:rsidRDefault="008022CC" w:rsidP="001545BF">
                  <w:pPr>
                    <w:shd w:val="clear" w:color="auto" w:fill="FFFFFF"/>
                    <w:ind w:left="18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 xml:space="preserve">Обязательно </w:t>
                  </w:r>
                </w:p>
                <w:p w:rsidR="008022CC" w:rsidRPr="008022CC" w:rsidRDefault="008022CC" w:rsidP="008022C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>скажите</w:t>
                  </w:r>
                </w:p>
              </w:tc>
              <w:tc>
                <w:tcPr>
                  <w:tcW w:w="1556" w:type="dxa"/>
                </w:tcPr>
                <w:p w:rsidR="008022CC" w:rsidRPr="008022CC" w:rsidRDefault="008022CC" w:rsidP="001545BF">
                  <w:pPr>
                    <w:shd w:val="clear" w:color="auto" w:fill="FFFFFF"/>
                    <w:ind w:left="1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Запрещено говорить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022CC" w:rsidRDefault="008022CC" w:rsidP="00C900C1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«Ненавижу всех...»</w:t>
                  </w:r>
                </w:p>
              </w:tc>
              <w:tc>
                <w:tcPr>
                  <w:tcW w:w="2725" w:type="dxa"/>
                </w:tcPr>
                <w:p w:rsidR="008022CC" w:rsidRPr="008022CC" w:rsidRDefault="008022CC" w:rsidP="00C900C1">
                  <w:pPr>
                    <w:shd w:val="clear" w:color="auto" w:fill="FFFFFF"/>
                    <w:spacing w:line="235" w:lineRule="exact"/>
                    <w:ind w:left="2" w:right="257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«Чувствую, что что-то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происходит. Давай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пого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022CC" w:rsidRDefault="008022CC" w:rsidP="00C900C1">
                  <w:pPr>
                    <w:shd w:val="clear" w:color="auto" w:fill="FFFFFF"/>
                    <w:spacing w:line="238" w:lineRule="exact"/>
                    <w:ind w:right="50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«Когда я был в твоем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>возрасте</w:t>
                  </w:r>
                  <w:proofErr w:type="gramStart"/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.., </w:t>
                  </w:r>
                  <w:proofErr w:type="gramEnd"/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да ты просто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несешь чушь!»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42" w:lineRule="exact"/>
                    <w:ind w:left="7" w:right="818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«Все безнадежно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2"/>
                      <w:szCs w:val="22"/>
                    </w:rPr>
                    <w:t>и бессмысленно»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38" w:lineRule="exact"/>
                    <w:ind w:right="55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«Чувствую, что ты подав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лен. Иногда мы все так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чувствуем себя. Давай об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судим, какие у нас про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  <w:t>блемы, как их можно раз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решить»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33" w:lineRule="exact"/>
                    <w:ind w:right="329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«Подумай о тех, кому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хуже, чем тебе»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28" w:lineRule="exact"/>
                    <w:ind w:left="5" w:right="35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«Всем было бы лучше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без меня!»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35" w:lineRule="exact"/>
                    <w:ind w:left="2" w:right="185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«Ты много значишь для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меня, для нас. Меня бес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покоит твое настроение. Поговорим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35" w:lineRule="exact"/>
                    <w:ind w:right="28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«Не говори глупостей.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Поговорим </w:t>
                  </w:r>
                  <w:proofErr w:type="gramStart"/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о</w:t>
                  </w:r>
                  <w:proofErr w:type="gramEnd"/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другом.»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141BB8">
                  <w:pPr>
                    <w:shd w:val="clear" w:color="auto" w:fill="FFFFFF"/>
                    <w:ind w:left="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5"/>
                      <w:sz w:val="22"/>
                      <w:szCs w:val="22"/>
                    </w:rPr>
                    <w:t>«</w:t>
                  </w:r>
                  <w:r w:rsidRPr="008E1564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sz w:val="22"/>
                      <w:szCs w:val="22"/>
                    </w:rPr>
                    <w:t xml:space="preserve">Вы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2"/>
                      <w:szCs w:val="22"/>
                    </w:rPr>
                    <w:t>не понимаете меня!»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141BB8">
                  <w:pPr>
                    <w:shd w:val="clear" w:color="auto" w:fill="FFFFFF"/>
                    <w:spacing w:line="240" w:lineRule="exact"/>
                    <w:ind w:right="146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«Расскажи мне, что ты чувствуешь. Я действи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тельно хочу тебя понять»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141BB8">
                  <w:pPr>
                    <w:shd w:val="clear" w:color="auto" w:fill="FFFFFF"/>
                    <w:spacing w:line="235" w:lineRule="exact"/>
                    <w:ind w:left="2" w:right="382" w:firstLine="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«Где уж мне тебя по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нять!»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«Я совершил ужасный поступок»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«Я чувствую, что ты ощу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  <w:t>щаешь вину. Давай пого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«И что ты теперь хо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чешь? Выкладывай не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  <w:t>медленно!»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8022CC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1"/>
                      <w:sz w:val="22"/>
                      <w:szCs w:val="22"/>
                    </w:rPr>
                    <w:t xml:space="preserve">«У меня никогда ничего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sz w:val="22"/>
                      <w:szCs w:val="22"/>
                    </w:rPr>
                    <w:t>не получается»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2"/>
                      <w:szCs w:val="22"/>
                    </w:rPr>
                    <w:t xml:space="preserve">«Ты сейчас ощущаешь недостаток сил. Давай подумаем, как это изменить»       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«Не получается – значит, не старался»</w:t>
                  </w:r>
                </w:p>
              </w:tc>
            </w:tr>
          </w:tbl>
          <w:p w:rsidR="00D43C66" w:rsidRPr="008E1564" w:rsidRDefault="00D43C66" w:rsidP="008E1564">
            <w:pPr>
              <w:shd w:val="clear" w:color="auto" w:fill="FFFFFF"/>
              <w:spacing w:line="348" w:lineRule="exact"/>
              <w:ind w:left="166"/>
              <w:jc w:val="both"/>
              <w:rPr>
                <w:b/>
              </w:rPr>
            </w:pPr>
          </w:p>
        </w:tc>
      </w:tr>
      <w:tr w:rsidR="008E1564" w:rsidTr="00CF2026">
        <w:tc>
          <w:tcPr>
            <w:tcW w:w="15593" w:type="dxa"/>
            <w:gridSpan w:val="2"/>
          </w:tcPr>
          <w:p w:rsidR="008E1564" w:rsidRPr="008022CC" w:rsidRDefault="008E1564" w:rsidP="008022CC">
            <w:pPr>
              <w:shd w:val="clear" w:color="auto" w:fill="FFFFFF"/>
              <w:spacing w:before="257"/>
              <w:ind w:left="5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Уважаемые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родители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любите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своих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детей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чаще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говорите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им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об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этом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уделяйте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каждую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свободную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минуту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интересуйтесь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их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делами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учите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преодолевать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трудности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убедите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в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что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любая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черная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поло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softHyphen/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са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обязательно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сменится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белой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.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Удачи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вам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на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этом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пути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!</w:t>
            </w:r>
          </w:p>
        </w:tc>
      </w:tr>
    </w:tbl>
    <w:p w:rsidR="000D3B2E" w:rsidRDefault="000D3B2E">
      <w:pPr>
        <w:rPr>
          <w:rFonts w:ascii="Times New Roman" w:hAnsi="Times New Roman" w:cs="Times New Roman"/>
        </w:rPr>
      </w:pPr>
    </w:p>
    <w:p w:rsidR="000D3B2E" w:rsidRDefault="000D3B2E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0D3B2E" w:rsidRPr="004B605E" w:rsidTr="000D3B2E">
        <w:tc>
          <w:tcPr>
            <w:tcW w:w="4928" w:type="dxa"/>
          </w:tcPr>
          <w:p w:rsidR="004F7550" w:rsidRDefault="004F7550" w:rsidP="004F7550">
            <w:pPr>
              <w:shd w:val="clear" w:color="auto" w:fill="FFFFFF"/>
              <w:spacing w:line="262" w:lineRule="exact"/>
              <w:ind w:left="1591" w:right="15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1"/>
                <w:w w:val="85"/>
                <w:sz w:val="22"/>
                <w:szCs w:val="22"/>
              </w:rPr>
            </w:pPr>
          </w:p>
          <w:p w:rsidR="004F7550" w:rsidRPr="00C62B97" w:rsidRDefault="004F7550" w:rsidP="004F7550">
            <w:pPr>
              <w:shd w:val="clear" w:color="auto" w:fill="FFFFFF"/>
              <w:spacing w:before="2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bCs/>
                <w:color w:val="000000"/>
                <w:spacing w:val="21"/>
                <w:w w:val="85"/>
                <w:sz w:val="28"/>
                <w:szCs w:val="28"/>
              </w:rPr>
              <w:t xml:space="preserve">        </w:t>
            </w:r>
            <w:r w:rsidRPr="00C62B9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2"/>
                <w:sz w:val="28"/>
                <w:szCs w:val="28"/>
              </w:rPr>
              <w:t>Несколько признаков готовности ребенка к суициду: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утрата интереса к любимым занятиям, снижение активности, апа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тия, безволие;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пренебрежение собственным видом, неряшливость;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появление тяги к уединению, отдаление от близких людей;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резкие перепады настроения, неадекватная реакция на слова, бес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причинные слезы, медленная и маловыразительная речь;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внезапное снижение успеваемости и рассеянность: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плохое поведение в школе, прогулы, нарушения дисциплины;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склонность к риску и неоправданным и опрометчивым поступкам;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проблемы со здоровьем: потеря аппетита, плохое самочувствие,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br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бессонница, кошмары во сне;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безразличное расставание с вещами или деньгами, </w:t>
            </w:r>
            <w:proofErr w:type="spellStart"/>
            <w:r w:rsidRPr="00C62B9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раздаривание</w:t>
            </w:r>
            <w:proofErr w:type="spellEnd"/>
            <w:r w:rsidRPr="00C62B9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их;</w:t>
            </w:r>
          </w:p>
          <w:p w:rsidR="004F7550" w:rsidRPr="00C62B97" w:rsidRDefault="004F7550" w:rsidP="004F755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стремление привести дела в порядок, подвести итоги, просить про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щение за все, что было;</w:t>
            </w:r>
          </w:p>
          <w:p w:rsidR="004F7550" w:rsidRPr="00C62B97" w:rsidRDefault="004F7550" w:rsidP="00C62B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самообвинения или наоборот - признание зависимости от других;</w:t>
            </w:r>
          </w:p>
          <w:p w:rsidR="004F7550" w:rsidRPr="00C62B97" w:rsidRDefault="004F7550" w:rsidP="004F7550">
            <w:pPr>
              <w:shd w:val="clear" w:color="auto" w:fill="FFFFFF"/>
              <w:spacing w:before="266" w:line="257" w:lineRule="exact"/>
              <w:ind w:left="175" w:righ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При проявлении 1-2 признаков следует обратить особое внимание </w:t>
            </w: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ребенка.</w:t>
            </w:r>
          </w:p>
          <w:p w:rsidR="000D3B2E" w:rsidRDefault="000D3B2E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C62B97" w:rsidRDefault="00C62B97" w:rsidP="004F7550">
            <w:pPr>
              <w:shd w:val="clear" w:color="auto" w:fill="FFFFFF"/>
              <w:spacing w:before="5" w:line="259" w:lineRule="exact"/>
              <w:ind w:left="175" w:right="5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:rsidR="004F7550" w:rsidRPr="00C62B97" w:rsidRDefault="004F7550" w:rsidP="004F7550">
            <w:pPr>
              <w:shd w:val="clear" w:color="auto" w:fill="FFFFFF"/>
              <w:spacing w:before="5" w:line="259" w:lineRule="exact"/>
              <w:ind w:left="175" w:right="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Если вы заметили у ребенка суицидальные наклонности, постарайтесь 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поговорить с ним по душам. </w:t>
            </w:r>
            <w:r w:rsidRPr="00C62B9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Только не задавайте вопроса о суициде вне</w:t>
            </w:r>
            <w:r w:rsidRPr="00C62B9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softHyphen/>
              <w:t>запно, если человек сам не затрагивает эту тему.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Попытайтесь выяснить, 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что его волнует, не чувствует ли он себя одиноким, несчастным, загнанным в ловушку, никому не нужным или должником, кто его друзья и чем он увле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чен. Можно попытаться найти выход из сложившейся ситуации, но чаще 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всего ребенку достаточно просто выговориться, снять накопившееся напря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жение, и его готовность к суициду снижается. Всегда следует уяснить «ка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  <w:t xml:space="preserve">кова </w:t>
            </w:r>
            <w:proofErr w:type="gramStart"/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причина</w:t>
            </w:r>
            <w:proofErr w:type="gramEnd"/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» и «</w:t>
            </w:r>
            <w:proofErr w:type="gramStart"/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какова</w:t>
            </w:r>
            <w:proofErr w:type="gramEnd"/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цель» совершаемого ребенком действия. Не бой</w:t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тесь обращаться к специалистам-психологам.</w:t>
            </w:r>
          </w:p>
          <w:p w:rsidR="004F7550" w:rsidRPr="00C62B97" w:rsidRDefault="004F7550" w:rsidP="004F7550">
            <w:pPr>
              <w:shd w:val="clear" w:color="auto" w:fill="FFFFFF"/>
              <w:spacing w:before="5" w:line="259" w:lineRule="exact"/>
              <w:ind w:left="175" w:right="1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Обращение к психологу не означает постановки на учет и клейма </w:t>
            </w: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психической неполноценности.</w:t>
            </w:r>
          </w:p>
          <w:p w:rsidR="004F7550" w:rsidRPr="00C62B97" w:rsidRDefault="004F7550" w:rsidP="004F7550">
            <w:pPr>
              <w:shd w:val="clear" w:color="auto" w:fill="FFFFFF"/>
              <w:spacing w:before="5" w:line="259" w:lineRule="exact"/>
              <w:ind w:left="175"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</w:pP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Большинство людей, покушающихся на свою жизнь - психически здо</w:t>
            </w: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softHyphen/>
            </w: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</w:rPr>
              <w:t xml:space="preserve">ровые люди, личности,  творчески одаренные,  просто оказавшиеся в </w:t>
            </w:r>
            <w:r w:rsidRPr="00C62B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сложной ситуации. </w:t>
            </w:r>
          </w:p>
          <w:p w:rsidR="000D3B2E" w:rsidRPr="00C62B97" w:rsidRDefault="004F7550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C62B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8"/>
                <w:szCs w:val="28"/>
              </w:rPr>
              <w:t xml:space="preserve">Спасти ребенка от одиночества можно </w:t>
            </w:r>
            <w:r w:rsidRPr="00C62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только лю</w:t>
            </w:r>
            <w:r w:rsidRPr="00C62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бовью!</w:t>
            </w:r>
          </w:p>
        </w:tc>
        <w:tc>
          <w:tcPr>
            <w:tcW w:w="4929" w:type="dxa"/>
          </w:tcPr>
          <w:p w:rsidR="004F7550" w:rsidRDefault="00B02A65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B605E" w:rsidRPr="004B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СО «</w:t>
            </w:r>
            <w:proofErr w:type="spellStart"/>
            <w:r w:rsidR="004B605E" w:rsidRPr="004B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Ачитская</w:t>
            </w:r>
            <w:proofErr w:type="spellEnd"/>
            <w:r w:rsidR="004B605E" w:rsidRPr="004B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школа-интернат»</w:t>
            </w:r>
          </w:p>
          <w:p w:rsidR="004B605E" w:rsidRPr="004B605E" w:rsidRDefault="004B605E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605E" w:rsidRDefault="004B605E" w:rsidP="004B605E">
            <w:pPr>
              <w:shd w:val="clear" w:color="auto" w:fill="FFFFFF"/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B60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Памятка родителям</w:t>
            </w:r>
          </w:p>
          <w:p w:rsidR="004B605E" w:rsidRDefault="004B605E" w:rsidP="004B605E">
            <w:pPr>
              <w:shd w:val="clear" w:color="auto" w:fill="FFFFFF"/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B60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 профилактике детского суицида</w:t>
            </w:r>
          </w:p>
          <w:p w:rsidR="004B605E" w:rsidRPr="004B605E" w:rsidRDefault="004B605E" w:rsidP="004B605E">
            <w:pPr>
              <w:shd w:val="clear" w:color="auto" w:fill="FFFFFF"/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4B605E" w:rsidRDefault="004B605E" w:rsidP="004F7550">
            <w:pPr>
              <w:shd w:val="clear" w:color="auto" w:fill="FFFFFF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Любите своих подрастающих детей, будьте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внимательными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. 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что особенно важно,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деликатными с ними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 От заботливого, любящего челове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ка, находящегося рядом в трудную минуту, зависит многое. Самое главное, 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надо научиться принимать своих детей </w:t>
            </w:r>
            <w:proofErr w:type="gramStart"/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такими</w:t>
            </w:r>
            <w:proofErr w:type="gramEnd"/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, какие они есть. Ведь это мы, родители, формируя отношения, помогая ребёнку в его развитии, получаем 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результат воздействия, результат своего труда.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«Что посеешь, то и по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softHyphen/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жнёшь!»</w:t>
            </w:r>
            <w:r w:rsidR="004F7550" w:rsidRPr="004B60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- гласит народная мудрость.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 </w:t>
            </w:r>
          </w:p>
          <w:p w:rsidR="004B605E" w:rsidRPr="004B605E" w:rsidRDefault="004B605E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    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Принятие человека таковым, каким он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является, принятие его сущности и сути его существования на Земле - и есть </w:t>
            </w:r>
            <w:r w:rsidR="004F7550" w:rsidRPr="004B605E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 xml:space="preserve">Любовь в истинном ее проявлении. </w:t>
            </w:r>
          </w:p>
          <w:p w:rsidR="004B605E" w:rsidRPr="004B605E" w:rsidRDefault="004F7550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B60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Поэтому совет родителям прост и до</w:t>
            </w:r>
            <w:r w:rsidRPr="004B60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</w:r>
            <w:r w:rsidRPr="004B60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ступен:</w:t>
            </w:r>
          </w:p>
          <w:p w:rsidR="004F7550" w:rsidRPr="004B605E" w:rsidRDefault="004F7550" w:rsidP="004F7550">
            <w:pPr>
              <w:shd w:val="clear" w:color="auto" w:fill="FFFFFF"/>
              <w:spacing w:before="262" w:line="259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4B60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4B605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«Любите своих детей, будьте искренне и честны в своём отношении </w:t>
            </w:r>
            <w:r w:rsidRPr="004B605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к своим детям и к самим себе».</w:t>
            </w:r>
          </w:p>
          <w:p w:rsidR="000D3B2E" w:rsidRPr="004B605E" w:rsidRDefault="000D3B2E" w:rsidP="004F7550">
            <w:pPr>
              <w:shd w:val="clear" w:color="auto" w:fill="FFFFFF"/>
              <w:spacing w:before="266" w:line="257" w:lineRule="exact"/>
              <w:ind w:left="175" w:righ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550" w:rsidRDefault="004F7550">
      <w:pPr>
        <w:rPr>
          <w:rFonts w:ascii="Times New Roman" w:hAnsi="Times New Roman" w:cs="Times New Roman"/>
        </w:rPr>
      </w:pPr>
    </w:p>
    <w:p w:rsidR="004F7550" w:rsidRDefault="004F7550">
      <w:pPr>
        <w:rPr>
          <w:rFonts w:ascii="Times New Roman" w:hAnsi="Times New Roman" w:cs="Times New Roman"/>
        </w:rPr>
      </w:pPr>
    </w:p>
    <w:p w:rsidR="009A0FF3" w:rsidRDefault="009A0FF3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786"/>
        <w:gridCol w:w="10000"/>
      </w:tblGrid>
      <w:tr w:rsidR="004F7550" w:rsidTr="004F7550">
        <w:tc>
          <w:tcPr>
            <w:tcW w:w="4786" w:type="dxa"/>
          </w:tcPr>
          <w:p w:rsidR="004F7550" w:rsidRPr="00413919" w:rsidRDefault="004F7550" w:rsidP="004F7550">
            <w:pPr>
              <w:shd w:val="clear" w:color="auto" w:fill="FFFFFF"/>
              <w:spacing w:line="259" w:lineRule="exact"/>
              <w:ind w:right="7" w:firstLine="5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  <w:sz w:val="28"/>
                <w:szCs w:val="28"/>
              </w:rPr>
              <w:t>П</w:t>
            </w:r>
            <w:r w:rsidRPr="00413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 xml:space="preserve">одростковый суицид </w:t>
            </w:r>
            <w:r w:rsidRPr="0041391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 xml:space="preserve">- 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крик о помощи, стремление привлечь вни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мание к своему страданию. Настоящего желания нет, представление о 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смерти крайне неотчетливо, инфантильно. Смерть представляется в виде 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желанного длительного сна, отдыха от невзгод, способа попасть в иной мир, 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так же она видится средством наказать обидчиков, таким способом.</w:t>
            </w:r>
          </w:p>
          <w:p w:rsidR="004F7550" w:rsidRPr="00413919" w:rsidRDefault="004F7550" w:rsidP="004F7550">
            <w:pPr>
              <w:shd w:val="clear" w:color="auto" w:fill="FFFFFF"/>
              <w:spacing w:line="259" w:lineRule="exact"/>
              <w:ind w:left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Причины проявления суицида: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Отсутствие доброжелательного внимания со стороны взрослых,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before="5"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Резкое повышение общего ритма жизни.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Социально-экономическая дестабилизация.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Алкоголизм и наркомания среди родителей.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864" w:hanging="2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Жестокое обращение с подростком, психологическое, физическое и</w:t>
            </w:r>
            <w:r w:rsidRPr="004139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br/>
              <w:t>сексуальное насилие.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Алкоголизм и наркомания среди подростков.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Неуверенность в завтрашнем дне.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Отсутствие морально-этических ценностей.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Потеря смысла жизни.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Низкая самооценка, трудности в самоопределении.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Бедность эмоциональной и интеллектуальной жизни.</w:t>
            </w:r>
          </w:p>
          <w:p w:rsidR="004F7550" w:rsidRPr="00413919" w:rsidRDefault="004F7550" w:rsidP="004F755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9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Безответная влюбленность.</w:t>
            </w:r>
          </w:p>
          <w:p w:rsidR="004F7550" w:rsidRDefault="004F7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</w:tcPr>
          <w:p w:rsidR="004F7550" w:rsidRPr="004F7550" w:rsidRDefault="004F7550" w:rsidP="004F7550">
            <w:pPr>
              <w:shd w:val="clear" w:color="auto" w:fill="FFFFFF"/>
              <w:spacing w:before="257"/>
              <w:ind w:left="5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</w:pPr>
            <w:r w:rsidRPr="004F75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Что делать? Как помочь?</w:t>
            </w:r>
          </w:p>
          <w:tbl>
            <w:tblPr>
              <w:tblStyle w:val="a5"/>
              <w:tblW w:w="0" w:type="auto"/>
              <w:tblInd w:w="170" w:type="dxa"/>
              <w:tblLook w:val="04A0"/>
            </w:tblPr>
            <w:tblGrid>
              <w:gridCol w:w="2864"/>
              <w:gridCol w:w="2725"/>
              <w:gridCol w:w="3988"/>
            </w:tblGrid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  <w:t xml:space="preserve">Если </w:t>
                  </w:r>
                </w:p>
                <w:p w:rsidR="004F7550" w:rsidRPr="004F7550" w:rsidRDefault="004F7550" w:rsidP="00AA143A">
                  <w:pPr>
                    <w:shd w:val="clear" w:color="auto" w:fill="FFFFFF"/>
                    <w:ind w:left="3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  <w:t>Вы слышите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ind w:left="18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  <w:t xml:space="preserve">Обязательно </w:t>
                  </w:r>
                </w:p>
                <w:p w:rsidR="004F7550" w:rsidRPr="004F7550" w:rsidRDefault="004F7550" w:rsidP="00AA143A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  <w:t>скажите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ind w:left="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Запрещено говорить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«Ненавижу всех...»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257" w:firstLine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 xml:space="preserve">«Чувствую, что что-то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происходит. Давай  пого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ворим об этом»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8" w:lineRule="exact"/>
                    <w:ind w:right="50" w:firstLine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 xml:space="preserve">«Когда я был в твоем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>возрасте</w:t>
                  </w:r>
                  <w:proofErr w:type="gramStart"/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 xml:space="preserve">.., </w:t>
                  </w:r>
                  <w:proofErr w:type="gramEnd"/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 xml:space="preserve">да ты просто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несешь чушь!»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42" w:lineRule="exact"/>
                    <w:ind w:left="7" w:right="818" w:firstLine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«Все безнадежно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и бессмысленно»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8" w:lineRule="exact"/>
                    <w:ind w:right="55" w:firstLine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«Чувствую, что ты подав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 xml:space="preserve">лен. Иногда мы все так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чувствуем себя. Давай об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судим, какие у нас про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softHyphen/>
                    <w:t>блемы, как их можно раз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решить»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3" w:lineRule="exact"/>
                    <w:ind w:right="329" w:firstLine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«Подумай о тех, кому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хуже, чем тебе»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28" w:lineRule="exact"/>
                    <w:ind w:left="5" w:right="35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«Всем было бы лучше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без меня!»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185" w:firstLine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 xml:space="preserve">«Ты много значишь для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меня, для нас. Меня бес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покоит твое настроение. Поговорим об этом»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right="2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«Не говори глупостей.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Поговорим </w:t>
                  </w:r>
                  <w:proofErr w:type="gramStart"/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о</w:t>
                  </w:r>
                  <w:proofErr w:type="gramEnd"/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другом.»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ind w:left="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5"/>
                      <w:sz w:val="28"/>
                      <w:szCs w:val="28"/>
                    </w:rPr>
                    <w:t>«</w:t>
                  </w:r>
                  <w:r w:rsidRPr="004F7550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sz w:val="28"/>
                      <w:szCs w:val="28"/>
                    </w:rPr>
                    <w:t xml:space="preserve">Вы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8"/>
                      <w:szCs w:val="28"/>
                    </w:rPr>
                    <w:t>не понимаете меня!»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40" w:lineRule="exact"/>
                    <w:ind w:right="146" w:firstLine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«Расскажи мне, что ты чувствуешь. Я действи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тельно хочу тебя понять»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382" w:firstLine="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«Где уж мне тебя по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нять!»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«Я совершил ужасный поступок»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«Я чувствую, что ты ощу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softHyphen/>
                    <w:t>щаешь вину. Давай пого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ворим об этом»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«И что ты теперь хо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softHyphen/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чешь? Выкладывай не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>медленно!»</w:t>
                  </w:r>
                </w:p>
              </w:tc>
            </w:tr>
            <w:tr w:rsidR="004F7550" w:rsidRPr="004F7550" w:rsidTr="00AA143A">
              <w:tc>
                <w:tcPr>
                  <w:tcW w:w="246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1"/>
                      <w:sz w:val="28"/>
                      <w:szCs w:val="28"/>
                    </w:rPr>
                    <w:t xml:space="preserve">«У меня никогда ничего </w:t>
                  </w: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sz w:val="28"/>
                      <w:szCs w:val="28"/>
                    </w:rPr>
                    <w:t>не получается»</w:t>
                  </w:r>
                </w:p>
              </w:tc>
              <w:tc>
                <w:tcPr>
                  <w:tcW w:w="2725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«Ты сейчас ощущаешь недостаток сил. Давай подумаем, как это изменить»       </w:t>
                  </w:r>
                </w:p>
              </w:tc>
              <w:tc>
                <w:tcPr>
                  <w:tcW w:w="3988" w:type="dxa"/>
                </w:tcPr>
                <w:p w:rsidR="004F7550" w:rsidRPr="004F7550" w:rsidRDefault="004F7550" w:rsidP="00AA143A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</w:pPr>
                  <w:r w:rsidRPr="004F755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«Не получается – значит, не старался»</w:t>
                  </w:r>
                </w:p>
              </w:tc>
            </w:tr>
          </w:tbl>
          <w:p w:rsidR="004F7550" w:rsidRDefault="004F7550" w:rsidP="004F7550">
            <w:pPr>
              <w:shd w:val="clear" w:color="auto" w:fill="FFFFFF"/>
              <w:spacing w:before="266" w:line="257" w:lineRule="exact"/>
              <w:ind w:left="175" w:right="12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7550" w:rsidRPr="00C33CDD" w:rsidRDefault="004F7550">
      <w:pPr>
        <w:rPr>
          <w:rFonts w:ascii="Times New Roman" w:hAnsi="Times New Roman" w:cs="Times New Roman"/>
        </w:rPr>
      </w:pPr>
    </w:p>
    <w:sectPr w:rsidR="004F7550" w:rsidRPr="00C33CDD" w:rsidSect="000D3B2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589E26"/>
    <w:lvl w:ilvl="0">
      <w:numFmt w:val="bullet"/>
      <w:lvlText w:val="*"/>
      <w:lvlJc w:val="left"/>
    </w:lvl>
  </w:abstractNum>
  <w:abstractNum w:abstractNumId="1">
    <w:nsid w:val="1E2E0E80"/>
    <w:multiLevelType w:val="singleLevel"/>
    <w:tmpl w:val="FA4828AA"/>
    <w:lvl w:ilvl="0">
      <w:start w:val="4"/>
      <w:numFmt w:val="decimal"/>
      <w:lvlText w:val="%1."/>
      <w:legacy w:legacy="1" w:legacySpace="0" w:legacyIndent="276"/>
      <w:lvlJc w:val="left"/>
      <w:rPr>
        <w:rFonts w:ascii="Arial" w:hAnsi="Arial" w:cs="Arial" w:hint="default"/>
      </w:rPr>
    </w:lvl>
  </w:abstractNum>
  <w:abstractNum w:abstractNumId="2">
    <w:nsid w:val="604A342E"/>
    <w:multiLevelType w:val="singleLevel"/>
    <w:tmpl w:val="31E8FAAE"/>
    <w:lvl w:ilvl="0">
      <w:start w:val="1"/>
      <w:numFmt w:val="decimal"/>
      <w:lvlText w:val="%1."/>
      <w:legacy w:legacy="1" w:legacySpace="0" w:legacyIndent="27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27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22F4C"/>
    <w:rsid w:val="00001359"/>
    <w:rsid w:val="00087045"/>
    <w:rsid w:val="000D3B2E"/>
    <w:rsid w:val="0010308B"/>
    <w:rsid w:val="002C1490"/>
    <w:rsid w:val="002F3720"/>
    <w:rsid w:val="00361058"/>
    <w:rsid w:val="00374219"/>
    <w:rsid w:val="00413919"/>
    <w:rsid w:val="00414FFE"/>
    <w:rsid w:val="004B605E"/>
    <w:rsid w:val="004F7550"/>
    <w:rsid w:val="0068122A"/>
    <w:rsid w:val="00722F4C"/>
    <w:rsid w:val="007C6259"/>
    <w:rsid w:val="008022CC"/>
    <w:rsid w:val="008E1564"/>
    <w:rsid w:val="009A0FF3"/>
    <w:rsid w:val="00A4616D"/>
    <w:rsid w:val="00B02A65"/>
    <w:rsid w:val="00B06C14"/>
    <w:rsid w:val="00C33CDD"/>
    <w:rsid w:val="00C62B97"/>
    <w:rsid w:val="00C93F66"/>
    <w:rsid w:val="00D43C66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1">
    <w:name w:val="heading 1"/>
    <w:aliases w:val="Заголовок 11"/>
    <w:basedOn w:val="a"/>
    <w:next w:val="a"/>
    <w:link w:val="10"/>
    <w:uiPriority w:val="9"/>
    <w:qFormat/>
    <w:rsid w:val="002F3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"/>
    <w:basedOn w:val="a0"/>
    <w:link w:val="1"/>
    <w:uiPriority w:val="9"/>
    <w:rsid w:val="002F37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2F3720"/>
    <w:rPr>
      <w:i/>
      <w:iCs/>
    </w:rPr>
  </w:style>
  <w:style w:type="paragraph" w:styleId="a4">
    <w:name w:val="TOC Heading"/>
    <w:basedOn w:val="1"/>
    <w:next w:val="a"/>
    <w:uiPriority w:val="39"/>
    <w:semiHidden/>
    <w:unhideWhenUsed/>
    <w:qFormat/>
    <w:rsid w:val="002F3720"/>
    <w:pPr>
      <w:keepLines/>
      <w:spacing w:before="480" w:after="0" w:line="276" w:lineRule="auto"/>
      <w:jc w:val="center"/>
      <w:outlineLvl w:val="9"/>
    </w:pPr>
    <w:rPr>
      <w:b w:val="0"/>
      <w:color w:val="365F91"/>
      <w:kern w:val="0"/>
      <w:sz w:val="28"/>
      <w:szCs w:val="28"/>
      <w:lang w:eastAsia="en-US"/>
    </w:rPr>
  </w:style>
  <w:style w:type="table" w:styleId="a5">
    <w:name w:val="Table Grid"/>
    <w:basedOn w:val="a1"/>
    <w:uiPriority w:val="59"/>
    <w:rsid w:val="00D43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3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F99B-299A-41CB-8BFB-22DA7A41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17</cp:revision>
  <cp:lastPrinted>2020-10-09T07:40:00Z</cp:lastPrinted>
  <dcterms:created xsi:type="dcterms:W3CDTF">2016-02-13T16:46:00Z</dcterms:created>
  <dcterms:modified xsi:type="dcterms:W3CDTF">2020-10-09T08:07:00Z</dcterms:modified>
</cp:coreProperties>
</file>