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7D1" w:rsidRDefault="00097DE5" w:rsidP="00097D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  МБУ ДО Самарского ЦТ</w:t>
      </w:r>
      <w:r w:rsidRPr="00097DE5">
        <w:rPr>
          <w:rFonts w:ascii="Times New Roman" w:hAnsi="Times New Roman" w:cs="Times New Roman"/>
          <w:sz w:val="28"/>
          <w:szCs w:val="28"/>
        </w:rPr>
        <w:t xml:space="preserve"> прошел «круглый стол» Профессиональная компетентность педагога – необходимое условие пов</w:t>
      </w:r>
      <w:r>
        <w:rPr>
          <w:rFonts w:ascii="Times New Roman" w:hAnsi="Times New Roman" w:cs="Times New Roman"/>
          <w:sz w:val="28"/>
          <w:szCs w:val="28"/>
        </w:rPr>
        <w:t>ышения качества педагогического</w:t>
      </w:r>
      <w:r w:rsidR="005E07D1">
        <w:rPr>
          <w:rFonts w:ascii="Times New Roman" w:hAnsi="Times New Roman" w:cs="Times New Roman"/>
          <w:sz w:val="28"/>
          <w:szCs w:val="28"/>
        </w:rPr>
        <w:t xml:space="preserve"> </w:t>
      </w:r>
      <w:r w:rsidRPr="00097DE5">
        <w:rPr>
          <w:rFonts w:ascii="Times New Roman" w:hAnsi="Times New Roman" w:cs="Times New Roman"/>
          <w:sz w:val="28"/>
          <w:szCs w:val="28"/>
        </w:rPr>
        <w:t>процесса»</w:t>
      </w:r>
      <w:r w:rsidRPr="00097DE5">
        <w:rPr>
          <w:rFonts w:ascii="Times New Roman" w:hAnsi="Times New Roman" w:cs="Times New Roman"/>
          <w:sz w:val="28"/>
          <w:szCs w:val="28"/>
        </w:rPr>
        <w:br/>
        <w:t>В приветственном слове к участникам мероприятия дире</w:t>
      </w:r>
      <w:r>
        <w:rPr>
          <w:rFonts w:ascii="Times New Roman" w:hAnsi="Times New Roman" w:cs="Times New Roman"/>
          <w:sz w:val="28"/>
          <w:szCs w:val="28"/>
        </w:rPr>
        <w:t xml:space="preserve">ктор МБУ ДО </w:t>
      </w:r>
      <w:r w:rsidR="005E07D1">
        <w:rPr>
          <w:rFonts w:ascii="Times New Roman" w:hAnsi="Times New Roman" w:cs="Times New Roman"/>
          <w:sz w:val="28"/>
          <w:szCs w:val="28"/>
        </w:rPr>
        <w:t xml:space="preserve">Самарского ЦТ Кириченко О.А,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7DE5">
        <w:rPr>
          <w:rFonts w:ascii="Times New Roman" w:hAnsi="Times New Roman" w:cs="Times New Roman"/>
          <w:sz w:val="28"/>
          <w:szCs w:val="28"/>
        </w:rPr>
        <w:t>отметила, что данный круглый стол являет</w:t>
      </w:r>
      <w:r w:rsidR="005E07D1">
        <w:rPr>
          <w:rFonts w:ascii="Times New Roman" w:hAnsi="Times New Roman" w:cs="Times New Roman"/>
          <w:sz w:val="28"/>
          <w:szCs w:val="28"/>
        </w:rPr>
        <w:t>ся площадкой для обмена</w:t>
      </w:r>
      <w:r>
        <w:rPr>
          <w:rFonts w:ascii="Times New Roman" w:hAnsi="Times New Roman" w:cs="Times New Roman"/>
          <w:sz w:val="28"/>
          <w:szCs w:val="28"/>
        </w:rPr>
        <w:t xml:space="preserve"> опыта, имеющегося в Азовском</w:t>
      </w:r>
      <w:r w:rsidRPr="00097DE5">
        <w:rPr>
          <w:rFonts w:ascii="Times New Roman" w:hAnsi="Times New Roman" w:cs="Times New Roman"/>
          <w:sz w:val="28"/>
          <w:szCs w:val="28"/>
        </w:rPr>
        <w:t xml:space="preserve"> районе в рам</w:t>
      </w:r>
      <w:r w:rsidR="005E07D1">
        <w:rPr>
          <w:rFonts w:ascii="Times New Roman" w:hAnsi="Times New Roman" w:cs="Times New Roman"/>
          <w:sz w:val="28"/>
          <w:szCs w:val="28"/>
        </w:rPr>
        <w:t>ках дополнительного образования с коллегами образовательных учреждений.</w:t>
      </w:r>
      <w:r w:rsidRPr="00097DE5">
        <w:rPr>
          <w:rFonts w:ascii="Times New Roman" w:hAnsi="Times New Roman" w:cs="Times New Roman"/>
          <w:sz w:val="28"/>
          <w:szCs w:val="28"/>
        </w:rPr>
        <w:t> К участию в работе круглого стола были приглашены педаго</w:t>
      </w:r>
      <w:r>
        <w:rPr>
          <w:rFonts w:ascii="Times New Roman" w:hAnsi="Times New Roman" w:cs="Times New Roman"/>
          <w:sz w:val="28"/>
          <w:szCs w:val="28"/>
        </w:rPr>
        <w:t>гические работники</w:t>
      </w:r>
      <w:r w:rsidRPr="00097DE5">
        <w:rPr>
          <w:rFonts w:ascii="Times New Roman" w:hAnsi="Times New Roman" w:cs="Times New Roman"/>
          <w:sz w:val="28"/>
          <w:szCs w:val="28"/>
        </w:rPr>
        <w:t>, ответственны</w:t>
      </w:r>
      <w:r w:rsidR="005E07D1">
        <w:rPr>
          <w:rFonts w:ascii="Times New Roman" w:hAnsi="Times New Roman" w:cs="Times New Roman"/>
          <w:sz w:val="28"/>
          <w:szCs w:val="28"/>
        </w:rPr>
        <w:t xml:space="preserve">е за независимую оценку качества </w:t>
      </w:r>
      <w:r>
        <w:rPr>
          <w:rFonts w:ascii="Times New Roman" w:hAnsi="Times New Roman" w:cs="Times New Roman"/>
          <w:sz w:val="28"/>
          <w:szCs w:val="28"/>
        </w:rPr>
        <w:t xml:space="preserve"> ДОП</w:t>
      </w:r>
      <w:r w:rsidRPr="00097DE5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образования.</w:t>
      </w:r>
      <w:r w:rsidRPr="00097DE5">
        <w:rPr>
          <w:rFonts w:ascii="Times New Roman" w:hAnsi="Times New Roman" w:cs="Times New Roman"/>
          <w:sz w:val="28"/>
          <w:szCs w:val="28"/>
        </w:rPr>
        <w:br/>
        <w:t>Одним из ведущих факторов, влияющих на результативность учебного процесса в учреждении дополнительного образования, является педагогически грамотная, слаженная и целенаправленная работа педагогического коллектива, каждый член которого осознает свое профессиональное мастерство и, как с</w:t>
      </w:r>
      <w:r>
        <w:rPr>
          <w:rFonts w:ascii="Times New Roman" w:hAnsi="Times New Roman" w:cs="Times New Roman"/>
          <w:sz w:val="28"/>
          <w:szCs w:val="28"/>
        </w:rPr>
        <w:t>ледствие, свой профессиональный</w:t>
      </w:r>
      <w:r w:rsidR="005E07D1">
        <w:rPr>
          <w:rFonts w:ascii="Times New Roman" w:hAnsi="Times New Roman" w:cs="Times New Roman"/>
          <w:sz w:val="28"/>
          <w:szCs w:val="28"/>
        </w:rPr>
        <w:t xml:space="preserve"> </w:t>
      </w:r>
      <w:r w:rsidRPr="00097DE5">
        <w:rPr>
          <w:rFonts w:ascii="Times New Roman" w:hAnsi="Times New Roman" w:cs="Times New Roman"/>
          <w:sz w:val="28"/>
          <w:szCs w:val="28"/>
        </w:rPr>
        <w:t>долг.</w:t>
      </w:r>
      <w:r w:rsidRPr="00097DE5">
        <w:rPr>
          <w:rFonts w:ascii="Times New Roman" w:hAnsi="Times New Roman" w:cs="Times New Roman"/>
          <w:sz w:val="28"/>
          <w:szCs w:val="28"/>
        </w:rPr>
        <w:br/>
        <w:t> Чтобы быть успешным, достичь верши</w:t>
      </w:r>
      <w:r w:rsidR="00661771">
        <w:rPr>
          <w:rFonts w:ascii="Times New Roman" w:hAnsi="Times New Roman" w:cs="Times New Roman"/>
          <w:sz w:val="28"/>
          <w:szCs w:val="28"/>
        </w:rPr>
        <w:t xml:space="preserve">н профессионального мастерства, </w:t>
      </w:r>
      <w:r w:rsidRPr="00097DE5">
        <w:rPr>
          <w:rFonts w:ascii="Times New Roman" w:hAnsi="Times New Roman" w:cs="Times New Roman"/>
          <w:sz w:val="28"/>
          <w:szCs w:val="28"/>
        </w:rPr>
        <w:t xml:space="preserve"> педагог системы д</w:t>
      </w:r>
      <w:r w:rsidR="00661771">
        <w:rPr>
          <w:rFonts w:ascii="Times New Roman" w:hAnsi="Times New Roman" w:cs="Times New Roman"/>
          <w:sz w:val="28"/>
          <w:szCs w:val="28"/>
        </w:rPr>
        <w:t>ополнительного образования,</w:t>
      </w:r>
      <w:r w:rsidRPr="00097DE5">
        <w:rPr>
          <w:rFonts w:ascii="Times New Roman" w:hAnsi="Times New Roman" w:cs="Times New Roman"/>
          <w:sz w:val="28"/>
          <w:szCs w:val="28"/>
        </w:rPr>
        <w:t xml:space="preserve"> должен постоянно стремиться к саморазвитию и самосовершенствованию, повышать у</w:t>
      </w:r>
      <w:r>
        <w:rPr>
          <w:rFonts w:ascii="Times New Roman" w:hAnsi="Times New Roman" w:cs="Times New Roman"/>
          <w:sz w:val="28"/>
          <w:szCs w:val="28"/>
        </w:rPr>
        <w:t>ровень своего профессионального</w:t>
      </w:r>
      <w:r w:rsidR="005E07D1">
        <w:rPr>
          <w:rFonts w:ascii="Times New Roman" w:hAnsi="Times New Roman" w:cs="Times New Roman"/>
          <w:sz w:val="28"/>
          <w:szCs w:val="28"/>
        </w:rPr>
        <w:t xml:space="preserve"> </w:t>
      </w:r>
      <w:r w:rsidRPr="00097DE5">
        <w:rPr>
          <w:rFonts w:ascii="Times New Roman" w:hAnsi="Times New Roman" w:cs="Times New Roman"/>
          <w:sz w:val="28"/>
          <w:szCs w:val="28"/>
        </w:rPr>
        <w:t>роста.</w:t>
      </w:r>
      <w:r w:rsidR="00661771">
        <w:rPr>
          <w:rFonts w:ascii="Times New Roman" w:hAnsi="Times New Roman" w:cs="Times New Roman"/>
          <w:sz w:val="28"/>
          <w:szCs w:val="28"/>
        </w:rPr>
        <w:t xml:space="preserve"> Как следствие, высокие результаты достижений обучающихся, мотивированное развитие своих способностей.</w:t>
      </w:r>
      <w:r w:rsidRPr="00097DE5">
        <w:rPr>
          <w:rFonts w:ascii="Times New Roman" w:hAnsi="Times New Roman" w:cs="Times New Roman"/>
          <w:sz w:val="28"/>
          <w:szCs w:val="28"/>
        </w:rPr>
        <w:br/>
        <w:t>Одним из важнейших элементов кадровой политики  учреждений дополнительного образования  является: повышение профессионального мастерства педагогических кадров и их мотив</w:t>
      </w:r>
      <w:r>
        <w:rPr>
          <w:rFonts w:ascii="Times New Roman" w:hAnsi="Times New Roman" w:cs="Times New Roman"/>
          <w:sz w:val="28"/>
          <w:szCs w:val="28"/>
        </w:rPr>
        <w:t>ации на получение более высоких результатов деятельности.</w:t>
      </w:r>
      <w:r>
        <w:rPr>
          <w:rFonts w:ascii="Times New Roman" w:hAnsi="Times New Roman" w:cs="Times New Roman"/>
          <w:sz w:val="28"/>
          <w:szCs w:val="28"/>
        </w:rPr>
        <w:br/>
        <w:t xml:space="preserve">В ходе </w:t>
      </w:r>
      <w:r w:rsidRPr="00097DE5">
        <w:rPr>
          <w:rFonts w:ascii="Times New Roman" w:hAnsi="Times New Roman" w:cs="Times New Roman"/>
          <w:sz w:val="28"/>
          <w:szCs w:val="28"/>
        </w:rPr>
        <w:t>мероприятия:</w:t>
      </w:r>
      <w:r w:rsidRPr="00097DE5">
        <w:rPr>
          <w:rFonts w:ascii="Times New Roman" w:hAnsi="Times New Roman" w:cs="Times New Roman"/>
          <w:sz w:val="28"/>
          <w:szCs w:val="28"/>
        </w:rPr>
        <w:br/>
        <w:t>- были рассмотрены разные подходы к понятию "профессиональный рост педагога".</w:t>
      </w:r>
      <w:r w:rsidRPr="00097DE5">
        <w:rPr>
          <w:rFonts w:ascii="Times New Roman" w:hAnsi="Times New Roman" w:cs="Times New Roman"/>
          <w:sz w:val="28"/>
          <w:szCs w:val="28"/>
        </w:rPr>
        <w:br/>
        <w:t>-       прошел о</w:t>
      </w:r>
      <w:r>
        <w:rPr>
          <w:rFonts w:ascii="Times New Roman" w:hAnsi="Times New Roman" w:cs="Times New Roman"/>
          <w:sz w:val="28"/>
          <w:szCs w:val="28"/>
        </w:rPr>
        <w:t>бмен опытом по обновлению программ дополнительного образования в соответствие с требованиями  Концепции развития системы дополнительного образования</w:t>
      </w:r>
      <w:r w:rsidR="00661771">
        <w:rPr>
          <w:rFonts w:ascii="Times New Roman" w:hAnsi="Times New Roman" w:cs="Times New Roman"/>
          <w:sz w:val="28"/>
          <w:szCs w:val="28"/>
        </w:rPr>
        <w:t xml:space="preserve"> и Стратегии развития, с востребованностью современного рынка профессий.</w:t>
      </w:r>
      <w:bookmarkStart w:id="0" w:name="_GoBack"/>
      <w:bookmarkEnd w:id="0"/>
    </w:p>
    <w:p w:rsidR="00097DE5" w:rsidRPr="00097DE5" w:rsidRDefault="005E07D1" w:rsidP="00097D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 ряд вопросов о компетенциях педагога дополнительного образования в новых условиях социально- экономического развития страны.</w:t>
      </w:r>
      <w:r>
        <w:rPr>
          <w:rFonts w:ascii="Times New Roman" w:hAnsi="Times New Roman" w:cs="Times New Roman"/>
          <w:sz w:val="28"/>
          <w:szCs w:val="28"/>
        </w:rPr>
        <w:br/>
        <w:t> Мероприятие «Круглого стола» помогло обменяться мнениями среди коллег и выработать направления работы по профессиональному росту педагогов сферы дополнительного образования.</w:t>
      </w:r>
    </w:p>
    <w:p w:rsidR="00097DE5" w:rsidRPr="00097DE5" w:rsidRDefault="00097DE5" w:rsidP="00097DE5">
      <w:r w:rsidRPr="00097DE5">
        <w:t> </w:t>
      </w:r>
    </w:p>
    <w:p w:rsidR="008C7157" w:rsidRDefault="00661771"/>
    <w:sectPr w:rsidR="008C7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0CE"/>
    <w:rsid w:val="00097DE5"/>
    <w:rsid w:val="002668C6"/>
    <w:rsid w:val="005E07D1"/>
    <w:rsid w:val="006350CE"/>
    <w:rsid w:val="00661771"/>
    <w:rsid w:val="008F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C9B52"/>
  <w15:chartTrackingRefBased/>
  <w15:docId w15:val="{34612F25-0CA5-4CBA-83B5-9F393AD7E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2025-02-20T07:53:00Z</dcterms:created>
  <dcterms:modified xsi:type="dcterms:W3CDTF">2025-02-20T08:19:00Z</dcterms:modified>
</cp:coreProperties>
</file>