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F65" w:rsidRDefault="00661F65" w:rsidP="00661F65">
      <w:pPr>
        <w:spacing w:after="0" w:line="360" w:lineRule="auto"/>
        <w:ind w:left="-709" w:firstLine="425"/>
        <w:rPr>
          <w:rFonts w:ascii="Times New Roman" w:eastAsia="Times New Roman" w:hAnsi="Times New Roman" w:cs="Times New Roman"/>
          <w:b/>
          <w:bCs/>
          <w:noProof/>
          <w:sz w:val="20"/>
          <w:szCs w:val="24"/>
          <w:lang w:eastAsia="ru-RU"/>
        </w:rPr>
      </w:pPr>
    </w:p>
    <w:p w:rsidR="003A0A3E" w:rsidRPr="008A2CAC" w:rsidRDefault="003A0A3E" w:rsidP="00661F65">
      <w:pPr>
        <w:spacing w:after="0" w:line="360" w:lineRule="auto"/>
        <w:ind w:left="-709" w:firstLine="425"/>
        <w:rPr>
          <w:rFonts w:ascii="Times New Roman" w:eastAsia="Times New Roman" w:hAnsi="Times New Roman" w:cs="Times New Roman"/>
          <w:b/>
          <w:bCs/>
          <w:noProof/>
          <w:sz w:val="20"/>
          <w:szCs w:val="24"/>
          <w:lang w:eastAsia="ru-RU"/>
        </w:rPr>
      </w:pPr>
      <w:r w:rsidRPr="008A2CAC">
        <w:rPr>
          <w:rFonts w:ascii="Times New Roman" w:eastAsia="Times New Roman" w:hAnsi="Times New Roman" w:cs="Times New Roman"/>
          <w:b/>
          <w:bCs/>
          <w:noProof/>
          <w:sz w:val="20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55091C37" wp14:editId="598C4039">
            <wp:simplePos x="0" y="0"/>
            <wp:positionH relativeFrom="column">
              <wp:posOffset>-238125</wp:posOffset>
            </wp:positionH>
            <wp:positionV relativeFrom="paragraph">
              <wp:posOffset>-362585</wp:posOffset>
            </wp:positionV>
            <wp:extent cx="1257300" cy="109728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0A3E" w:rsidRPr="008A2CAC" w:rsidRDefault="003A0A3E" w:rsidP="003A0A3E">
      <w:pPr>
        <w:tabs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8A2CAC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ab/>
      </w:r>
      <w:r w:rsidR="00744865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      </w:t>
      </w:r>
      <w:r w:rsidRPr="008A2CA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РЕСПУБЛИКА ИНГУШЕТИЯ</w:t>
      </w:r>
    </w:p>
    <w:p w:rsidR="003A0A3E" w:rsidRPr="008A2CAC" w:rsidRDefault="003A0A3E" w:rsidP="003A0A3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A2C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="00744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8A2C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proofErr w:type="gramStart"/>
      <w:r w:rsidRPr="008A2CA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ЧАСТНОЕ  ОБРАЗОВАТЕЛЬНОЕ</w:t>
      </w:r>
      <w:proofErr w:type="gramEnd"/>
      <w:r w:rsidRPr="008A2CA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УЧРЕЖДЕНИЕ</w:t>
      </w:r>
    </w:p>
    <w:p w:rsidR="003A0A3E" w:rsidRPr="008A2CAC" w:rsidRDefault="003A0A3E" w:rsidP="003A0A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A2C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r w:rsidRPr="008A2CA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Средняя общеобразовательная школа «Интеллект</w:t>
      </w:r>
      <w:r w:rsidRPr="008A2C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3A0A3E" w:rsidRPr="008A2CAC" w:rsidRDefault="003A0A3E" w:rsidP="003A0A3E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8A2CAC">
        <w:rPr>
          <w:rFonts w:ascii="Book Antiqua" w:eastAsia="Times New Roman" w:hAnsi="Book Antiqua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D147DD" wp14:editId="31BE987E">
                <wp:simplePos x="0" y="0"/>
                <wp:positionH relativeFrom="column">
                  <wp:posOffset>-135890</wp:posOffset>
                </wp:positionH>
                <wp:positionV relativeFrom="paragraph">
                  <wp:posOffset>113030</wp:posOffset>
                </wp:positionV>
                <wp:extent cx="6286500" cy="0"/>
                <wp:effectExtent l="6985" t="8255" r="12065" b="1079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11177"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7pt,8.9pt" to="484.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"/>
            </w:pict>
          </mc:Fallback>
        </mc:AlternateContent>
      </w:r>
    </w:p>
    <w:p w:rsidR="003A0A3E" w:rsidRPr="008A2CAC" w:rsidRDefault="003A0A3E" w:rsidP="003A0A3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8A2CAC">
        <w:rPr>
          <w:rFonts w:ascii="Times New Roman" w:eastAsia="Calibri" w:hAnsi="Times New Roman" w:cs="Times New Roman"/>
          <w:sz w:val="20"/>
          <w:szCs w:val="20"/>
        </w:rPr>
        <w:t>386150,РИ</w:t>
      </w:r>
      <w:proofErr w:type="gramEnd"/>
      <w:r w:rsidRPr="008A2CAC">
        <w:rPr>
          <w:rFonts w:ascii="Times New Roman" w:eastAsia="Calibri" w:hAnsi="Times New Roman" w:cs="Times New Roman"/>
          <w:sz w:val="20"/>
          <w:szCs w:val="20"/>
        </w:rPr>
        <w:t xml:space="preserve">, Назрановский район, </w:t>
      </w:r>
      <w:proofErr w:type="spellStart"/>
      <w:r w:rsidRPr="008A2CAC">
        <w:rPr>
          <w:rFonts w:ascii="Times New Roman" w:eastAsia="Calibri" w:hAnsi="Times New Roman" w:cs="Times New Roman"/>
          <w:sz w:val="20"/>
          <w:szCs w:val="20"/>
        </w:rPr>
        <w:t>с.Экажево</w:t>
      </w:r>
      <w:proofErr w:type="spellEnd"/>
      <w:r w:rsidRPr="008A2CAC">
        <w:rPr>
          <w:rFonts w:ascii="Times New Roman" w:eastAsia="Calibri" w:hAnsi="Times New Roman" w:cs="Times New Roman"/>
          <w:sz w:val="20"/>
          <w:szCs w:val="20"/>
        </w:rPr>
        <w:t xml:space="preserve">, ул. </w:t>
      </w:r>
      <w:proofErr w:type="spellStart"/>
      <w:r w:rsidRPr="008A2CAC">
        <w:rPr>
          <w:rFonts w:ascii="Times New Roman" w:eastAsia="Calibri" w:hAnsi="Times New Roman" w:cs="Times New Roman"/>
          <w:sz w:val="20"/>
          <w:szCs w:val="20"/>
        </w:rPr>
        <w:t>Джабагиева</w:t>
      </w:r>
      <w:proofErr w:type="spellEnd"/>
      <w:r w:rsidRPr="008A2CAC">
        <w:rPr>
          <w:rFonts w:ascii="Times New Roman" w:eastAsia="Calibri" w:hAnsi="Times New Roman" w:cs="Times New Roman"/>
          <w:sz w:val="20"/>
          <w:szCs w:val="20"/>
        </w:rPr>
        <w:t>, 1 б , ИНН 0602079537/КПП 060801001</w:t>
      </w:r>
    </w:p>
    <w:p w:rsidR="003A0A3E" w:rsidRPr="008A2CAC" w:rsidRDefault="003A0A3E" w:rsidP="003A0A3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0A3E" w:rsidRPr="008A2CAC" w:rsidRDefault="003A0A3E" w:rsidP="003A0A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8A2CAC">
        <w:rPr>
          <w:rFonts w:ascii="Times New Roman" w:eastAsia="Calibri" w:hAnsi="Times New Roman" w:cs="Times New Roman"/>
          <w:i/>
          <w:sz w:val="20"/>
          <w:szCs w:val="20"/>
        </w:rPr>
        <w:t>№ _</w:t>
      </w:r>
      <w:r w:rsidR="00AD6301">
        <w:rPr>
          <w:rFonts w:ascii="Times New Roman" w:eastAsia="Calibri" w:hAnsi="Times New Roman" w:cs="Times New Roman"/>
          <w:i/>
          <w:sz w:val="20"/>
          <w:szCs w:val="20"/>
          <w:u w:val="single"/>
        </w:rPr>
        <w:t>01</w:t>
      </w:r>
      <w:r w:rsidRPr="008A2CAC">
        <w:rPr>
          <w:rFonts w:ascii="Times New Roman" w:eastAsia="Calibri" w:hAnsi="Times New Roman" w:cs="Times New Roman"/>
          <w:i/>
          <w:sz w:val="20"/>
          <w:szCs w:val="20"/>
          <w:u w:val="single"/>
        </w:rPr>
        <w:t>_</w:t>
      </w:r>
      <w:r w:rsidRPr="008A2CAC">
        <w:rPr>
          <w:rFonts w:ascii="Times New Roman" w:eastAsia="Calibri" w:hAnsi="Times New Roman" w:cs="Times New Roman"/>
          <w:i/>
          <w:sz w:val="20"/>
          <w:szCs w:val="20"/>
        </w:rPr>
        <w:t xml:space="preserve">_                                                                                  </w:t>
      </w:r>
      <w:r w:rsidR="00AD6301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</w:t>
      </w:r>
      <w:proofErr w:type="gramStart"/>
      <w:r w:rsidR="00AD6301">
        <w:rPr>
          <w:rFonts w:ascii="Times New Roman" w:eastAsia="Calibri" w:hAnsi="Times New Roman" w:cs="Times New Roman"/>
          <w:i/>
          <w:sz w:val="20"/>
          <w:szCs w:val="20"/>
        </w:rPr>
        <w:t xml:space="preserve">   «</w:t>
      </w:r>
      <w:proofErr w:type="gramEnd"/>
      <w:r w:rsidR="00AD6301">
        <w:rPr>
          <w:rFonts w:ascii="Times New Roman" w:eastAsia="Calibri" w:hAnsi="Times New Roman" w:cs="Times New Roman"/>
          <w:i/>
          <w:sz w:val="20"/>
          <w:szCs w:val="20"/>
        </w:rPr>
        <w:t>_</w:t>
      </w:r>
      <w:r w:rsidR="00AD6301">
        <w:rPr>
          <w:rFonts w:ascii="Times New Roman" w:eastAsia="Calibri" w:hAnsi="Times New Roman" w:cs="Times New Roman"/>
          <w:i/>
          <w:sz w:val="20"/>
          <w:szCs w:val="20"/>
          <w:u w:val="single"/>
        </w:rPr>
        <w:t>10</w:t>
      </w:r>
      <w:r w:rsidRPr="008A2CAC">
        <w:rPr>
          <w:rFonts w:ascii="Times New Roman" w:eastAsia="Calibri" w:hAnsi="Times New Roman" w:cs="Times New Roman"/>
          <w:i/>
          <w:sz w:val="20"/>
          <w:szCs w:val="20"/>
        </w:rPr>
        <w:t>__» «__</w:t>
      </w:r>
      <w:r w:rsidR="00AD6301">
        <w:rPr>
          <w:rFonts w:ascii="Times New Roman" w:eastAsia="Calibri" w:hAnsi="Times New Roman" w:cs="Times New Roman"/>
          <w:i/>
          <w:sz w:val="20"/>
          <w:szCs w:val="20"/>
          <w:u w:val="single"/>
        </w:rPr>
        <w:t>января</w:t>
      </w:r>
      <w:r w:rsidR="00AD6301">
        <w:rPr>
          <w:rFonts w:ascii="Times New Roman" w:eastAsia="Calibri" w:hAnsi="Times New Roman" w:cs="Times New Roman"/>
          <w:i/>
          <w:sz w:val="20"/>
          <w:szCs w:val="20"/>
        </w:rPr>
        <w:t>_____» 2022</w:t>
      </w:r>
      <w:r w:rsidRPr="008A2CAC">
        <w:rPr>
          <w:rFonts w:ascii="Times New Roman" w:eastAsia="Calibri" w:hAnsi="Times New Roman" w:cs="Times New Roman"/>
          <w:i/>
          <w:sz w:val="20"/>
          <w:szCs w:val="20"/>
        </w:rPr>
        <w:t>г.</w:t>
      </w:r>
    </w:p>
    <w:p w:rsidR="003A0A3E" w:rsidRPr="008A2CAC" w:rsidRDefault="003A0A3E" w:rsidP="003A0A3E">
      <w:pPr>
        <w:tabs>
          <w:tab w:val="left" w:pos="6750"/>
        </w:tabs>
        <w:spacing w:after="0" w:line="360" w:lineRule="auto"/>
        <w:rPr>
          <w:rFonts w:ascii="Times New Roman" w:eastAsia="Times New Roman" w:hAnsi="Times New Roman" w:cs="Times New Roman"/>
          <w:b/>
          <w:bCs/>
          <w:i/>
          <w:noProof/>
          <w:sz w:val="20"/>
          <w:szCs w:val="24"/>
          <w:lang w:eastAsia="ru-RU"/>
        </w:rPr>
      </w:pPr>
    </w:p>
    <w:p w:rsidR="003A0A3E" w:rsidRPr="00AD6301" w:rsidRDefault="003A0A3E" w:rsidP="008A2CAC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noProof/>
          <w:sz w:val="20"/>
          <w:szCs w:val="24"/>
          <w:lang w:eastAsia="ru-RU"/>
        </w:rPr>
      </w:pPr>
    </w:p>
    <w:p w:rsidR="00AD6301" w:rsidRPr="00AD6301" w:rsidRDefault="00AD6301" w:rsidP="00AD63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noProof/>
          <w:sz w:val="20"/>
          <w:szCs w:val="24"/>
          <w:lang w:eastAsia="ru-RU"/>
        </w:rPr>
      </w:pPr>
      <w:r w:rsidRPr="00AD6301">
        <w:rPr>
          <w:rFonts w:ascii="Times New Roman" w:eastAsia="Times New Roman" w:hAnsi="Times New Roman" w:cs="Times New Roman"/>
          <w:b/>
          <w:bCs/>
          <w:i/>
          <w:noProof/>
          <w:sz w:val="20"/>
          <w:szCs w:val="24"/>
          <w:lang w:eastAsia="ru-RU"/>
        </w:rPr>
        <w:t>ПРИКАЗ</w:t>
      </w:r>
    </w:p>
    <w:p w:rsidR="00AD6301" w:rsidRPr="00AD6301" w:rsidRDefault="00AD6301" w:rsidP="008A2CAC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noProof/>
          <w:sz w:val="20"/>
          <w:szCs w:val="24"/>
          <w:lang w:eastAsia="ru-RU"/>
        </w:rPr>
      </w:pPr>
    </w:p>
    <w:p w:rsidR="00AD6301" w:rsidRPr="00AD6301" w:rsidRDefault="00AD6301" w:rsidP="008A2CAC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noProof/>
          <w:sz w:val="20"/>
          <w:szCs w:val="24"/>
          <w:lang w:eastAsia="ru-RU"/>
        </w:rPr>
      </w:pPr>
    </w:p>
    <w:p w:rsidR="00AD6301" w:rsidRPr="00AD6301" w:rsidRDefault="00AD6301" w:rsidP="00AD6301">
      <w:pPr>
        <w:framePr w:w="9322" w:h="2309" w:hRule="exact" w:wrap="none" w:vAnchor="page" w:hAnchor="page" w:x="1293" w:y="6100"/>
        <w:widowControl w:val="0"/>
        <w:spacing w:after="782" w:line="250" w:lineRule="exact"/>
        <w:rPr>
          <w:rFonts w:ascii="Calibri" w:eastAsia="Calibri" w:hAnsi="Calibri" w:cs="Calibri"/>
          <w:b/>
          <w:bCs/>
          <w:i/>
          <w:spacing w:val="5"/>
          <w:sz w:val="25"/>
          <w:szCs w:val="25"/>
          <w:lang w:eastAsia="ru-RU"/>
        </w:rPr>
      </w:pPr>
      <w:r w:rsidRPr="00AD6301">
        <w:rPr>
          <w:rFonts w:ascii="Calibri" w:eastAsia="Calibri" w:hAnsi="Calibri" w:cs="Calibri"/>
          <w:b/>
          <w:bCs/>
          <w:i/>
          <w:spacing w:val="5"/>
          <w:sz w:val="25"/>
          <w:szCs w:val="25"/>
          <w:lang w:eastAsia="ru-RU"/>
        </w:rPr>
        <w:t>«Об организации внутреннего финансового контроля»</w:t>
      </w:r>
    </w:p>
    <w:p w:rsidR="00AD6301" w:rsidRPr="00AD6301" w:rsidRDefault="00AD6301" w:rsidP="00AD6301">
      <w:pPr>
        <w:framePr w:w="9322" w:h="2309" w:hRule="exact" w:wrap="none" w:vAnchor="page" w:hAnchor="page" w:x="1293" w:y="6100"/>
        <w:widowControl w:val="0"/>
        <w:spacing w:after="0" w:line="394" w:lineRule="exact"/>
        <w:ind w:firstLine="700"/>
        <w:jc w:val="both"/>
        <w:rPr>
          <w:rFonts w:ascii="Calibri" w:eastAsia="Calibri" w:hAnsi="Calibri" w:cs="Calibri"/>
          <w:i/>
          <w:spacing w:val="6"/>
          <w:sz w:val="25"/>
          <w:szCs w:val="25"/>
          <w:lang w:eastAsia="ru-RU"/>
        </w:rPr>
      </w:pPr>
      <w:r w:rsidRPr="00AD6301">
        <w:rPr>
          <w:rFonts w:ascii="Calibri" w:eastAsia="Calibri" w:hAnsi="Calibri" w:cs="Calibri"/>
          <w:i/>
          <w:spacing w:val="6"/>
          <w:sz w:val="25"/>
          <w:szCs w:val="25"/>
          <w:lang w:eastAsia="ru-RU"/>
        </w:rPr>
        <w:t>В целях исполнения действующего законодательства, ужесточения контроля над расходованием средств, создания в учреждении службы внутреннего финансового контроля,</w:t>
      </w:r>
    </w:p>
    <w:p w:rsidR="00AD6301" w:rsidRPr="00AD6301" w:rsidRDefault="00AD6301" w:rsidP="00AD6301">
      <w:pPr>
        <w:framePr w:w="9322" w:h="2827" w:hRule="exact" w:wrap="none" w:vAnchor="page" w:hAnchor="page" w:x="1293" w:y="9129"/>
        <w:widowControl w:val="0"/>
        <w:numPr>
          <w:ilvl w:val="0"/>
          <w:numId w:val="1"/>
        </w:numPr>
        <w:tabs>
          <w:tab w:val="left" w:pos="696"/>
        </w:tabs>
        <w:spacing w:after="0" w:line="389" w:lineRule="exact"/>
        <w:rPr>
          <w:rFonts w:ascii="Calibri" w:eastAsia="Calibri" w:hAnsi="Calibri" w:cs="Calibri"/>
          <w:i/>
          <w:spacing w:val="6"/>
          <w:sz w:val="25"/>
          <w:szCs w:val="25"/>
          <w:lang w:eastAsia="ru-RU"/>
        </w:rPr>
      </w:pPr>
      <w:r w:rsidRPr="00AD6301">
        <w:rPr>
          <w:rFonts w:ascii="Calibri" w:eastAsia="Calibri" w:hAnsi="Calibri" w:cs="Calibri"/>
          <w:i/>
          <w:spacing w:val="6"/>
          <w:sz w:val="25"/>
          <w:szCs w:val="25"/>
          <w:lang w:eastAsia="ru-RU"/>
        </w:rPr>
        <w:t>Утвердить положение о внутреннем финансовом контроле согласно приложению №1.</w:t>
      </w:r>
    </w:p>
    <w:p w:rsidR="00AD6301" w:rsidRPr="00AD6301" w:rsidRDefault="00AD6301" w:rsidP="00AD6301">
      <w:pPr>
        <w:framePr w:w="9322" w:h="2827" w:hRule="exact" w:wrap="none" w:vAnchor="page" w:hAnchor="page" w:x="1293" w:y="9129"/>
        <w:widowControl w:val="0"/>
        <w:numPr>
          <w:ilvl w:val="0"/>
          <w:numId w:val="1"/>
        </w:numPr>
        <w:tabs>
          <w:tab w:val="left" w:pos="701"/>
        </w:tabs>
        <w:spacing w:after="0" w:line="389" w:lineRule="exact"/>
        <w:rPr>
          <w:rFonts w:ascii="Calibri" w:eastAsia="Calibri" w:hAnsi="Calibri" w:cs="Calibri"/>
          <w:i/>
          <w:spacing w:val="6"/>
          <w:sz w:val="25"/>
          <w:szCs w:val="25"/>
          <w:lang w:eastAsia="ru-RU"/>
        </w:rPr>
      </w:pPr>
      <w:r w:rsidRPr="00AD6301">
        <w:rPr>
          <w:rFonts w:ascii="Calibri" w:eastAsia="Calibri" w:hAnsi="Calibri" w:cs="Calibri"/>
          <w:i/>
          <w:spacing w:val="6"/>
          <w:sz w:val="25"/>
          <w:szCs w:val="25"/>
          <w:lang w:eastAsia="ru-RU"/>
        </w:rPr>
        <w:t>Утвердить состав комиссии по внутреннему финансовому контролю и порядок ее работы согласно приложению №2.</w:t>
      </w:r>
    </w:p>
    <w:p w:rsidR="00AD6301" w:rsidRPr="00AD6301" w:rsidRDefault="00AD6301" w:rsidP="00AD6301">
      <w:pPr>
        <w:framePr w:w="9322" w:h="2827" w:hRule="exact" w:wrap="none" w:vAnchor="page" w:hAnchor="page" w:x="1293" w:y="9129"/>
        <w:widowControl w:val="0"/>
        <w:numPr>
          <w:ilvl w:val="0"/>
          <w:numId w:val="1"/>
        </w:numPr>
        <w:tabs>
          <w:tab w:val="left" w:pos="701"/>
        </w:tabs>
        <w:spacing w:after="0" w:line="389" w:lineRule="exact"/>
        <w:rPr>
          <w:rFonts w:ascii="Calibri" w:eastAsia="Calibri" w:hAnsi="Calibri" w:cs="Calibri"/>
          <w:i/>
          <w:spacing w:val="6"/>
          <w:sz w:val="25"/>
          <w:szCs w:val="25"/>
          <w:lang w:eastAsia="ru-RU"/>
        </w:rPr>
      </w:pPr>
      <w:r w:rsidRPr="00AD6301">
        <w:rPr>
          <w:rFonts w:ascii="Calibri" w:eastAsia="Calibri" w:hAnsi="Calibri" w:cs="Calibri"/>
          <w:i/>
          <w:spacing w:val="6"/>
          <w:sz w:val="25"/>
          <w:szCs w:val="25"/>
          <w:lang w:eastAsia="ru-RU"/>
        </w:rPr>
        <w:t>Утвердить План контрол</w:t>
      </w:r>
      <w:r w:rsidR="00744865">
        <w:rPr>
          <w:rFonts w:ascii="Calibri" w:eastAsia="Calibri" w:hAnsi="Calibri" w:cs="Calibri"/>
          <w:i/>
          <w:spacing w:val="6"/>
          <w:sz w:val="25"/>
          <w:szCs w:val="25"/>
          <w:lang w:eastAsia="ru-RU"/>
        </w:rPr>
        <w:t>ьных мероприятий на текущий 2022</w:t>
      </w:r>
      <w:r w:rsidRPr="00AD6301">
        <w:rPr>
          <w:rFonts w:ascii="Calibri" w:eastAsia="Calibri" w:hAnsi="Calibri" w:cs="Calibri"/>
          <w:i/>
          <w:spacing w:val="6"/>
          <w:sz w:val="25"/>
          <w:szCs w:val="25"/>
          <w:lang w:eastAsia="ru-RU"/>
        </w:rPr>
        <w:t xml:space="preserve"> год согласно приложению №3.</w:t>
      </w:r>
    </w:p>
    <w:p w:rsidR="00AD6301" w:rsidRPr="00AD6301" w:rsidRDefault="00AD6301" w:rsidP="00AD6301">
      <w:pPr>
        <w:framePr w:w="9322" w:h="2827" w:hRule="exact" w:wrap="none" w:vAnchor="page" w:hAnchor="page" w:x="1293" w:y="9129"/>
        <w:widowControl w:val="0"/>
        <w:numPr>
          <w:ilvl w:val="0"/>
          <w:numId w:val="1"/>
        </w:numPr>
        <w:tabs>
          <w:tab w:val="left" w:pos="734"/>
        </w:tabs>
        <w:spacing w:after="0" w:line="389" w:lineRule="exact"/>
        <w:rPr>
          <w:rFonts w:ascii="Calibri" w:eastAsia="Calibri" w:hAnsi="Calibri" w:cs="Calibri"/>
          <w:i/>
          <w:spacing w:val="6"/>
          <w:sz w:val="25"/>
          <w:szCs w:val="25"/>
          <w:lang w:eastAsia="ru-RU"/>
        </w:rPr>
      </w:pPr>
      <w:r w:rsidRPr="00AD6301">
        <w:rPr>
          <w:rFonts w:ascii="Calibri" w:eastAsia="Calibri" w:hAnsi="Calibri" w:cs="Calibri"/>
          <w:i/>
          <w:spacing w:val="6"/>
          <w:sz w:val="25"/>
          <w:szCs w:val="25"/>
          <w:lang w:eastAsia="ru-RU"/>
        </w:rPr>
        <w:t xml:space="preserve">Контроль за исполнением настоящего приказа оставляю за </w:t>
      </w:r>
      <w:proofErr w:type="gramStart"/>
      <w:r w:rsidRPr="00AD6301">
        <w:rPr>
          <w:rFonts w:ascii="Calibri" w:eastAsia="Calibri" w:hAnsi="Calibri" w:cs="Calibri"/>
          <w:i/>
          <w:spacing w:val="6"/>
          <w:sz w:val="25"/>
          <w:szCs w:val="25"/>
          <w:lang w:eastAsia="ru-RU"/>
        </w:rPr>
        <w:t>собой .</w:t>
      </w:r>
      <w:proofErr w:type="gramEnd"/>
    </w:p>
    <w:p w:rsidR="00AD6301" w:rsidRPr="00AD6301" w:rsidRDefault="00AD6301" w:rsidP="00AD6301">
      <w:pPr>
        <w:framePr w:w="9322" w:h="2827" w:hRule="exact" w:wrap="none" w:vAnchor="page" w:hAnchor="page" w:x="1293" w:y="9129"/>
        <w:widowControl w:val="0"/>
        <w:tabs>
          <w:tab w:val="left" w:pos="734"/>
        </w:tabs>
        <w:spacing w:after="0" w:line="389" w:lineRule="exact"/>
        <w:rPr>
          <w:rFonts w:ascii="Calibri" w:eastAsia="Calibri" w:hAnsi="Calibri" w:cs="Calibri"/>
          <w:i/>
          <w:spacing w:val="6"/>
          <w:sz w:val="25"/>
          <w:szCs w:val="25"/>
          <w:lang w:eastAsia="ru-RU"/>
        </w:rPr>
      </w:pPr>
    </w:p>
    <w:p w:rsidR="00AD6301" w:rsidRPr="00AD6301" w:rsidRDefault="00AD6301" w:rsidP="00AD6301">
      <w:pPr>
        <w:framePr w:w="9322" w:h="2827" w:hRule="exact" w:wrap="none" w:vAnchor="page" w:hAnchor="page" w:x="1293" w:y="9129"/>
        <w:widowControl w:val="0"/>
        <w:tabs>
          <w:tab w:val="left" w:pos="734"/>
        </w:tabs>
        <w:spacing w:after="0" w:line="389" w:lineRule="exact"/>
        <w:rPr>
          <w:rFonts w:ascii="Calibri" w:eastAsia="Calibri" w:hAnsi="Calibri" w:cs="Calibri"/>
          <w:spacing w:val="6"/>
          <w:sz w:val="25"/>
          <w:szCs w:val="25"/>
          <w:lang w:eastAsia="ru-RU"/>
        </w:rPr>
      </w:pPr>
    </w:p>
    <w:p w:rsidR="00AD6301" w:rsidRPr="00AD6301" w:rsidRDefault="00AD6301" w:rsidP="00AD6301">
      <w:pPr>
        <w:framePr w:w="9322" w:h="2827" w:hRule="exact" w:wrap="none" w:vAnchor="page" w:hAnchor="page" w:x="1293" w:y="9129"/>
        <w:widowControl w:val="0"/>
        <w:tabs>
          <w:tab w:val="left" w:pos="734"/>
        </w:tabs>
        <w:spacing w:after="0" w:line="389" w:lineRule="exact"/>
        <w:rPr>
          <w:rFonts w:ascii="Calibri" w:eastAsia="Calibri" w:hAnsi="Calibri" w:cs="Calibri"/>
          <w:spacing w:val="6"/>
          <w:sz w:val="25"/>
          <w:szCs w:val="25"/>
          <w:lang w:eastAsia="ru-RU"/>
        </w:rPr>
      </w:pPr>
    </w:p>
    <w:p w:rsidR="00AD6301" w:rsidRPr="00AD6301" w:rsidRDefault="00AD6301" w:rsidP="00AD6301">
      <w:pPr>
        <w:framePr w:w="9322" w:h="2827" w:hRule="exact" w:wrap="none" w:vAnchor="page" w:hAnchor="page" w:x="1293" w:y="9129"/>
        <w:widowControl w:val="0"/>
        <w:tabs>
          <w:tab w:val="left" w:pos="734"/>
        </w:tabs>
        <w:spacing w:after="0" w:line="389" w:lineRule="exact"/>
        <w:rPr>
          <w:rFonts w:ascii="Calibri" w:eastAsia="Calibri" w:hAnsi="Calibri" w:cs="Calibri"/>
          <w:spacing w:val="6"/>
          <w:sz w:val="25"/>
          <w:szCs w:val="25"/>
          <w:lang w:eastAsia="ru-RU"/>
        </w:rPr>
      </w:pPr>
    </w:p>
    <w:p w:rsidR="00AD6301" w:rsidRPr="00AD6301" w:rsidRDefault="00AD6301" w:rsidP="00AD6301">
      <w:pPr>
        <w:framePr w:wrap="none" w:vAnchor="page" w:hAnchor="page" w:x="2325" w:y="11856"/>
        <w:spacing w:after="200" w:line="100" w:lineRule="exact"/>
        <w:rPr>
          <w:rFonts w:ascii="Calibri" w:eastAsia="Times New Roman" w:hAnsi="Calibri" w:cs="Times New Roman"/>
          <w:lang w:eastAsia="ru-RU"/>
        </w:rPr>
      </w:pPr>
    </w:p>
    <w:p w:rsidR="00AD6301" w:rsidRPr="00AD6301" w:rsidRDefault="00AD6301" w:rsidP="00AD6301">
      <w:pPr>
        <w:framePr w:wrap="none" w:vAnchor="page" w:hAnchor="page" w:x="3559" w:y="12787"/>
        <w:widowControl w:val="0"/>
        <w:spacing w:after="0" w:line="250" w:lineRule="exact"/>
        <w:rPr>
          <w:rFonts w:ascii="Calibri" w:eastAsia="Calibri" w:hAnsi="Calibri" w:cs="Calibri"/>
          <w:b/>
          <w:bCs/>
          <w:spacing w:val="5"/>
          <w:sz w:val="25"/>
          <w:szCs w:val="25"/>
          <w:lang w:eastAsia="ru-RU"/>
        </w:rPr>
      </w:pPr>
    </w:p>
    <w:p w:rsidR="00AD6301" w:rsidRPr="00AD6301" w:rsidRDefault="00AD6301" w:rsidP="00AD6301">
      <w:pPr>
        <w:spacing w:after="200" w:line="276" w:lineRule="auto"/>
        <w:rPr>
          <w:rFonts w:ascii="Calibri" w:eastAsia="Times New Roman" w:hAnsi="Calibri" w:cs="Times New Roman"/>
          <w:sz w:val="2"/>
          <w:szCs w:val="2"/>
          <w:lang w:eastAsia="ru-RU"/>
        </w:rPr>
      </w:pPr>
    </w:p>
    <w:p w:rsidR="00AD6301" w:rsidRPr="00AD6301" w:rsidRDefault="00AD6301" w:rsidP="00AD6301">
      <w:pPr>
        <w:spacing w:after="20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D6301" w:rsidRPr="00AD6301" w:rsidRDefault="00AD6301" w:rsidP="00AD6301">
      <w:pPr>
        <w:spacing w:after="20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D6301" w:rsidRPr="00AD6301" w:rsidRDefault="00AD6301" w:rsidP="00AD6301">
      <w:pPr>
        <w:spacing w:after="20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D6301" w:rsidRPr="00AD6301" w:rsidRDefault="00AD6301" w:rsidP="00AD6301">
      <w:pPr>
        <w:spacing w:after="20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D6301" w:rsidRPr="00AD6301" w:rsidRDefault="00AD6301" w:rsidP="00AD6301">
      <w:pPr>
        <w:spacing w:after="20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D6301" w:rsidRPr="00AD6301" w:rsidRDefault="00AD6301" w:rsidP="00AD6301">
      <w:pPr>
        <w:spacing w:after="20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D6301" w:rsidRPr="00AD6301" w:rsidRDefault="00AD6301" w:rsidP="00AD6301">
      <w:pPr>
        <w:spacing w:after="20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D6301" w:rsidRPr="00AD6301" w:rsidRDefault="00AD6301" w:rsidP="00AD6301">
      <w:pPr>
        <w:spacing w:after="20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D6301" w:rsidRPr="00AD6301" w:rsidRDefault="00AD6301" w:rsidP="00AD6301">
      <w:pPr>
        <w:spacing w:after="20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D6301" w:rsidRPr="00AD6301" w:rsidRDefault="00AD6301" w:rsidP="00AD6301">
      <w:pPr>
        <w:spacing w:after="20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D6301" w:rsidRPr="00AD6301" w:rsidRDefault="00AD6301" w:rsidP="00AD6301">
      <w:pPr>
        <w:spacing w:after="20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D6301" w:rsidRPr="00AD6301" w:rsidRDefault="00AD6301" w:rsidP="00AD6301">
      <w:pPr>
        <w:spacing w:after="20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D6301" w:rsidRPr="00AD6301" w:rsidRDefault="00AD6301" w:rsidP="00AD6301">
      <w:pPr>
        <w:spacing w:after="20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D6301" w:rsidRPr="00AD6301" w:rsidRDefault="00AD6301" w:rsidP="00AD6301">
      <w:pPr>
        <w:spacing w:after="20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D6301" w:rsidRPr="00AD6301" w:rsidRDefault="00AD6301" w:rsidP="00AD6301">
      <w:pPr>
        <w:spacing w:after="20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D6301" w:rsidRPr="00AD6301" w:rsidRDefault="00AD6301" w:rsidP="00AD6301">
      <w:pPr>
        <w:spacing w:after="20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A0A3E" w:rsidRDefault="00744865" w:rsidP="00033ECE">
      <w:pPr>
        <w:tabs>
          <w:tab w:val="left" w:pos="1725"/>
        </w:tabs>
        <w:spacing w:after="0" w:line="360" w:lineRule="auto"/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ru-RU"/>
        </w:rPr>
        <w:t xml:space="preserve">                                              Директор </w:t>
      </w:r>
    </w:p>
    <w:p w:rsidR="00033ECE" w:rsidRPr="00033ECE" w:rsidRDefault="00033ECE" w:rsidP="00033ECE">
      <w:pPr>
        <w:tabs>
          <w:tab w:val="left" w:pos="1725"/>
          <w:tab w:val="left" w:pos="5190"/>
        </w:tabs>
        <w:spacing w:after="0" w:line="360" w:lineRule="auto"/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ru-RU"/>
        </w:rPr>
        <w:t xml:space="preserve">             </w:t>
      </w:r>
      <w:r w:rsidR="00744865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ru-RU"/>
        </w:rPr>
        <w:t xml:space="preserve">  ЧОУ СОШ «Интеллект»</w:t>
      </w:r>
      <w:r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ru-RU"/>
        </w:rPr>
        <w:tab/>
      </w:r>
      <w:r w:rsidR="00744865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ru-RU"/>
        </w:rPr>
        <w:t xml:space="preserve">                     Сапралиева Т.Б.</w:t>
      </w:r>
    </w:p>
    <w:p w:rsidR="003A0A3E" w:rsidRDefault="003A0A3E" w:rsidP="008A2CAC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0"/>
          <w:szCs w:val="24"/>
          <w:lang w:eastAsia="ru-RU"/>
        </w:rPr>
      </w:pPr>
    </w:p>
    <w:p w:rsidR="003A0A3E" w:rsidRDefault="003A0A3E" w:rsidP="008A2CAC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0"/>
          <w:szCs w:val="24"/>
          <w:lang w:eastAsia="ru-RU"/>
        </w:rPr>
      </w:pPr>
    </w:p>
    <w:p w:rsidR="00F960CA" w:rsidRDefault="00F960CA" w:rsidP="008A2CAC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0"/>
          <w:szCs w:val="24"/>
          <w:lang w:eastAsia="ru-RU"/>
        </w:rPr>
      </w:pPr>
    </w:p>
    <w:p w:rsidR="00F960CA" w:rsidRDefault="00F960CA" w:rsidP="008A2CAC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0"/>
          <w:szCs w:val="24"/>
          <w:lang w:eastAsia="ru-RU"/>
        </w:rPr>
      </w:pPr>
    </w:p>
    <w:p w:rsidR="008A2CAC" w:rsidRPr="008A2CAC" w:rsidRDefault="008A2CAC" w:rsidP="008A2CAC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0"/>
          <w:szCs w:val="24"/>
          <w:lang w:eastAsia="ru-RU"/>
        </w:rPr>
      </w:pPr>
    </w:p>
    <w:p w:rsidR="008A2CAC" w:rsidRPr="008A2CAC" w:rsidRDefault="00661F65" w:rsidP="008A2CAC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0"/>
          <w:szCs w:val="24"/>
          <w:lang w:eastAsia="ru-RU"/>
        </w:rPr>
      </w:pPr>
      <w:r w:rsidRPr="008A2CAC">
        <w:rPr>
          <w:rFonts w:ascii="Times New Roman" w:eastAsia="Times New Roman" w:hAnsi="Times New Roman" w:cs="Times New Roman"/>
          <w:b/>
          <w:bCs/>
          <w:noProof/>
          <w:sz w:val="20"/>
          <w:szCs w:val="2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B0E7553" wp14:editId="24B7D7CE">
            <wp:simplePos x="0" y="0"/>
            <wp:positionH relativeFrom="column">
              <wp:posOffset>-266700</wp:posOffset>
            </wp:positionH>
            <wp:positionV relativeFrom="paragraph">
              <wp:posOffset>-457835</wp:posOffset>
            </wp:positionV>
            <wp:extent cx="1257300" cy="10972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CAC" w:rsidRPr="008A2CAC" w:rsidRDefault="008A2CAC" w:rsidP="008A2CAC">
      <w:pPr>
        <w:tabs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8A2CAC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ab/>
      </w:r>
      <w:r w:rsidR="00744865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           </w:t>
      </w:r>
      <w:r w:rsidRPr="008A2CA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РЕСПУБЛИКА ИНГУШЕТИЯ</w:t>
      </w:r>
    </w:p>
    <w:p w:rsidR="008A2CAC" w:rsidRPr="008A2CAC" w:rsidRDefault="008A2CAC" w:rsidP="008A2CA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A2C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744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8A2C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744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8A2C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proofErr w:type="gramStart"/>
      <w:r w:rsidRPr="008A2CA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ЧАСТНОЕ  ОБРАЗОВАТЕЛЬНОЕ</w:t>
      </w:r>
      <w:proofErr w:type="gramEnd"/>
      <w:r w:rsidRPr="008A2CA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УЧРЕЖДЕНИЕ</w:t>
      </w:r>
    </w:p>
    <w:p w:rsidR="008A2CAC" w:rsidRPr="008A2CAC" w:rsidRDefault="00744865" w:rsidP="008A2C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</w:t>
      </w:r>
      <w:r w:rsidR="008A2CAC" w:rsidRPr="008A2C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r w:rsidR="008A2CAC" w:rsidRPr="008A2CA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Средняя общеобразовательная школа «Интеллект</w:t>
      </w:r>
      <w:r w:rsidR="008A2CAC" w:rsidRPr="008A2C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8A2CAC" w:rsidRPr="008A2CAC" w:rsidRDefault="008A2CAC" w:rsidP="008A2CAC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8A2CAC">
        <w:rPr>
          <w:rFonts w:ascii="Book Antiqua" w:eastAsia="Times New Roman" w:hAnsi="Book Antiqua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113030</wp:posOffset>
                </wp:positionV>
                <wp:extent cx="6286500" cy="0"/>
                <wp:effectExtent l="6985" t="8255" r="12065" b="107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E41C1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7pt,8.9pt" to="484.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"/>
            </w:pict>
          </mc:Fallback>
        </mc:AlternateContent>
      </w:r>
    </w:p>
    <w:p w:rsidR="008A2CAC" w:rsidRPr="008A2CAC" w:rsidRDefault="008A2CAC" w:rsidP="008A2CA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8A2CAC">
        <w:rPr>
          <w:rFonts w:ascii="Times New Roman" w:eastAsia="Calibri" w:hAnsi="Times New Roman" w:cs="Times New Roman"/>
          <w:sz w:val="20"/>
          <w:szCs w:val="20"/>
        </w:rPr>
        <w:t>386150,РИ</w:t>
      </w:r>
      <w:proofErr w:type="gramEnd"/>
      <w:r w:rsidRPr="008A2CAC">
        <w:rPr>
          <w:rFonts w:ascii="Times New Roman" w:eastAsia="Calibri" w:hAnsi="Times New Roman" w:cs="Times New Roman"/>
          <w:sz w:val="20"/>
          <w:szCs w:val="20"/>
        </w:rPr>
        <w:t xml:space="preserve">, Назрановский район, </w:t>
      </w:r>
      <w:proofErr w:type="spellStart"/>
      <w:r w:rsidRPr="008A2CAC">
        <w:rPr>
          <w:rFonts w:ascii="Times New Roman" w:eastAsia="Calibri" w:hAnsi="Times New Roman" w:cs="Times New Roman"/>
          <w:sz w:val="20"/>
          <w:szCs w:val="20"/>
        </w:rPr>
        <w:t>с.Экажево</w:t>
      </w:r>
      <w:proofErr w:type="spellEnd"/>
      <w:r w:rsidRPr="008A2CAC">
        <w:rPr>
          <w:rFonts w:ascii="Times New Roman" w:eastAsia="Calibri" w:hAnsi="Times New Roman" w:cs="Times New Roman"/>
          <w:sz w:val="20"/>
          <w:szCs w:val="20"/>
        </w:rPr>
        <w:t xml:space="preserve">, ул. </w:t>
      </w:r>
      <w:proofErr w:type="spellStart"/>
      <w:r w:rsidRPr="008A2CAC">
        <w:rPr>
          <w:rFonts w:ascii="Times New Roman" w:eastAsia="Calibri" w:hAnsi="Times New Roman" w:cs="Times New Roman"/>
          <w:sz w:val="20"/>
          <w:szCs w:val="20"/>
        </w:rPr>
        <w:t>Джабагиева</w:t>
      </w:r>
      <w:proofErr w:type="spellEnd"/>
      <w:r w:rsidRPr="008A2CAC">
        <w:rPr>
          <w:rFonts w:ascii="Times New Roman" w:eastAsia="Calibri" w:hAnsi="Times New Roman" w:cs="Times New Roman"/>
          <w:sz w:val="20"/>
          <w:szCs w:val="20"/>
        </w:rPr>
        <w:t>, 1 б , ИНН 0602079537/КПП 060801001</w:t>
      </w:r>
    </w:p>
    <w:p w:rsidR="008A2CAC" w:rsidRPr="008A2CAC" w:rsidRDefault="008A2CAC" w:rsidP="008A2CA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2CAC" w:rsidRPr="00744865" w:rsidRDefault="008A2CAC" w:rsidP="008A2CAC">
      <w:pPr>
        <w:spacing w:after="0" w:line="360" w:lineRule="auto"/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ru-RU"/>
        </w:rPr>
      </w:pPr>
    </w:p>
    <w:p w:rsidR="00AD6301" w:rsidRPr="00744865" w:rsidRDefault="00AD6301" w:rsidP="00AD6301">
      <w:pPr>
        <w:spacing w:after="20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Приложение №1 к приказу </w:t>
      </w:r>
    </w:p>
    <w:p w:rsidR="00AD6301" w:rsidRPr="00744865" w:rsidRDefault="00AD6301" w:rsidP="00AD6301">
      <w:pPr>
        <w:spacing w:after="20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№</w:t>
      </w:r>
      <w:proofErr w:type="gramStart"/>
      <w:r w:rsidR="00744865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 xml:space="preserve">1 </w:t>
      </w:r>
      <w:r w:rsidRPr="007448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от</w:t>
      </w:r>
      <w:proofErr w:type="gramEnd"/>
      <w:r w:rsidRPr="007448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744865" w:rsidRPr="00744865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10.01.2022</w:t>
      </w:r>
      <w:r w:rsidRPr="007448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г.</w:t>
      </w:r>
    </w:p>
    <w:p w:rsidR="00A3373B" w:rsidRDefault="00AD6301" w:rsidP="00AD6301">
      <w:pPr>
        <w:spacing w:after="20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  <w:r w:rsidRPr="00744865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Положение о внутреннем финансовом контроле</w:t>
      </w:r>
    </w:p>
    <w:p w:rsidR="00AD6301" w:rsidRPr="00A3373B" w:rsidRDefault="00A3373B" w:rsidP="00A3373B">
      <w:pPr>
        <w:spacing w:after="200" w:line="240" w:lineRule="auto"/>
        <w:ind w:firstLine="709"/>
        <w:rPr>
          <w:rFonts w:ascii="Times New Roman" w:eastAsia="Times New Roman" w:hAnsi="Times New Roman" w:cs="Times New Roman"/>
          <w:i/>
          <w:sz w:val="1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48"/>
          <w:lang w:eastAsia="ru-RU"/>
        </w:rPr>
        <w:t xml:space="preserve">                                 </w:t>
      </w:r>
      <w:bookmarkStart w:id="0" w:name="_GoBack"/>
      <w:bookmarkEnd w:id="0"/>
      <w:r w:rsidRPr="00A3373B">
        <w:rPr>
          <w:rFonts w:ascii="Times New Roman" w:eastAsia="Times New Roman" w:hAnsi="Times New Roman" w:cs="Times New Roman"/>
          <w:i/>
          <w:sz w:val="32"/>
          <w:szCs w:val="48"/>
          <w:lang w:eastAsia="ru-RU"/>
        </w:rPr>
        <w:t>ЧОУ СОШ «Интеллект»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 Общие положения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1.1. Настоящее Положение о внутреннем финансовом контроле разработано в соответствии с законодательством РФ и Уставом Государственного бюджетного общеобразовательного учреждения «Школа-интернат №4 Малгобекского района» (далее – Учреждения), устанавливает единые цели, правила и принципы проведения внутреннего финансового контроля. В Положении определены понятие, цели и задачи, принципы, способ организации и обеспечения внутреннего финансового контроля над финансово-хозяйственной деятельностью Учреждения, а также функции Комиссии по внутреннему финансовому контролю и порядок ее работы.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1.2. Внутренний финансовый контроль – это непрерывный процесс, состоящий из набора процедур и мероприятий, организованных в Учреждении и направленных на повышение результативности использования средств бюджета, повышение качества составления и достоверности бухгалтерской отчетности, исключения возможных нарушений действующего законодательства РФ.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1.3. Основной целью внутреннего финансового контроля является подтверждение достоверности бухгалтерского учета и отчетности учреждения, соблюдение действующего законодательства РФ, регулирующего порядок осуществления финансово-хозяйственной деятельности. Система внутреннего финансового контроля призвана обеспечить: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соблюдение требований бюджетного законодательства;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-соблюдение финансовой дисциплины;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точность и полноту документации бухгалтерского учета;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своевременность подготовки достоверной бухгалтерской отчетности;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исполнение приказов и распоряжений руководителя учреждения;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выполнение планов финансово-хозяйственной деятельности учреждения;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предотвращение возможных ошибок и искажений в учете и отчетности;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контроль за сохранностью финансовых и нефинансовых активов.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1.4. Основными задачами внутреннего контроля являются: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установление соответствия проводимых финансовых операций в части финансово-хозяйственной деятельности и их отражение в бухгалтерском учете и отчетности требованиям нормативных правовых актов;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установление соответствия осуществляемых операций регламентам, полномочиям сотрудников;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соблюдение установленных технологических процессов и операций при осуществлении функциональной деятельности;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выявление отклонений и нарушений, принятие мер по их предупреждению и устранению.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1.5. Внутренний финансовый контроль способствует: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- осуществлению деятельности Учреждения наиболее эффективным и результативным путем;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обеспечению реализации стратегии и тактики руководства учреждения;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формированию своевременной и надежной финансовой и управленческой информации.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1.6. Внутренний контроль в учреждении основываются на следующих принципах: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принцип законности - неуклонное и точное соблюдение всеми субъектами внутреннего контроля норм и правил, установленных нормативными законодательством РФ;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принцип независимости - субъекты внутреннего контроля при выполнении своих функциональных обязанностей независимы от объектов внутреннего контроля;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принцип объективности - внутренний контроль осуществляется с использованием фактических документальных данных в порядке, установленном законодательством РФ, путем применения методов, обеспечивающих получение полной и достоверной информации;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принцип ответственности - каждый субъект внутреннего контроля за ненадлежащее выполнение контрольных функций несет ответственность в соответствии с законодательством РФ;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принцип системности - проведение контрольных мероприятий всех сторон деятельности объекта внутреннего контроля и его взаимосвязей в структуре управления.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1.7. Система внутреннего контроля учреждения включает в себя следующие взаимосвязанные компоненты: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– контрольная среда, включающая в себя соблюдение принципов осуществления финансового контроля, профессиональную и коммуникативную компетентность сотрудников учреждения, их стиль работы, организационную структуру, наделение ответственностью и полномочиями;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оценка рисков – представляющая собой идентификацию и анализ соответствующих рисков при достижении определенных задач, связанных между собой на различных уровнях;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деятельность по контролю, обобщающая политику и процедуры, которые помогают гарантировать выполнение приказов и распоряжений руководства и требований законодательства РФ;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деятельность по информационному обеспечению и обмену информацией, направленная на своевременное и эффективное выявление данных, их регистрацию и обмен ими, в целях формирования у всех субъектов внутреннего контроля понимания принятых в учреждении политики и процедур внутреннего контроля и обеспечения их исполнения;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мониторинг системы внутреннего контроля – процесс, включающий в себя функции управления и надзора, во время которого оценивается качество работы системы внутреннего контроля.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1.8. Ответственность за организацию и функционирование внутреннего финансового контроля возлагается на руководителя Учреждения.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2. Организация внутреннего финансового </w:t>
      </w:r>
      <w:proofErr w:type="gramStart"/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контроля .</w:t>
      </w:r>
      <w:proofErr w:type="gramEnd"/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2.1. Субъектами внутреннего финансового контроля являются лица, осуществляющие процедуры и мероприятия внутреннего финансового контроля: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руководитель Учреждения и его заместители;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Комиссия по внутреннему финансовому контролю в соответствии со своими обязанностями и полномочиями;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– должностные лица (сотрудники) Учреждения в соответствии со своими обязанностями;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руководители подразделений и (или) старшие по должности сотрудники в соответствии со своими обязанностями.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Субъекты внутреннего финансового контроля в рамках их компетенций и в соответствии со своими должностными обязанностями несут ответственность за разработку, документирование, внедрение, мониторинг и развитие внутреннего финансового контроля. Субъекты внутреннего финансового контроля, допустившие недостатки, искажения и нарушения, несут дисциплинарную ответственность в соответствии с требованиями Трудового кодекса РФ.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2.2. Объектами внутреннего финансового контроля являются подлежащие проверке: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плановые документы;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-договоры и контракты;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-документы, определяющие организацию ведения учета, составления и представления отчетности;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-бюджетный учет (полнота и точность данных, оформление первичных документов и регистров учета, соблюдение норм действующего законодательства при ведении учета);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бюджетная, статистическая, налоговая и иная отчетность;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имущество учреждения (наличие, условия эксплуатации, меры по обеспечению сохранности, обоснованность расходов на ремонт и содержание);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обязательства учреждения (наличие, причины образования, своевременность погашения задолженности);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- трудовые отношения с работниками Учреждения (порядок оформления приказов, правила начисления заработной платы, порядок рассмотрения трудовых споров, соблюдения норм трудового законодательства);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применяемые информационные технологии (возможности прикладного программного обеспечения, степень их использования, режим работы, эффективность использования, меры по ограничению несанкционированного доступа, автоматизированная проверка целостности и непротиворечивости данных и пр.).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2.3. Внутренний финансовый контроль в учреждении осуществляется в трех формах: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предварительный контроль–комплекс процедур и мероприятий, направленных на предотвращение возможных ошибочных и (или) незаконных действий до совершения финансово- хозяйственной операции (ряда финансово-хозяйственных операций);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текущий контроль – комплекс процедур и мероприятий, направленных на выявление и предотвращение ошибочных и (или) незаконных действий и недостатков в процессе совершения финансово-хозяйственной операции (ряда финансово-хозяйственных операций);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последующий контроль – комплекс процедур и мероприятий, направленных на выявление и предотвращение ошибочных и (или) незаконных действий и недостатков после совершения финансово-хозяйственной операции (ряда финансово-хозяйственных операций).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2.4. Внутренний финансовый контроль осуществляется следующими способами: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отдельные процедуры и мероприятия систематического внутреннего финансового контроля;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плановые проверки;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- внеплановые проверки.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Отдельные процедуры и мероприятия разрабатываются Комиссией по внутреннему финансовому контролю и систематически осуществляются должностными лицами учреждения. Плановые и внеплановые проверки проводятся Комиссией по внутреннему финансовому контролю.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3. Функционал Комиссии по внутреннему финансовому контролю.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3.1. Состав Комиссии по внутреннему финансовому контролю устанавливается приказом руководителя Учреждения, в котором указываются: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лицо, являющиеся председателем Комиссии по внутреннему финансовому контролю;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лица, являющиеся членами Комиссии по внутреннему финансовому контролю;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срок действия полномочий указанных лиц.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3.2. Председатель Комиссии по внутреннему финансовому контролю: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распределяет обязанности между членами Комиссии по внутреннему финансовому контролю и организует работу Комиссии по внутреннему финансовому контролю;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созывает и проводит заседания (совещания) по вопросам, относящимся к компетенции Комиссии по внутреннему финансовому контролю;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запрашивает у структурных подразделений Учреждения необходимые документы и сведения;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имеет право получать от сотрудников Учреждения объяснения (комментарии), необходимые для осуществления процедур и мероприятий внутреннего финансового контроля;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- по согласованию с руководителем Учреждения привлекает сотрудников Учреждения к проведению проверок, служебных расследований, совещаний и пр.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3.3. Комиссия по внутреннему финансовому контролю в своей деятельности руководствуется действующим законодательством РФ, иными нормативно-правовыми актами, Уставом Учреждения, настоящим Положением.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3.4. Комиссией по внутреннему финансовому контролю до начала текущего года разрабатывается План контрольных мероприятий на текущий год (в том числе отдельные процедуры и мероприятия систематического внутреннего финансового контроля). План контрольных мероприятий на текущий год утверждается руководителем учреждения.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3.5. Перечень отдельных процедур и мероприятий систематического контроля в соответствии с утвержденным руководителем Учреждения Планом контрольных мероприятий на текущий год доводится Комиссией по внутреннему финансовому контролю до ответственных лиц (сотрудников) учреждения и руководителей структурных подразделений.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Для каждой процедуры (мероприятия) указываются: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форма внутреннего финансового контроля (предварительный, текущий, последующий);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описание процедуры (мероприятия);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задачи процедуры;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периодичность процедуры (мероприятия);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ответственные лица.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3.6. Плановые проверки проводятся Комиссией по внутреннему финансовому контролю в соответствии с утвержденным руководителем Учреждения Планом контрольных мероприятий на текущий год, в котором для каждой плановой проверки указываются: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- тематика и объекты проведения плановой проверки;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перечень контрольных процедур и мероприятий;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сроки проведения плановой проверки.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3.7. Внеплановые проверки осуществляются Комиссией по внутреннему финансовому контролю по вопросам, в отношении которых есть информация и (или) достаточная вероятность возникновения нарушений, незаконных и (или) ошибочных действий.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Основанием для проведения внеплановой проверки является приказ руководителя Учреждения, в котором указаны: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тематика и объекты проведения внеплановой проверки;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перечень контрольных процедур и мероприятий;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сроки проведения внеплановой проверки.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3.8. После проведения плановой (внеплановой) проверки, Комиссия по внутреннему финансовому контролю анализирует ее результаты и составляет Акт проверки, который представляется руководителю Учреждения для утверждения.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3.9. Акт проверки подписывается всеми членами Комиссии по внутреннему финансовому контролю и содержит следующие сведения: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тематика и объекты проверки;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сроки проведения проверки;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характеристика и состояние объектов проверки;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перечень контрольных процедур и мероприятий (формы, виды, методы внутреннего финансового контроля), которые были применены при проведении проверки;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- описание выявленных нарушений (ошибок, недостатков, искажений), причины их возникновения;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перечень мер по устранению выявленных нарушений (ошибок, недостатков, искажений) с указанием сроков, ответственных лиц и ожидаемых результатов этих мероприятий;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рекомендации по недопущению в дальнейшем вероятных нарушений (ошибок, недостатков, искажений);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предложения по усовершенствованию внутреннего финансового контроля;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обобщающие выводы.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Если в процессе проведения проверки были установлены лица, допустившие возникновение нарушений (ошибок, недостатков, искажений), то они представляют Комиссии по внутреннему финансовому контролю письменные объяснения </w:t>
      </w:r>
      <w:proofErr w:type="gramStart"/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вопросам</w:t>
      </w:r>
      <w:proofErr w:type="gramEnd"/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относящимся к результатам проведения проверки. Полученные объяснения прикладываются к Акту проверки.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3.10. Комиссия по внутреннему финансовому контролю контролирует выполнение мероприятий по устранению нарушений (ошибок, недостатков, искажений), выявленных в результате: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отдельных процедур и мероприятий систематического внутреннего финансового контроля;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плановых и внеплановых проверок;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внешних контрольных мероприятий.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истечении срока, установленного для выполнения указанных мероприятий, Комиссия по внутреннему финансовому контролю информирует руководителя Учреждения о выполнении мероприятий или их неисполнения с указанием причин.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3.11. Ежегодно Комиссия по внутреннему финансовому контролю представляет руководителю Учреждения отчет о проделанной работе, который включает в себя сведения: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 результатах выполнения отдельных процедур и мероприятий систематического внутреннего финансового контроля;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 результатах выполнения плановых и внеплановых проверок;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 результатах внешних контрольных мероприятий;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 выполнении мер по устранению и недопущению в дальнейшем выявленных нарушений (ошибок, недостатков, искажений);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об эффективности внутреннего финансового контроля.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4. Ответственность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4.1. Субъекты внутреннего финансового контроля в рамках их компетенции и в соответствии со своими функциональными обязанностями несут ответственность за разработку, документирование, внедрение, мониторинг и развитие внутреннего контроля во вверенных им сферах деятельности.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4.2. Лица, допустившие недостатки, искажения и нарушения, несут дисциплинарную ответственность в соответствии с требованиями ТК РФ.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5. Заключительные положения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5.</w:t>
      </w:r>
      <w:proofErr w:type="gramStart"/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1.Все</w:t>
      </w:r>
      <w:proofErr w:type="gramEnd"/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изменения и дополнения к настоящему Положению утверждаются руководителем Учреждения.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5.2. Настоящее Положение подлежит применению в части, не противоречащей законодательству РФ и иным нормативно-правовым актам, а также Уставу учреждения. 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5.2.В случае изменения законодательных актов РФ, иных нормативно-правовых актов или Устава учреждения пункты настоящего Положения, </w:t>
      </w: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вступающие с ними в противоречие, не применяются до момента внесения в них соответствующих изменений. </w:t>
      </w:r>
    </w:p>
    <w:p w:rsidR="00AD6301" w:rsidRPr="00744865" w:rsidRDefault="00AD6301" w:rsidP="00AD6301">
      <w:pPr>
        <w:spacing w:after="20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</w:p>
    <w:p w:rsidR="00AD6301" w:rsidRPr="00744865" w:rsidRDefault="00AD6301" w:rsidP="00AD6301">
      <w:pPr>
        <w:spacing w:after="20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lastRenderedPageBreak/>
        <w:t xml:space="preserve">Приложение №2 к приказу </w:t>
      </w:r>
    </w:p>
    <w:p w:rsidR="00AD6301" w:rsidRPr="00744865" w:rsidRDefault="00AD6301" w:rsidP="00AD6301">
      <w:pPr>
        <w:spacing w:after="20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№</w:t>
      </w:r>
      <w:r w:rsidR="00744865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1</w:t>
      </w:r>
      <w:r w:rsidRPr="007448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от </w:t>
      </w:r>
      <w:r w:rsidR="00744865" w:rsidRPr="00744865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10.01.2022</w:t>
      </w:r>
      <w:r w:rsidRPr="0074486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г.</w:t>
      </w:r>
    </w:p>
    <w:p w:rsidR="00AD6301" w:rsidRPr="00744865" w:rsidRDefault="00AD6301" w:rsidP="00AD6301">
      <w:pPr>
        <w:spacing w:after="20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D6301" w:rsidRPr="00744865" w:rsidRDefault="00AD6301" w:rsidP="00AD6301">
      <w:pPr>
        <w:spacing w:after="20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Состав комиссии по внутреннему финансовому контролю.</w:t>
      </w:r>
    </w:p>
    <w:p w:rsidR="00AD6301" w:rsidRPr="00744865" w:rsidRDefault="00AD6301" w:rsidP="00AD630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организации и проведения квалифицированного и достоверного внутреннего финансового контроля, утвердить следующий состав комиссии по внутреннему финансовому контролю:</w:t>
      </w:r>
    </w:p>
    <w:p w:rsidR="00AD6301" w:rsidRPr="00744865" w:rsidRDefault="00AD6301" w:rsidP="00AD6301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Председатель комиссии – Замести</w:t>
      </w:r>
      <w:r w:rsidR="00744865"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тель директора по УВР ЧОУ СОШ «Интеллект» -  </w:t>
      </w:r>
      <w:proofErr w:type="spellStart"/>
      <w:r w:rsidR="00744865"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Арсельгова</w:t>
      </w:r>
      <w:proofErr w:type="spellEnd"/>
      <w:r w:rsidR="00744865"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Л.Р.</w:t>
      </w:r>
    </w:p>
    <w:p w:rsidR="00AD6301" w:rsidRPr="00744865" w:rsidRDefault="00AD6301" w:rsidP="00AD6301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Заместитель председателя – Заме</w:t>
      </w:r>
      <w:r w:rsidR="00744865"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ститель директора по УВР ЧОУ СОШ «Интеллект» -  </w:t>
      </w:r>
      <w:proofErr w:type="spellStart"/>
      <w:r w:rsidR="00744865"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Часыгова</w:t>
      </w:r>
      <w:proofErr w:type="spellEnd"/>
      <w:r w:rsidR="00744865"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Л.Д.</w:t>
      </w:r>
    </w:p>
    <w:p w:rsidR="00AD6301" w:rsidRPr="00744865" w:rsidRDefault="00AD6301" w:rsidP="00AD6301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Члены комиссии:</w:t>
      </w:r>
    </w:p>
    <w:p w:rsidR="00AD6301" w:rsidRPr="00744865" w:rsidRDefault="00744865" w:rsidP="00AD6301">
      <w:pPr>
        <w:numPr>
          <w:ilvl w:val="1"/>
          <w:numId w:val="2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Главный бухгалтер   -  </w:t>
      </w:r>
      <w:proofErr w:type="spellStart"/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Холухоева</w:t>
      </w:r>
      <w:proofErr w:type="spellEnd"/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Р.М.</w:t>
      </w:r>
    </w:p>
    <w:p w:rsidR="00AD6301" w:rsidRPr="00744865" w:rsidRDefault="00AD6301" w:rsidP="00AD6301">
      <w:pPr>
        <w:numPr>
          <w:ilvl w:val="1"/>
          <w:numId w:val="2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</w:t>
      </w:r>
      <w:r w:rsidR="00744865"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м. директора по АХЧ   - </w:t>
      </w:r>
      <w:proofErr w:type="spellStart"/>
      <w:r w:rsidR="00744865"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Толдиев</w:t>
      </w:r>
      <w:proofErr w:type="spellEnd"/>
      <w:r w:rsidR="00744865"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З.И.</w:t>
      </w:r>
    </w:p>
    <w:p w:rsidR="00AD6301" w:rsidRPr="00744865" w:rsidRDefault="00744865" w:rsidP="00AD6301">
      <w:pPr>
        <w:numPr>
          <w:ilvl w:val="1"/>
          <w:numId w:val="2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Уч.нач</w:t>
      </w:r>
      <w:proofErr w:type="gramEnd"/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.классов</w:t>
      </w:r>
      <w:proofErr w:type="spellEnd"/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-   </w:t>
      </w:r>
      <w:proofErr w:type="spellStart"/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Боголова</w:t>
      </w:r>
      <w:proofErr w:type="spellEnd"/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П.Б.</w:t>
      </w:r>
    </w:p>
    <w:p w:rsidR="00AD6301" w:rsidRPr="00744865" w:rsidRDefault="00AD6301" w:rsidP="00AD6301">
      <w:pPr>
        <w:spacing w:after="200" w:line="360" w:lineRule="auto"/>
        <w:ind w:left="106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D6301" w:rsidRPr="00744865" w:rsidRDefault="00AD6301" w:rsidP="00AD6301">
      <w:pPr>
        <w:spacing w:after="200" w:line="360" w:lineRule="auto"/>
        <w:ind w:left="106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Порядок работы комиссии по внутреннему финансовому контролю.</w:t>
      </w:r>
    </w:p>
    <w:p w:rsidR="00AD6301" w:rsidRPr="00744865" w:rsidRDefault="00AD6301" w:rsidP="00AD6301">
      <w:pPr>
        <w:spacing w:after="200" w:line="360" w:lineRule="auto"/>
        <w:ind w:left="106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D6301" w:rsidRPr="00744865" w:rsidRDefault="00AD6301" w:rsidP="00AD6301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Комиссия по внутреннему финансовому контролю (далее – </w:t>
      </w:r>
      <w:proofErr w:type="gramStart"/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Комиссия)  преступает</w:t>
      </w:r>
      <w:proofErr w:type="gramEnd"/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 выполнению возложенных на нее обязанностей с момента утверждения данного приказа.</w:t>
      </w:r>
    </w:p>
    <w:p w:rsidR="00AD6301" w:rsidRPr="00744865" w:rsidRDefault="00AD6301" w:rsidP="00AD6301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Комиссия рассматривает отнесенные к ее компетенции вопросы на заседаниях, созываемых Председателем по мере необходимости (при выявлении грубых нарушений финансовой дисциплины).</w:t>
      </w:r>
    </w:p>
    <w:p w:rsidR="00AD6301" w:rsidRPr="00744865" w:rsidRDefault="00AD6301" w:rsidP="00AD6301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Заседания Комиссии являются открытыми.</w:t>
      </w:r>
    </w:p>
    <w:p w:rsidR="00AD6301" w:rsidRPr="00744865" w:rsidRDefault="00AD6301" w:rsidP="00AD6301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заседания Комиссии обязательно приглашаются нарушители действующего законодательства и руководители подразделений, в подчинении которых они находятся.</w:t>
      </w:r>
    </w:p>
    <w:p w:rsidR="00AD6301" w:rsidRPr="00744865" w:rsidRDefault="00AD6301" w:rsidP="00AD6301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Неявка лиц, приглашенных на заседание Комиссии, не является основанием для переноса заседания или отказа в рассмотрении вопроса, если Комиссией не будет принято иное решение.</w:t>
      </w:r>
    </w:p>
    <w:p w:rsidR="00AD6301" w:rsidRPr="00744865" w:rsidRDefault="00AD6301" w:rsidP="00AD6301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Предложения Комиссии оформляются письменно и подписываются Председателем, заместителем </w:t>
      </w:r>
      <w:proofErr w:type="gramStart"/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председателя  и</w:t>
      </w:r>
      <w:proofErr w:type="gramEnd"/>
      <w:r w:rsidRPr="00744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членами Комиссии.</w:t>
      </w:r>
    </w:p>
    <w:p w:rsidR="00AD6301" w:rsidRPr="00744865" w:rsidRDefault="00AD6301" w:rsidP="00AD6301">
      <w:pPr>
        <w:spacing w:after="20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D6301" w:rsidRPr="00744865" w:rsidRDefault="00AD6301" w:rsidP="00AD6301">
      <w:pPr>
        <w:spacing w:after="200" w:line="360" w:lineRule="auto"/>
        <w:ind w:left="178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D6301" w:rsidRPr="00744865" w:rsidRDefault="00AD6301" w:rsidP="00AD6301">
      <w:pPr>
        <w:spacing w:after="200" w:line="360" w:lineRule="auto"/>
        <w:ind w:left="106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A2CAC" w:rsidRPr="00744865" w:rsidRDefault="008A2CAC" w:rsidP="00365AFC">
      <w:pPr>
        <w:spacing w:after="200" w:line="276" w:lineRule="auto"/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ru-RU"/>
        </w:rPr>
      </w:pPr>
      <w:r w:rsidRPr="00744865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ru-RU"/>
        </w:rPr>
        <w:t xml:space="preserve">                  </w:t>
      </w:r>
      <w:r w:rsidR="00744865" w:rsidRPr="00744865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ru-RU"/>
        </w:rPr>
        <w:t xml:space="preserve">                  </w:t>
      </w:r>
      <w:r w:rsidRPr="00744865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ru-RU"/>
        </w:rPr>
        <w:t xml:space="preserve">    Директор </w:t>
      </w:r>
    </w:p>
    <w:p w:rsidR="008A2CAC" w:rsidRPr="00744865" w:rsidRDefault="008A2CAC" w:rsidP="008A2CAC">
      <w:pPr>
        <w:tabs>
          <w:tab w:val="left" w:pos="1845"/>
        </w:tabs>
        <w:spacing w:after="0" w:line="360" w:lineRule="auto"/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ru-RU"/>
        </w:rPr>
      </w:pPr>
      <w:r w:rsidRPr="00744865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ru-RU"/>
        </w:rPr>
        <w:t xml:space="preserve">          </w:t>
      </w:r>
      <w:r w:rsidR="00744865" w:rsidRPr="00744865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ru-RU"/>
        </w:rPr>
        <w:t xml:space="preserve">                </w:t>
      </w:r>
      <w:r w:rsidRPr="00744865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ru-RU"/>
        </w:rPr>
        <w:t xml:space="preserve"> ЧОУ СОШ «Интеллект»                                     </w:t>
      </w:r>
      <w:r w:rsidR="00744865" w:rsidRPr="00744865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ru-RU"/>
        </w:rPr>
        <w:t xml:space="preserve">     Сапралиева Т.Б.             </w:t>
      </w:r>
    </w:p>
    <w:p w:rsidR="008A2CAC" w:rsidRPr="00744865" w:rsidRDefault="008A2CAC" w:rsidP="008A2CAC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noProof/>
          <w:sz w:val="20"/>
          <w:szCs w:val="24"/>
          <w:lang w:eastAsia="ru-RU"/>
        </w:rPr>
      </w:pPr>
    </w:p>
    <w:p w:rsidR="008A2CAC" w:rsidRPr="00744865" w:rsidRDefault="008A2CAC" w:rsidP="008A2CAC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noProof/>
          <w:sz w:val="20"/>
          <w:szCs w:val="24"/>
          <w:lang w:eastAsia="ru-RU"/>
        </w:rPr>
      </w:pPr>
    </w:p>
    <w:p w:rsidR="008A2CAC" w:rsidRPr="00744865" w:rsidRDefault="008A2CAC" w:rsidP="008A2CAC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noProof/>
          <w:sz w:val="20"/>
          <w:szCs w:val="24"/>
          <w:lang w:eastAsia="ru-RU"/>
        </w:rPr>
      </w:pPr>
    </w:p>
    <w:p w:rsidR="0086237F" w:rsidRDefault="0086237F"/>
    <w:sectPr w:rsidR="0086237F" w:rsidSect="00365AF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71794"/>
    <w:multiLevelType w:val="multilevel"/>
    <w:tmpl w:val="85C4394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077523"/>
    <w:multiLevelType w:val="hybridMultilevel"/>
    <w:tmpl w:val="ADD08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90924"/>
    <w:multiLevelType w:val="multilevel"/>
    <w:tmpl w:val="2D7E86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CEA"/>
    <w:rsid w:val="00033ECE"/>
    <w:rsid w:val="00166CEA"/>
    <w:rsid w:val="00365AFC"/>
    <w:rsid w:val="003A0A3E"/>
    <w:rsid w:val="004311A4"/>
    <w:rsid w:val="004450CD"/>
    <w:rsid w:val="00661F65"/>
    <w:rsid w:val="006F3628"/>
    <w:rsid w:val="00744865"/>
    <w:rsid w:val="00804E27"/>
    <w:rsid w:val="0084668E"/>
    <w:rsid w:val="0086237F"/>
    <w:rsid w:val="00873981"/>
    <w:rsid w:val="008A2CAC"/>
    <w:rsid w:val="009B3D15"/>
    <w:rsid w:val="00A3373B"/>
    <w:rsid w:val="00AD6301"/>
    <w:rsid w:val="00F9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843A7"/>
  <w15:chartTrackingRefBased/>
  <w15:docId w15:val="{CBF7F327-D7EB-44D2-BA30-42D8B18D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4E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2669</Words>
  <Characters>15219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2021-12-01T11:51:00Z</cp:lastPrinted>
  <dcterms:created xsi:type="dcterms:W3CDTF">2022-03-14T19:12:00Z</dcterms:created>
  <dcterms:modified xsi:type="dcterms:W3CDTF">2022-03-16T21:22:00Z</dcterms:modified>
</cp:coreProperties>
</file>