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4198" w:rsidRPr="00554198" w:rsidRDefault="00554198" w:rsidP="00554198">
      <w:pPr>
        <w:spacing w:after="20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198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УТВЕРЖДАЮ:</w:t>
      </w:r>
      <w:r w:rsidRPr="00554198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br/>
        <w:t>директор ЧОУ «СОШ «Интеллект»»</w:t>
      </w:r>
    </w:p>
    <w:p w:rsidR="00554198" w:rsidRPr="00554198" w:rsidRDefault="00554198" w:rsidP="00554198">
      <w:pPr>
        <w:spacing w:after="20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198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_____________ /</w:t>
      </w:r>
      <w:proofErr w:type="spellStart"/>
      <w:r w:rsidRPr="00554198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Сапралиева</w:t>
      </w:r>
      <w:proofErr w:type="spellEnd"/>
      <w:r w:rsidRPr="00554198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 xml:space="preserve"> Т.Б./</w:t>
      </w:r>
    </w:p>
    <w:p w:rsidR="00554198" w:rsidRPr="00554198" w:rsidRDefault="00554198" w:rsidP="00554198">
      <w:pPr>
        <w:spacing w:after="20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198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«_____» __________ 2022 год</w:t>
      </w:r>
    </w:p>
    <w:p w:rsidR="00554198" w:rsidRPr="00554198" w:rsidRDefault="00554198" w:rsidP="00554198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4198" w:rsidRPr="00554198" w:rsidRDefault="00554198" w:rsidP="005541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4198" w:rsidRPr="00554198" w:rsidRDefault="00554198" w:rsidP="00554198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4198" w:rsidRPr="00554198" w:rsidRDefault="00554198" w:rsidP="00554198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 xml:space="preserve">     </w:t>
      </w:r>
      <w:r w:rsidRPr="00554198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План работы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учителя </w:t>
      </w:r>
      <w:r w:rsidRPr="00554198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 xml:space="preserve"> с</w:t>
      </w:r>
      <w:proofErr w:type="gramEnd"/>
      <w:r w:rsidRPr="00554198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 xml:space="preserve"> молодым специалистом</w:t>
      </w:r>
      <w:bookmarkEnd w:id="0"/>
      <w:r w:rsidRPr="0055419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ЧОУ СОШ «Интеллект»</w:t>
      </w:r>
    </w:p>
    <w:p w:rsidR="00554198" w:rsidRPr="00554198" w:rsidRDefault="00554198" w:rsidP="00554198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4198" w:rsidRPr="00554198" w:rsidRDefault="00554198" w:rsidP="00554198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4198" w:rsidRPr="00554198" w:rsidRDefault="00554198" w:rsidP="00554198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198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Пояснительная записка</w:t>
      </w:r>
    </w:p>
    <w:p w:rsidR="00554198" w:rsidRPr="00554198" w:rsidRDefault="00554198" w:rsidP="00554198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19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Любой человек, начинающий свой профессиональный путь, испытывает затруднения, проблемы из-за отсутствия необходимого опыта. Современный ритм жизни </w:t>
      </w:r>
      <w:proofErr w:type="gramStart"/>
      <w:r w:rsidRPr="0055419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требует  непрерывного</w:t>
      </w:r>
      <w:proofErr w:type="gramEnd"/>
      <w:r w:rsidRPr="0055419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профессионального роста, творческого отношения к работе, самоотдачи. Конечно же, настоящий педагог обладает профессиональными педагогическими умениями и навыками, владеет инновационными технологиями обучения и воспитания. Очень важную роль играют личностные качества педагога: педагогическая позиция, отношение к жизни, коллегам, детям. Все эти профессиональные умения и свойства характера в первую очередь присущи, конечно же, педагогу с многолетним опытом работы. А как же быть начинающему педагогу или педагогу, </w:t>
      </w:r>
      <w:proofErr w:type="gramStart"/>
      <w:r w:rsidRPr="0055419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только  пришедшему</w:t>
      </w:r>
      <w:proofErr w:type="gramEnd"/>
      <w:r w:rsidRPr="0055419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в систему образования?</w:t>
      </w:r>
    </w:p>
    <w:p w:rsidR="00554198" w:rsidRPr="00554198" w:rsidRDefault="00554198" w:rsidP="00554198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19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В начале своей профессиональной деятельности, впервые пришедшие педагоги, сталкивается с определенными трудностями. Начинающий педагог должен освоиться в новом коллективе, получить немаловажные знания об особенностях детей младшего школьного возраста: психофизических, личностных. Необходимо наладить правильные отношения с детьми, уметь грамотно и эмоционально говорить на занятиях, стараться заинтересовать детей своим предметом и прежде всего собой, как личностью. То есть, коротко говоря, научиться учить детей. Ему необходимо выработать свой индивидуальный стиль. Для педагога это новая личностная ситуация – ответственность за качество своей работы, результат, который ожидают педагоги, обучающиеся, родители. Такому педагогу, чтобы стать </w:t>
      </w:r>
      <w:proofErr w:type="gramStart"/>
      <w:r w:rsidRPr="0055419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настоящим  специалистом</w:t>
      </w:r>
      <w:proofErr w:type="gramEnd"/>
      <w:r w:rsidRPr="0055419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необходима постоянная товарищеская помощь.  Было бы легче начинать свою педагогическую деятельность, если бы старшее поколение преподавателей стремилось передать им свой опыт, а они при этом готовы были бы его принять. </w:t>
      </w:r>
      <w:proofErr w:type="gramStart"/>
      <w:r w:rsidRPr="0055419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  школе</w:t>
      </w:r>
      <w:proofErr w:type="gramEnd"/>
      <w:r w:rsidRPr="0055419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работают на сегодняшний день таких педагогов 9 человек. Сейчас им необходима профессиональная </w:t>
      </w:r>
      <w:proofErr w:type="gramStart"/>
      <w:r w:rsidRPr="0055419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поддержка  и</w:t>
      </w:r>
      <w:proofErr w:type="gramEnd"/>
      <w:r w:rsidRPr="0055419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помощь  педагогов-</w:t>
      </w:r>
      <w:proofErr w:type="spellStart"/>
      <w:r w:rsidRPr="0055419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стажистов</w:t>
      </w:r>
      <w:proofErr w:type="spellEnd"/>
      <w:r w:rsidRPr="0055419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</w:p>
    <w:p w:rsidR="00554198" w:rsidRPr="00554198" w:rsidRDefault="00554198" w:rsidP="00554198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198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Цели наставничества: </w:t>
      </w:r>
      <w:r w:rsidRPr="0055419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наставничество создано с целью научно-методического сопровождения деятельности </w:t>
      </w:r>
      <w:proofErr w:type="gramStart"/>
      <w:r w:rsidRPr="0055419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начинающих  педагогов</w:t>
      </w:r>
      <w:proofErr w:type="gramEnd"/>
      <w:r w:rsidRPr="0055419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 повышения их профессионального мастерства, раскрытия индивидуальных педагогических способностей, формирования потребности в постоянном саморазвитии и самосовершенствовании.</w:t>
      </w:r>
    </w:p>
    <w:p w:rsidR="00554198" w:rsidRPr="00554198" w:rsidRDefault="00554198" w:rsidP="00554198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198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lastRenderedPageBreak/>
        <w:t>Задачи</w:t>
      </w:r>
      <w:r w:rsidRPr="0055419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:</w:t>
      </w:r>
    </w:p>
    <w:p w:rsidR="00554198" w:rsidRPr="00554198" w:rsidRDefault="00554198" w:rsidP="00554198">
      <w:pPr>
        <w:numPr>
          <w:ilvl w:val="0"/>
          <w:numId w:val="1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19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дифференцированно и целенаправленно планировать методическую работу на основе выявленных потенциальных возможностей начинающего учителя;</w:t>
      </w:r>
    </w:p>
    <w:p w:rsidR="00554198" w:rsidRPr="00554198" w:rsidRDefault="00554198" w:rsidP="00554198">
      <w:pPr>
        <w:numPr>
          <w:ilvl w:val="0"/>
          <w:numId w:val="1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19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повышать профессиональный уровень педагога с учетом его потребностей, затруднений, достижений;</w:t>
      </w:r>
    </w:p>
    <w:p w:rsidR="00554198" w:rsidRPr="00554198" w:rsidRDefault="00554198" w:rsidP="00554198">
      <w:pPr>
        <w:numPr>
          <w:ilvl w:val="0"/>
          <w:numId w:val="1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19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развивать творческий потенциал </w:t>
      </w:r>
      <w:proofErr w:type="gramStart"/>
      <w:r w:rsidRPr="0055419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начинающих  педагогов</w:t>
      </w:r>
      <w:proofErr w:type="gramEnd"/>
      <w:r w:rsidRPr="0055419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 мотивировать их участие в инновационной деятельности; проследить динамику развития профессиональной деятельности каждого педагога;</w:t>
      </w:r>
    </w:p>
    <w:p w:rsidR="00554198" w:rsidRPr="00554198" w:rsidRDefault="00554198" w:rsidP="00554198">
      <w:pPr>
        <w:numPr>
          <w:ilvl w:val="0"/>
          <w:numId w:val="1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19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повышать продуктивность работы педагога и результативность учебно-</w:t>
      </w:r>
      <w:r w:rsidRPr="0055419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softHyphen/>
        <w:t>воспитательного процесса в образовательном учреждении;</w:t>
      </w:r>
    </w:p>
    <w:p w:rsidR="00554198" w:rsidRPr="00554198" w:rsidRDefault="00554198" w:rsidP="00554198">
      <w:pPr>
        <w:numPr>
          <w:ilvl w:val="0"/>
          <w:numId w:val="1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19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создать условия для удовлетворения запросов по самообразованию начинающих педагогов</w:t>
      </w:r>
    </w:p>
    <w:p w:rsidR="00554198" w:rsidRPr="00554198" w:rsidRDefault="00554198" w:rsidP="00554198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198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Ожидаемые результаты:</w:t>
      </w:r>
    </w:p>
    <w:p w:rsidR="00554198" w:rsidRPr="00554198" w:rsidRDefault="00554198" w:rsidP="00554198">
      <w:pPr>
        <w:numPr>
          <w:ilvl w:val="0"/>
          <w:numId w:val="2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19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адаптации начинающих педагогов в учреждении</w:t>
      </w:r>
    </w:p>
    <w:p w:rsidR="00554198" w:rsidRPr="00554198" w:rsidRDefault="00554198" w:rsidP="00554198">
      <w:pPr>
        <w:numPr>
          <w:ilvl w:val="0"/>
          <w:numId w:val="2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19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активизации практических, индивидуальных, самостоятельных навыков преподавания;</w:t>
      </w:r>
    </w:p>
    <w:p w:rsidR="00554198" w:rsidRPr="00554198" w:rsidRDefault="00554198" w:rsidP="00554198">
      <w:pPr>
        <w:numPr>
          <w:ilvl w:val="0"/>
          <w:numId w:val="2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19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повышению профессиональной компетентности педагогов в вопросах педагогики и психологии;</w:t>
      </w:r>
    </w:p>
    <w:p w:rsidR="00554198" w:rsidRPr="00554198" w:rsidRDefault="00554198" w:rsidP="00554198">
      <w:pPr>
        <w:numPr>
          <w:ilvl w:val="0"/>
          <w:numId w:val="2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19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обеспечению непрерывного совершенствования качества преподавания;</w:t>
      </w:r>
    </w:p>
    <w:p w:rsidR="00554198" w:rsidRPr="00554198" w:rsidRDefault="00554198" w:rsidP="00554198">
      <w:pPr>
        <w:numPr>
          <w:ilvl w:val="0"/>
          <w:numId w:val="2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19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совершенствованию методов работы по развитию творческой и самостоятельной деятельности обучающихся;</w:t>
      </w:r>
    </w:p>
    <w:p w:rsidR="00554198" w:rsidRPr="00554198" w:rsidRDefault="00554198" w:rsidP="00554198">
      <w:pPr>
        <w:numPr>
          <w:ilvl w:val="0"/>
          <w:numId w:val="2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19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использованию в работе начинающих педагогов новых педагогических технологий.</w:t>
      </w:r>
    </w:p>
    <w:p w:rsidR="00554198" w:rsidRDefault="00554198" w:rsidP="00554198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554198" w:rsidRDefault="00554198" w:rsidP="00554198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554198" w:rsidRDefault="00554198" w:rsidP="00554198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554198" w:rsidRDefault="00554198" w:rsidP="00554198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554198" w:rsidRPr="00554198" w:rsidRDefault="00554198" w:rsidP="00554198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04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6"/>
        <w:gridCol w:w="3157"/>
        <w:gridCol w:w="2862"/>
        <w:gridCol w:w="2820"/>
        <w:gridCol w:w="2483"/>
        <w:gridCol w:w="140"/>
        <w:gridCol w:w="2318"/>
      </w:tblGrid>
      <w:tr w:rsidR="00554198" w:rsidRPr="00554198" w:rsidTr="00554198"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4198" w:rsidRPr="00554198" w:rsidRDefault="00554198" w:rsidP="00554198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19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Организационные вопросы</w:t>
            </w:r>
          </w:p>
        </w:tc>
        <w:tc>
          <w:tcPr>
            <w:tcW w:w="3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4198" w:rsidRPr="00554198" w:rsidRDefault="00554198" w:rsidP="00554198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19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планирование и организация работы по предмету</w:t>
            </w:r>
          </w:p>
        </w:tc>
        <w:tc>
          <w:tcPr>
            <w:tcW w:w="2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4198" w:rsidRPr="00554198" w:rsidRDefault="00554198" w:rsidP="00554198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19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планирование и организация воспитательной работы </w:t>
            </w:r>
          </w:p>
        </w:tc>
        <w:tc>
          <w:tcPr>
            <w:tcW w:w="2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4198" w:rsidRPr="00554198" w:rsidRDefault="00554198" w:rsidP="00554198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19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работа со школьной документацией</w:t>
            </w:r>
          </w:p>
        </w:tc>
        <w:tc>
          <w:tcPr>
            <w:tcW w:w="2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4198" w:rsidRPr="00554198" w:rsidRDefault="00554198" w:rsidP="00554198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19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работа по самообразованию</w:t>
            </w:r>
          </w:p>
        </w:tc>
        <w:tc>
          <w:tcPr>
            <w:tcW w:w="2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4198" w:rsidRPr="00554198" w:rsidRDefault="00554198" w:rsidP="0055419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19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контроль за деятельностью молодых специалистов</w:t>
            </w:r>
          </w:p>
        </w:tc>
      </w:tr>
      <w:tr w:rsidR="00554198" w:rsidRPr="00554198" w:rsidTr="00554198">
        <w:tc>
          <w:tcPr>
            <w:tcW w:w="15046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4198" w:rsidRPr="00554198" w:rsidRDefault="00554198" w:rsidP="00554198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198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lastRenderedPageBreak/>
              <w:t>СЕНТЯБРЬ</w:t>
            </w:r>
          </w:p>
        </w:tc>
      </w:tr>
      <w:tr w:rsidR="00554198" w:rsidRPr="00554198" w:rsidTr="00554198">
        <w:tc>
          <w:tcPr>
            <w:tcW w:w="12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4198" w:rsidRPr="00554198" w:rsidRDefault="00554198" w:rsidP="00554198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198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Ознакомление со школой, ее традициями, правилами внутреннего распорядка. Собеседование.</w:t>
            </w:r>
          </w:p>
        </w:tc>
        <w:tc>
          <w:tcPr>
            <w:tcW w:w="315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4198" w:rsidRPr="00554198" w:rsidRDefault="00554198" w:rsidP="00554198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19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Изучение программ, методических записок, учебных пособий, стандартов. Составление тематического планирования. Собеседование.</w:t>
            </w:r>
          </w:p>
          <w:p w:rsidR="00554198" w:rsidRPr="00554198" w:rsidRDefault="00554198" w:rsidP="00554198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6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4198" w:rsidRPr="00554198" w:rsidRDefault="00554198" w:rsidP="00554198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19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Планирование воспитательной работы на год. Собеседование.</w:t>
            </w:r>
          </w:p>
          <w:p w:rsidR="00554198" w:rsidRPr="00554198" w:rsidRDefault="00554198" w:rsidP="00554198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4198" w:rsidRPr="00554198" w:rsidRDefault="00554198" w:rsidP="00554198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19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Практическое занятие “Как вести электронный  журнал и классный журнал»</w:t>
            </w:r>
          </w:p>
        </w:tc>
        <w:tc>
          <w:tcPr>
            <w:tcW w:w="248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4198" w:rsidRPr="00554198" w:rsidRDefault="00554198" w:rsidP="00554198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19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Выбор темы. Составление плана по самообразованию.</w:t>
            </w:r>
          </w:p>
          <w:p w:rsidR="00554198" w:rsidRPr="00554198" w:rsidRDefault="00554198" w:rsidP="00554198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4198" w:rsidRPr="00554198" w:rsidRDefault="00554198" w:rsidP="00554198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4198" w:rsidRPr="00554198" w:rsidTr="00554198">
        <w:tc>
          <w:tcPr>
            <w:tcW w:w="15046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4198" w:rsidRPr="00554198" w:rsidRDefault="00554198" w:rsidP="00554198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198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ОКТЯБРЬ</w:t>
            </w:r>
          </w:p>
        </w:tc>
      </w:tr>
      <w:tr w:rsidR="00554198" w:rsidRPr="00554198" w:rsidTr="00554198">
        <w:tc>
          <w:tcPr>
            <w:tcW w:w="12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4198" w:rsidRPr="00554198" w:rsidRDefault="00554198" w:rsidP="00554198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198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Утверждение плана и наставничества</w:t>
            </w:r>
          </w:p>
        </w:tc>
        <w:tc>
          <w:tcPr>
            <w:tcW w:w="315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4198" w:rsidRPr="00554198" w:rsidRDefault="00554198" w:rsidP="00554198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19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Практическое занятие “Планирование триединой дидактической цели урока. Современный урок и его анализ”. Совместная работа наставников с молодыми специалистами. Опережающее изучение трудных тем. </w:t>
            </w:r>
          </w:p>
        </w:tc>
        <w:tc>
          <w:tcPr>
            <w:tcW w:w="286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4198" w:rsidRPr="00554198" w:rsidRDefault="00554198" w:rsidP="00554198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19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Методика проведения родительских собраний. Посещение родительского собрания наставника. Их анализ.</w:t>
            </w:r>
          </w:p>
          <w:p w:rsidR="00554198" w:rsidRPr="00554198" w:rsidRDefault="00554198" w:rsidP="00554198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4198" w:rsidRPr="00554198" w:rsidRDefault="00554198" w:rsidP="00554198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19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Практическое занятие “Как работать с тетрадями, дневниками учащихся. Выполнение единых требований к ведению”.</w:t>
            </w:r>
          </w:p>
          <w:p w:rsidR="00554198" w:rsidRPr="00554198" w:rsidRDefault="00554198" w:rsidP="00554198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4198" w:rsidRPr="00554198" w:rsidRDefault="00554198" w:rsidP="00554198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19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Включение молодого специалиста в работу теоретических материалов</w:t>
            </w:r>
          </w:p>
          <w:p w:rsidR="00554198" w:rsidRPr="00554198" w:rsidRDefault="00554198" w:rsidP="00554198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4198" w:rsidRPr="00554198" w:rsidRDefault="00554198" w:rsidP="00554198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19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Проверка оформления электронного журнала</w:t>
            </w:r>
          </w:p>
          <w:p w:rsidR="00554198" w:rsidRPr="00554198" w:rsidRDefault="00554198" w:rsidP="00554198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4198" w:rsidRPr="00554198" w:rsidTr="00554198">
        <w:tc>
          <w:tcPr>
            <w:tcW w:w="15046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4198" w:rsidRPr="00554198" w:rsidRDefault="00554198" w:rsidP="00554198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198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НОЯБРЬ</w:t>
            </w:r>
          </w:p>
        </w:tc>
      </w:tr>
      <w:tr w:rsidR="00554198" w:rsidRPr="00554198" w:rsidTr="00554198">
        <w:tc>
          <w:tcPr>
            <w:tcW w:w="12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4198" w:rsidRPr="00554198" w:rsidRDefault="00554198" w:rsidP="00554198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4198" w:rsidRPr="00554198" w:rsidRDefault="00554198" w:rsidP="00554198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19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Формы и методы работы на уроке. Система опроса учащихся. Совместная работа с наставниками. Посещение уроков наставника. Самоанализ </w:t>
            </w:r>
            <w:r w:rsidRPr="0055419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lastRenderedPageBreak/>
              <w:t>уроков наставников. Робота над трудными темами.</w:t>
            </w:r>
          </w:p>
        </w:tc>
        <w:tc>
          <w:tcPr>
            <w:tcW w:w="286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4198" w:rsidRPr="00554198" w:rsidRDefault="00554198" w:rsidP="00554198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19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lastRenderedPageBreak/>
              <w:t>Методика проведения классного часа, внеклассные мероприятия. Посещение классного часа, его анализ.</w:t>
            </w:r>
          </w:p>
          <w:p w:rsidR="00554198" w:rsidRPr="00554198" w:rsidRDefault="00554198" w:rsidP="00554198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4198" w:rsidRPr="00554198" w:rsidRDefault="00554198" w:rsidP="00554198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19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lastRenderedPageBreak/>
              <w:t>Собеседование по итогам 1 четверти</w:t>
            </w:r>
          </w:p>
          <w:p w:rsidR="00554198" w:rsidRPr="00554198" w:rsidRDefault="00554198" w:rsidP="00554198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4198" w:rsidRPr="00554198" w:rsidRDefault="00554198" w:rsidP="00554198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19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Изучение психолого-педагогической литературы по проблеме самообразования</w:t>
            </w:r>
          </w:p>
          <w:p w:rsidR="00554198" w:rsidRPr="00554198" w:rsidRDefault="00554198" w:rsidP="00554198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4198" w:rsidRPr="00554198" w:rsidRDefault="00554198" w:rsidP="00554198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19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Проверка выполнения государственной программы</w:t>
            </w:r>
          </w:p>
          <w:p w:rsidR="00554198" w:rsidRPr="00554198" w:rsidRDefault="00554198" w:rsidP="00554198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554198" w:rsidRPr="00554198" w:rsidTr="00554198">
        <w:tc>
          <w:tcPr>
            <w:tcW w:w="15046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4198" w:rsidRPr="00554198" w:rsidRDefault="00554198" w:rsidP="00554198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198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lastRenderedPageBreak/>
              <w:t>ДЕКАБРЬ</w:t>
            </w:r>
          </w:p>
        </w:tc>
      </w:tr>
      <w:tr w:rsidR="00554198" w:rsidRPr="00554198" w:rsidTr="00554198">
        <w:tc>
          <w:tcPr>
            <w:tcW w:w="12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4198" w:rsidRPr="00554198" w:rsidRDefault="00554198" w:rsidP="00554198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4198" w:rsidRPr="00554198" w:rsidRDefault="00554198" w:rsidP="00554198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19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Посещение уроков. Самоанализ урока. Организация индивидуальной работы с учащимися</w:t>
            </w:r>
          </w:p>
          <w:p w:rsidR="00554198" w:rsidRPr="00554198" w:rsidRDefault="00554198" w:rsidP="00554198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4198" w:rsidRPr="00554198" w:rsidRDefault="00554198" w:rsidP="00554198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19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методика проведения внеклассных мероприятий, праздников</w:t>
            </w:r>
          </w:p>
          <w:p w:rsidR="00554198" w:rsidRPr="00554198" w:rsidRDefault="00554198" w:rsidP="00554198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4198" w:rsidRPr="00554198" w:rsidRDefault="00554198" w:rsidP="00554198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19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Нормы оценок. Критерии выставления оценок по итогам успеваемости. </w:t>
            </w:r>
          </w:p>
        </w:tc>
        <w:tc>
          <w:tcPr>
            <w:tcW w:w="248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4198" w:rsidRPr="00554198" w:rsidRDefault="00554198" w:rsidP="00554198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19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Изучение психолого-педагогической литературы по проблеме самообразования</w:t>
            </w:r>
          </w:p>
        </w:tc>
        <w:tc>
          <w:tcPr>
            <w:tcW w:w="245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4198" w:rsidRPr="00554198" w:rsidRDefault="00554198" w:rsidP="00554198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19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Проверка поурочного планирования. Выполнение программы за первое полугодие</w:t>
            </w:r>
          </w:p>
        </w:tc>
      </w:tr>
      <w:tr w:rsidR="00554198" w:rsidRPr="00554198" w:rsidTr="00554198">
        <w:tc>
          <w:tcPr>
            <w:tcW w:w="15046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4198" w:rsidRPr="00554198" w:rsidRDefault="00554198" w:rsidP="00554198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198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ЯНВАРЬ</w:t>
            </w:r>
          </w:p>
        </w:tc>
      </w:tr>
      <w:tr w:rsidR="00554198" w:rsidRPr="00554198" w:rsidTr="00554198">
        <w:tc>
          <w:tcPr>
            <w:tcW w:w="12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4198" w:rsidRPr="00554198" w:rsidRDefault="00554198" w:rsidP="00554198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4198" w:rsidRPr="00554198" w:rsidRDefault="00554198" w:rsidP="00554198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19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Планирование уроков. Анализ контрольных работ. Система их проверки и работа над ошибками</w:t>
            </w:r>
          </w:p>
          <w:p w:rsidR="00554198" w:rsidRPr="00554198" w:rsidRDefault="00554198" w:rsidP="00554198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4198" w:rsidRPr="00554198" w:rsidRDefault="00554198" w:rsidP="00554198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19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Психолого- педагогический подход к учащимся, предупреждение педагогической запущенности учащихся</w:t>
            </w:r>
          </w:p>
        </w:tc>
        <w:tc>
          <w:tcPr>
            <w:tcW w:w="28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4198" w:rsidRPr="00554198" w:rsidRDefault="00554198" w:rsidP="00554198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19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Составление характеристики на ученика</w:t>
            </w:r>
          </w:p>
          <w:p w:rsidR="00554198" w:rsidRPr="00554198" w:rsidRDefault="00554198" w:rsidP="00554198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4198" w:rsidRPr="00554198" w:rsidRDefault="00554198" w:rsidP="00554198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19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Отчет молодого специалиста о работе по самообразованию</w:t>
            </w:r>
          </w:p>
          <w:p w:rsidR="00554198" w:rsidRPr="00554198" w:rsidRDefault="00554198" w:rsidP="00554198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4198" w:rsidRPr="00554198" w:rsidRDefault="00554198" w:rsidP="00554198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19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Проверка состояния тетрадей, дневников</w:t>
            </w:r>
          </w:p>
          <w:p w:rsidR="00554198" w:rsidRPr="00554198" w:rsidRDefault="00554198" w:rsidP="00554198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4198" w:rsidRPr="00554198" w:rsidTr="00554198">
        <w:tc>
          <w:tcPr>
            <w:tcW w:w="15046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4198" w:rsidRPr="00554198" w:rsidRDefault="00554198" w:rsidP="00554198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198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ФЕВРАЛЬ</w:t>
            </w:r>
          </w:p>
        </w:tc>
      </w:tr>
      <w:tr w:rsidR="00554198" w:rsidRPr="00554198" w:rsidTr="00554198">
        <w:tc>
          <w:tcPr>
            <w:tcW w:w="12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4198" w:rsidRPr="00554198" w:rsidRDefault="00554198" w:rsidP="00554198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4198" w:rsidRPr="00554198" w:rsidRDefault="00554198" w:rsidP="00554198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19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Методы активизации познавательной деятельности учащихся</w:t>
            </w:r>
          </w:p>
          <w:p w:rsidR="00554198" w:rsidRPr="00554198" w:rsidRDefault="00554198" w:rsidP="00554198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4198" w:rsidRPr="00554198" w:rsidRDefault="00554198" w:rsidP="00554198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19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Посещение и анализ внеклассного мероприятия у молодого специалиста. </w:t>
            </w:r>
          </w:p>
        </w:tc>
        <w:tc>
          <w:tcPr>
            <w:tcW w:w="28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4198" w:rsidRPr="00554198" w:rsidRDefault="00554198" w:rsidP="00554198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19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Объективность выставления оценок. Критерии выставления оценок по итогам успеваемости. </w:t>
            </w:r>
          </w:p>
        </w:tc>
        <w:tc>
          <w:tcPr>
            <w:tcW w:w="262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4198" w:rsidRPr="00554198" w:rsidRDefault="00554198" w:rsidP="00554198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19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Внедрение результатов деятельности по самообразованию в практику своей работы</w:t>
            </w:r>
          </w:p>
        </w:tc>
        <w:tc>
          <w:tcPr>
            <w:tcW w:w="23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4198" w:rsidRPr="00554198" w:rsidRDefault="00554198" w:rsidP="00554198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4198" w:rsidRPr="00554198" w:rsidTr="00554198">
        <w:tc>
          <w:tcPr>
            <w:tcW w:w="15046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4198" w:rsidRPr="00554198" w:rsidRDefault="00554198" w:rsidP="00554198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198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МАРТ</w:t>
            </w:r>
          </w:p>
        </w:tc>
      </w:tr>
      <w:tr w:rsidR="00554198" w:rsidRPr="00554198" w:rsidTr="00554198">
        <w:tc>
          <w:tcPr>
            <w:tcW w:w="12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4198" w:rsidRPr="00554198" w:rsidRDefault="00554198" w:rsidP="00554198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4198" w:rsidRPr="00554198" w:rsidRDefault="00554198" w:rsidP="00554198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19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Инновационные процессы в обучении. Новые технологии</w:t>
            </w:r>
          </w:p>
        </w:tc>
        <w:tc>
          <w:tcPr>
            <w:tcW w:w="286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4198" w:rsidRPr="00554198" w:rsidRDefault="00554198" w:rsidP="00554198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19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Посещение и анализ классного часа у наставника. </w:t>
            </w:r>
          </w:p>
          <w:p w:rsidR="00554198" w:rsidRPr="00554198" w:rsidRDefault="00554198" w:rsidP="00554198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4198" w:rsidRPr="00554198" w:rsidRDefault="00554198" w:rsidP="00554198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19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Как вести личные дела учащихся</w:t>
            </w:r>
          </w:p>
          <w:p w:rsidR="00554198" w:rsidRPr="00554198" w:rsidRDefault="00554198" w:rsidP="00554198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4198" w:rsidRPr="00554198" w:rsidRDefault="00554198" w:rsidP="00554198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19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Внедрение результатов деятельности по самообразованию в практику своей работы</w:t>
            </w:r>
          </w:p>
        </w:tc>
        <w:tc>
          <w:tcPr>
            <w:tcW w:w="23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4198" w:rsidRPr="00554198" w:rsidRDefault="00554198" w:rsidP="00554198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19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Выполнение государственных программ</w:t>
            </w:r>
          </w:p>
          <w:p w:rsidR="00554198" w:rsidRPr="00554198" w:rsidRDefault="00554198" w:rsidP="00554198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4198" w:rsidRPr="00554198" w:rsidTr="00554198">
        <w:tc>
          <w:tcPr>
            <w:tcW w:w="15046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4198" w:rsidRPr="00554198" w:rsidRDefault="00554198" w:rsidP="00554198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198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АПРЕЛЬ</w:t>
            </w:r>
          </w:p>
        </w:tc>
      </w:tr>
      <w:tr w:rsidR="00554198" w:rsidRPr="00554198" w:rsidTr="00554198">
        <w:tc>
          <w:tcPr>
            <w:tcW w:w="12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4198" w:rsidRPr="00554198" w:rsidRDefault="00554198" w:rsidP="00554198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4198" w:rsidRPr="00554198" w:rsidRDefault="00554198" w:rsidP="00554198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19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Планирование урока. Посещение уроков. Самоанализ урока. Работа по организации повторения</w:t>
            </w:r>
          </w:p>
        </w:tc>
        <w:tc>
          <w:tcPr>
            <w:tcW w:w="286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4198" w:rsidRPr="00554198" w:rsidRDefault="00554198" w:rsidP="00554198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4198" w:rsidRPr="00554198" w:rsidRDefault="00554198" w:rsidP="00554198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19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Собеседование по итогам года. Оформление всей документации</w:t>
            </w:r>
          </w:p>
          <w:p w:rsidR="00554198" w:rsidRPr="00554198" w:rsidRDefault="00554198" w:rsidP="00554198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4198" w:rsidRPr="00554198" w:rsidRDefault="00554198" w:rsidP="00554198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19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Внедрение результатов деятельности по самообразованию в практику работы молодого специалиста</w:t>
            </w:r>
          </w:p>
        </w:tc>
        <w:tc>
          <w:tcPr>
            <w:tcW w:w="23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4198" w:rsidRPr="00554198" w:rsidRDefault="00554198" w:rsidP="00554198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4198" w:rsidRPr="00554198" w:rsidTr="00554198">
        <w:tc>
          <w:tcPr>
            <w:tcW w:w="15046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4198" w:rsidRPr="00554198" w:rsidRDefault="00554198" w:rsidP="00554198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198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МАЙ</w:t>
            </w:r>
          </w:p>
        </w:tc>
      </w:tr>
      <w:tr w:rsidR="00554198" w:rsidRPr="00554198" w:rsidTr="00554198">
        <w:tc>
          <w:tcPr>
            <w:tcW w:w="12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4198" w:rsidRPr="00554198" w:rsidRDefault="00554198" w:rsidP="00554198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198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Итоги работы за год. Характеристика молодого специалиста</w:t>
            </w:r>
          </w:p>
        </w:tc>
        <w:tc>
          <w:tcPr>
            <w:tcW w:w="315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4198" w:rsidRPr="00554198" w:rsidRDefault="00554198" w:rsidP="00554198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19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Методики организации и проверки. ЗУН учащихся. Роль средств и методов в обучении. Составление КТП на новый год</w:t>
            </w:r>
          </w:p>
        </w:tc>
        <w:tc>
          <w:tcPr>
            <w:tcW w:w="286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4198" w:rsidRPr="00554198" w:rsidRDefault="00554198" w:rsidP="00554198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19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Итоги воспитательной работы за год</w:t>
            </w:r>
          </w:p>
        </w:tc>
        <w:tc>
          <w:tcPr>
            <w:tcW w:w="28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4198" w:rsidRPr="00554198" w:rsidRDefault="00554198" w:rsidP="00554198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19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Итоги работы молодого специалиста с документами</w:t>
            </w:r>
          </w:p>
          <w:p w:rsidR="00554198" w:rsidRPr="00554198" w:rsidRDefault="00554198" w:rsidP="00554198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4198" w:rsidRPr="00554198" w:rsidRDefault="00554198" w:rsidP="00554198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19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Итоги работы молодого специалиста по самообразованию за год</w:t>
            </w:r>
          </w:p>
        </w:tc>
        <w:tc>
          <w:tcPr>
            <w:tcW w:w="245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4198" w:rsidRPr="00554198" w:rsidRDefault="00554198" w:rsidP="00554198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19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Собеседование по итогам работы за год. Выполнение программы и ее анализ</w:t>
            </w:r>
          </w:p>
        </w:tc>
      </w:tr>
      <w:tr w:rsidR="00554198" w:rsidRPr="00554198" w:rsidTr="00554198"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54198" w:rsidRPr="00554198" w:rsidRDefault="00554198" w:rsidP="00554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54198" w:rsidRPr="00554198" w:rsidRDefault="00554198" w:rsidP="00554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54198" w:rsidRPr="00554198" w:rsidRDefault="00554198" w:rsidP="00554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54198" w:rsidRPr="00554198" w:rsidRDefault="00554198" w:rsidP="00554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54198" w:rsidRPr="00554198" w:rsidRDefault="00554198" w:rsidP="00554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54198" w:rsidRPr="00554198" w:rsidRDefault="00554198" w:rsidP="00554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54198" w:rsidRPr="00554198" w:rsidRDefault="00554198" w:rsidP="00554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54198" w:rsidRPr="00554198" w:rsidRDefault="00554198" w:rsidP="005541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68FC" w:rsidRDefault="008868FC"/>
    <w:sectPr w:rsidR="008868FC" w:rsidSect="00554198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CB559E"/>
    <w:multiLevelType w:val="multilevel"/>
    <w:tmpl w:val="C18C9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B204F9"/>
    <w:multiLevelType w:val="multilevel"/>
    <w:tmpl w:val="DFE29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198"/>
    <w:rsid w:val="00554198"/>
    <w:rsid w:val="00886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8F7E9"/>
  <w15:chartTrackingRefBased/>
  <w15:docId w15:val="{CD673BB0-2EBA-4C46-9A2E-EF70CDC1C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541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930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13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1047</Words>
  <Characters>5971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2023-11-12T18:16:00Z</dcterms:created>
  <dcterms:modified xsi:type="dcterms:W3CDTF">2023-11-12T18:20:00Z</dcterms:modified>
</cp:coreProperties>
</file>