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313" w:rsidRDefault="0010141D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hyperlink r:id="rId4" w:history="1">
        <w:r>
          <w:rPr>
            <w:rStyle w:val="a3"/>
            <w:rFonts w:ascii="Arial" w:hAnsi="Arial" w:cs="Arial"/>
            <w:color w:val="DB9B0B"/>
            <w:sz w:val="21"/>
            <w:szCs w:val="21"/>
            <w:u w:val="none"/>
            <w:shd w:val="clear" w:color="auto" w:fill="FFFFFF"/>
          </w:rPr>
          <w:t>Федеральный государственный образовательный стандарт дополнительного образования</w:t>
        </w:r>
      </w:hyperlink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 </w:t>
      </w:r>
    </w:p>
    <w:p w:rsidR="0010141D" w:rsidRDefault="0010141D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Дополнительное образование детей не подлежит стандартизации, для него не написаны ФГОС. Поэтому под качеством дополнительных общеразвивающих программ необходимо понимать, насколько они соответствуют потребностям обучающихся, в интересах которых Организация осуществляет образовательную деятельность, а также степень достижения планируемых результатов образовательной программы (п. 29 ст. 2 Федерального закона от 12.12.2012 № 273-ФЗ «Об образовании в Российской Федерации»</w:t>
      </w:r>
      <w:bookmarkStart w:id="0" w:name="_GoBack"/>
      <w:bookmarkEnd w:id="0"/>
    </w:p>
    <w:sectPr w:rsidR="00101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A9"/>
    <w:rsid w:val="0010141D"/>
    <w:rsid w:val="007D2313"/>
    <w:rsid w:val="00E6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05EF1-796A-4CD6-A9A1-9072231E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14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g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ZAMDIREKTOR</dc:creator>
  <cp:keywords/>
  <dc:description/>
  <cp:lastModifiedBy>ZAMDIREKTOR</cp:lastModifiedBy>
  <cp:revision>2</cp:revision>
  <dcterms:created xsi:type="dcterms:W3CDTF">2023-04-10T12:05:00Z</dcterms:created>
  <dcterms:modified xsi:type="dcterms:W3CDTF">2023-04-10T12:06:00Z</dcterms:modified>
</cp:coreProperties>
</file>