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C7" w:rsidRPr="001A3BAA" w:rsidRDefault="00C07FC7" w:rsidP="00C07FC7">
      <w:pPr>
        <w:tabs>
          <w:tab w:val="left" w:pos="4080"/>
        </w:tabs>
        <w:jc w:val="center"/>
        <w:rPr>
          <w:b/>
        </w:rPr>
      </w:pPr>
      <w:r w:rsidRPr="001A3BAA">
        <w:rPr>
          <w:b/>
        </w:rPr>
        <w:t>План мероприятий по выявлению и сопровождению обучающихся группы суицидального риска в МБОУ Кутейниковской СОШ</w:t>
      </w:r>
    </w:p>
    <w:p w:rsidR="00C07FC7" w:rsidRDefault="00C07FC7" w:rsidP="00C07FC7">
      <w:pPr>
        <w:tabs>
          <w:tab w:val="left" w:pos="4080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5417"/>
        <w:gridCol w:w="1241"/>
        <w:gridCol w:w="2114"/>
      </w:tblGrid>
      <w:tr w:rsidR="00C07FC7" w:rsidTr="00C857C5"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№ п/п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 xml:space="preserve">Мероприятия 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 xml:space="preserve">Сроки 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ответственные</w:t>
            </w:r>
          </w:p>
        </w:tc>
      </w:tr>
      <w:tr w:rsidR="00C07FC7" w:rsidTr="00C857C5"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1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 xml:space="preserve">Подготовка приказа о </w:t>
            </w:r>
            <w:r w:rsidRPr="00AF20C2">
              <w:t>выявления и сопровождения обучающихся группы суицидального риска</w:t>
            </w:r>
            <w:r>
              <w:t xml:space="preserve"> 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 xml:space="preserve">Август 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Руководитель ОО</w:t>
            </w:r>
          </w:p>
        </w:tc>
      </w:tr>
      <w:tr w:rsidR="00C07FC7" w:rsidTr="00C857C5"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2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 xml:space="preserve">Обучение классных руководителей/воспитателей </w:t>
            </w:r>
            <w:r w:rsidRPr="00AF20C2">
              <w:t xml:space="preserve">выявления обучающихся </w:t>
            </w:r>
            <w:r>
              <w:t>с суицидальным риском, заполнению Таблицы факторов риска развития кризисных состояний и наличия суицидальных знаков и их сопровождение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 xml:space="preserve">Сентябрь 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 xml:space="preserve">Педагог-психолог </w:t>
            </w:r>
          </w:p>
        </w:tc>
      </w:tr>
      <w:tr w:rsidR="00C07FC7" w:rsidTr="00C857C5"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3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Заполнение Таблицы факторов риска развития кризисных состояний и наличия суицидальных знаков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Октябрь, март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Классные руководители</w:t>
            </w:r>
          </w:p>
        </w:tc>
      </w:tr>
      <w:tr w:rsidR="00C07FC7" w:rsidTr="00C857C5"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4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Анализ полученной информации, составление первичных списков, обучающихся группы суицидального риска, имеющих факторы риска развития кризисных состояний и (или) наличие суицидальных знаков.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Октябрь, март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Педагог-психолог</w:t>
            </w:r>
          </w:p>
        </w:tc>
      </w:tr>
      <w:tr w:rsidR="00C07FC7" w:rsidTr="00C857C5"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5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Проведение психологического обследования обучающихся согласно первичного списка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Октябрь, март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Педагог-психолог</w:t>
            </w:r>
          </w:p>
        </w:tc>
      </w:tr>
      <w:tr w:rsidR="00C07FC7" w:rsidTr="00C857C5"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6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Направление на консультацию к врачу-психиатру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 xml:space="preserve">Октябрь, март 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Администрация ОО, педагог-психолог</w:t>
            </w:r>
          </w:p>
        </w:tc>
      </w:tr>
      <w:tr w:rsidR="00C07FC7" w:rsidTr="00C857C5"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7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Промежуточный и итоговый контроль мероприятий по выявлению и сопровождению обучающихся группы суицидального риска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В течение года</w:t>
            </w:r>
          </w:p>
        </w:tc>
        <w:tc>
          <w:tcPr>
            <w:tcW w:w="0" w:type="auto"/>
          </w:tcPr>
          <w:p w:rsidR="00C07FC7" w:rsidRDefault="00C07FC7" w:rsidP="00C857C5">
            <w:pPr>
              <w:tabs>
                <w:tab w:val="left" w:pos="4080"/>
              </w:tabs>
            </w:pPr>
            <w:r>
              <w:t>Администрация ОО</w:t>
            </w:r>
          </w:p>
        </w:tc>
      </w:tr>
    </w:tbl>
    <w:p w:rsidR="000F5FF7" w:rsidRDefault="000F5FF7">
      <w:bookmarkStart w:id="0" w:name="_GoBack"/>
      <w:bookmarkEnd w:id="0"/>
    </w:p>
    <w:sectPr w:rsidR="000F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C7"/>
    <w:rsid w:val="000F5FF7"/>
    <w:rsid w:val="00C0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80F6B-1C90-4D10-B412-D3E11B8A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2021-06-23T05:30:00Z</dcterms:created>
  <dcterms:modified xsi:type="dcterms:W3CDTF">2021-06-23T05:30:00Z</dcterms:modified>
</cp:coreProperties>
</file>