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86" w:rsidRPr="005A7086" w:rsidRDefault="005A7086" w:rsidP="005A7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A7086" w:rsidRPr="005A7086" w:rsidRDefault="005A7086" w:rsidP="005A7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5A7086" w:rsidRPr="005A7086" w:rsidRDefault="005A7086" w:rsidP="005A7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8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F4D83" wp14:editId="45DEFC29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086" w:rsidRDefault="005A7086" w:rsidP="005A70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5A7086" w:rsidRDefault="005A7086" w:rsidP="005A70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5A7086" w:rsidRDefault="005A7086" w:rsidP="005A708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5A7086" w:rsidRDefault="005A7086" w:rsidP="005A708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5A7086" w:rsidRDefault="005A7086" w:rsidP="005A708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5A7086" w:rsidRDefault="005A7086" w:rsidP="005A7086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F4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5A7086" w:rsidRDefault="005A7086" w:rsidP="005A708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5A7086" w:rsidRDefault="005A7086" w:rsidP="005A708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5A7086" w:rsidRDefault="005A7086" w:rsidP="005A708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5A7086" w:rsidRDefault="005A7086" w:rsidP="005A708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5A7086" w:rsidRDefault="005A7086" w:rsidP="005A708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5A7086" w:rsidRDefault="005A7086" w:rsidP="005A7086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5A708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D6884" wp14:editId="7D4DEC7E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086" w:rsidRDefault="005A7086" w:rsidP="005A70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5A7086" w:rsidRDefault="005A7086" w:rsidP="005A708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5A7086" w:rsidRDefault="005A7086" w:rsidP="005A7086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D6884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5A7086" w:rsidRDefault="005A7086" w:rsidP="005A708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5A7086" w:rsidRDefault="005A7086" w:rsidP="005A708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5A7086" w:rsidRDefault="005A7086" w:rsidP="005A7086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A7086" w:rsidRPr="005A7086" w:rsidRDefault="005A7086" w:rsidP="005A7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086" w:rsidRPr="005A7086" w:rsidRDefault="005A7086" w:rsidP="005A7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5A7086" w:rsidRDefault="005A7086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5A7086" w:rsidRDefault="005A7086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5A7086" w:rsidRPr="004E53D5" w:rsidRDefault="005A7086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  <w:bookmarkStart w:id="0" w:name="_GoBack"/>
      <w:bookmarkEnd w:id="0"/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71292" w:rsidRDefault="00395E8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B6404">
        <w:rPr>
          <w:rFonts w:ascii="Times New Roman" w:hAnsi="Times New Roman" w:cs="Times New Roman"/>
          <w:b/>
          <w:sz w:val="32"/>
          <w:szCs w:val="32"/>
        </w:rPr>
        <w:t>для преподавателя-организатора основ безопасности жизнедеятельности (ОБЖ)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7B6404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C401D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основ безопасности жизнедеятельности (ОБЖ)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л и инструкций по охране труда», вступившим в силу 1 марта 2022 года; Постановлениями Главного государственного санитарного врача России от 28.09.2020г «Об утверждении СП 24.3648-20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обеспечению безопасности и (</w:t>
      </w:r>
      <w:r w:rsidRPr="007B6404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>ования охраны труда перед началом, во время и по окончании работы сотрудника, выполняющего обязанности учителя основ безопасности жизнедеятельности в школе, требования охраны труда в аварийных ситуациях, определяет безопасные методы и приемы работ на рабочем месте.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при выполнении им своих трудовых обязанностей и функций в общеобразовательной организации.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B6404">
        <w:rPr>
          <w:rFonts w:ascii="Times New Roman" w:hAnsi="Times New Roman" w:cs="Times New Roman"/>
          <w:sz w:val="24"/>
          <w:szCs w:val="24"/>
        </w:rPr>
        <w:t xml:space="preserve">. 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7B6404">
        <w:rPr>
          <w:rFonts w:ascii="Times New Roman" w:hAnsi="Times New Roman" w:cs="Times New Roman"/>
          <w:sz w:val="24"/>
          <w:szCs w:val="24"/>
        </w:rPr>
        <w:t>у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чителя ОБЖ в общеобразовательной о</w:t>
      </w:r>
      <w:r w:rsidRPr="007B6404">
        <w:rPr>
          <w:rFonts w:ascii="Times New Roman" w:hAnsi="Times New Roman" w:cs="Times New Roman"/>
          <w:sz w:val="24"/>
          <w:szCs w:val="24"/>
        </w:rPr>
        <w:t>р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ганизац</w:t>
      </w:r>
      <w:r w:rsidRPr="007B6404">
        <w:rPr>
          <w:rFonts w:ascii="Times New Roman" w:hAnsi="Times New Roman" w:cs="Times New Roman"/>
          <w:sz w:val="24"/>
          <w:szCs w:val="24"/>
        </w:rPr>
        <w:t xml:space="preserve">ии </w:t>
      </w:r>
      <w:r w:rsidRPr="007B6404">
        <w:rPr>
          <w:rFonts w:ascii="Times New Roman" w:hAnsi="Times New Roman" w:cs="Times New Roman"/>
          <w:sz w:val="24"/>
          <w:szCs w:val="24"/>
          <w:u w:val="single"/>
        </w:rPr>
        <w:t>допускаются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Pr="007B6404">
        <w:rPr>
          <w:rFonts w:ascii="Times New Roman" w:hAnsi="Times New Roman" w:cs="Times New Roman"/>
          <w:sz w:val="24"/>
          <w:szCs w:val="24"/>
        </w:rPr>
        <w:t>а:</w:t>
      </w:r>
    </w:p>
    <w:p w:rsidR="007B6404" w:rsidRPr="007B6404" w:rsidRDefault="007B6404" w:rsidP="009642F3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198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7B6404" w:rsidRPr="007B6404" w:rsidRDefault="007B6404" w:rsidP="009642F3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198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1.5. Принимаемый на работу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</w:t>
      </w: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месяцев, а также внеплановые и целевые в случаях, установленных Порядком обучения по охране труда и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>ований охраны труда.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B6404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>Преподавателя-организатора ОБЖ в целях соблюде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ния т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ребований охраны труда обязан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и знать основные способы зашиты от их воздействия;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19049A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19049A" w:rsidRPr="0019049A">
        <w:rPr>
          <w:rFonts w:ascii="Times New Roman" w:hAnsi="Times New Roman" w:cs="Times New Roman"/>
          <w:sz w:val="24"/>
          <w:szCs w:val="24"/>
        </w:rPr>
        <w:t>должностную инструкцию преподавателя-организатора</w:t>
      </w:r>
      <w:r w:rsidRPr="0019049A">
        <w:rPr>
          <w:rFonts w:ascii="Times New Roman" w:hAnsi="Times New Roman" w:cs="Times New Roman"/>
          <w:sz w:val="24"/>
          <w:szCs w:val="24"/>
        </w:rPr>
        <w:t xml:space="preserve"> ОБЖ</w:t>
      </w:r>
      <w:r w:rsidR="0019049A">
        <w:rPr>
          <w:rFonts w:ascii="Times New Roman" w:hAnsi="Times New Roman" w:cs="Times New Roman"/>
          <w:sz w:val="24"/>
          <w:szCs w:val="24"/>
        </w:rPr>
        <w:t>.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404" w:rsidRPr="007B6404" w:rsidRDefault="007B6404" w:rsidP="009642F3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В возможно воздействие на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преподавателя-организатора 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ОБЖ след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щих опасных и (или) вредных производственных факторов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напряженность трудового процесса</w:t>
      </w:r>
      <w:r w:rsidR="0019049A">
        <w:rPr>
          <w:rFonts w:ascii="Times New Roman" w:hAnsi="Times New Roman" w:cs="Times New Roman"/>
          <w:sz w:val="24"/>
          <w:szCs w:val="24"/>
        </w:rPr>
        <w:t>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 нагрузка на голосовой аппарат;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тяжесть трудового процесса</w:t>
      </w:r>
      <w:r w:rsidR="0019049A">
        <w:rPr>
          <w:rFonts w:ascii="Times New Roman" w:hAnsi="Times New Roman" w:cs="Times New Roman"/>
          <w:sz w:val="24"/>
          <w:szCs w:val="24"/>
        </w:rPr>
        <w:t>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рабочая поза (длительное нахождение в положении </w:t>
      </w:r>
      <w:r w:rsidR="0019049A">
        <w:rPr>
          <w:rFonts w:ascii="Times New Roman" w:hAnsi="Times New Roman" w:cs="Times New Roman"/>
          <w:sz w:val="24"/>
          <w:szCs w:val="24"/>
        </w:rPr>
        <w:t>«</w:t>
      </w:r>
      <w:r w:rsidRPr="007B6404">
        <w:rPr>
          <w:rFonts w:ascii="Times New Roman" w:hAnsi="Times New Roman" w:cs="Times New Roman"/>
          <w:sz w:val="24"/>
          <w:szCs w:val="24"/>
        </w:rPr>
        <w:t>стоя</w:t>
      </w:r>
      <w:r w:rsidR="0019049A">
        <w:rPr>
          <w:rFonts w:ascii="Times New Roman" w:hAnsi="Times New Roman" w:cs="Times New Roman"/>
          <w:sz w:val="24"/>
          <w:szCs w:val="24"/>
        </w:rPr>
        <w:t>»</w:t>
      </w:r>
      <w:r w:rsidRPr="007B6404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:rsidR="007B6404" w:rsidRPr="007B6404" w:rsidRDefault="007B6404" w:rsidP="0019049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B6404" w:rsidRPr="007B6404" w:rsidRDefault="007B6404" w:rsidP="009642F3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>Перече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нь про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работе</w:t>
      </w:r>
      <w:r w:rsidR="0019049A" w:rsidRPr="0019049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преподавателя-организатора ОБЖ</w:t>
      </w:r>
      <w:r w:rsidR="0019049A">
        <w:rPr>
          <w:rFonts w:ascii="Times New Roman" w:hAnsi="Times New Roman" w:cs="Times New Roman"/>
          <w:sz w:val="24"/>
          <w:szCs w:val="24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или поврежденной изоляцией (при включении или выключении электроприборов</w:t>
      </w:r>
      <w:r w:rsidR="0019049A">
        <w:rPr>
          <w:rFonts w:ascii="Times New Roman" w:hAnsi="Times New Roman" w:cs="Times New Roman"/>
          <w:sz w:val="24"/>
          <w:szCs w:val="24"/>
        </w:rPr>
        <w:t xml:space="preserve"> и (или) освещения в помещениях;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получение различного рода травм в ходе образовательной деятельности ввиду нарушения правил охраны труда и безопасности при обращении с используемыми наглядными пособиями (включая макеты оружия, средства индивидуальной зашиты, приборы, приспособления, расходный материал и т.п.), а также в случае нарушения утвержденных методик; 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19049A">
        <w:rPr>
          <w:rFonts w:ascii="Times New Roman" w:hAnsi="Times New Roman" w:cs="Times New Roman"/>
          <w:sz w:val="24"/>
          <w:szCs w:val="24"/>
        </w:rPr>
        <w:t>травмированя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уведомить </w:t>
      </w:r>
      <w:r w:rsidR="0019049A"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любым доступным способом в ближайшее время. При неисправности оборудования, мебели, ЭСО и иной оргтехники сообщить заместителю директора по </w:t>
      </w:r>
      <w:r w:rsidR="0019049A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и не использовать до устранения всех недостатков и получения разрешения.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В целях соблюдения правил личной гигиены и эпидемиологических норм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преподавателя-организатора 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ОБЖ должен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оставлять верхнюю одежду, обувь в предназначенных для этого местах;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не допускать приема пиши в кабинете основ безопасности жизнедеятельности;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 ОБЖ;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19049A">
        <w:rPr>
          <w:rFonts w:ascii="Times New Roman" w:hAnsi="Times New Roman" w:cs="Times New Roman"/>
          <w:sz w:val="24"/>
          <w:szCs w:val="24"/>
        </w:rPr>
        <w:t>С</w:t>
      </w:r>
      <w:r w:rsidRPr="007B6404">
        <w:rPr>
          <w:rFonts w:ascii="Times New Roman" w:hAnsi="Times New Roman" w:cs="Times New Roman"/>
          <w:sz w:val="24"/>
          <w:szCs w:val="24"/>
        </w:rPr>
        <w:t>ан</w:t>
      </w:r>
      <w:r w:rsidR="0019049A">
        <w:rPr>
          <w:rFonts w:ascii="Times New Roman" w:hAnsi="Times New Roman" w:cs="Times New Roman"/>
          <w:sz w:val="24"/>
          <w:szCs w:val="24"/>
        </w:rPr>
        <w:t>П</w:t>
      </w:r>
      <w:r w:rsidRPr="007B6404">
        <w:rPr>
          <w:rFonts w:ascii="Times New Roman" w:hAnsi="Times New Roman" w:cs="Times New Roman"/>
          <w:sz w:val="24"/>
          <w:szCs w:val="24"/>
        </w:rPr>
        <w:t>и</w:t>
      </w:r>
      <w:r w:rsidR="0019049A">
        <w:rPr>
          <w:rFonts w:ascii="Times New Roman" w:hAnsi="Times New Roman" w:cs="Times New Roman"/>
          <w:sz w:val="24"/>
          <w:szCs w:val="24"/>
        </w:rPr>
        <w:t xml:space="preserve">Н </w:t>
      </w:r>
      <w:r w:rsidRPr="007B6404">
        <w:rPr>
          <w:rFonts w:ascii="Times New Roman" w:hAnsi="Times New Roman" w:cs="Times New Roman"/>
          <w:sz w:val="24"/>
          <w:szCs w:val="24"/>
        </w:rPr>
        <w:t>1.2.3685-21, СП 3.1 2.4.3598-20.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B6404" w:rsidRPr="007B6404" w:rsidRDefault="0019049A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ОБЖ,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7B6404" w:rsidRPr="007B6404">
        <w:rPr>
          <w:rFonts w:ascii="Times New Roman" w:hAnsi="Times New Roman" w:cs="Times New Roman"/>
          <w:sz w:val="24"/>
          <w:szCs w:val="24"/>
        </w:rPr>
        <w:t>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2.1. </w:t>
      </w:r>
      <w:r w:rsidR="0019049A"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="0019049A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ОБЖ и убедиться в исправности электрооборудования:</w:t>
      </w:r>
    </w:p>
    <w:p w:rsidR="0019049A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19049A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 w:rsidR="0019049A">
        <w:rPr>
          <w:rFonts w:ascii="Times New Roman" w:hAnsi="Times New Roman" w:cs="Times New Roman"/>
          <w:sz w:val="24"/>
          <w:szCs w:val="24"/>
        </w:rPr>
        <w:t>300</w:t>
      </w:r>
      <w:r w:rsidRPr="007B6404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7B6404" w:rsidRPr="007B6404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ОБЖ, проходов и соответственно в прав</w:t>
      </w:r>
      <w:r w:rsidR="0019049A"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льной расстановке мебели в учебном кабинете: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19049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7B6404">
        <w:rPr>
          <w:rFonts w:ascii="Times New Roman" w:hAnsi="Times New Roman" w:cs="Times New Roman"/>
          <w:sz w:val="24"/>
          <w:szCs w:val="24"/>
        </w:rPr>
        <w:t xml:space="preserve">50см; 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парты (столы) расставлены в следующем порядке: </w:t>
      </w:r>
    </w:p>
    <w:p w:rsidR="007B6404" w:rsidRPr="007B6404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меньшие по размеру - ближе к доске, большие по размеру - дальше от доски, цветовая маркировка присутствует.</w:t>
      </w:r>
    </w:p>
    <w:p w:rsidR="0019049A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кабинете, стенды, убедиться в устойчивости находящихся в сгруппированном виде методических материалов и тетрадей. 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ОБЖ. Подготовить для работы требуемый учебный материал и оборудование, электронные средства обуч</w:t>
      </w:r>
      <w:r w:rsidR="0019049A">
        <w:rPr>
          <w:rFonts w:ascii="Times New Roman" w:hAnsi="Times New Roman" w:cs="Times New Roman"/>
          <w:sz w:val="24"/>
          <w:szCs w:val="24"/>
        </w:rPr>
        <w:t>ения</w:t>
      </w:r>
      <w:r w:rsidR="0019049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учебном кабинете соответствует требуемым санитарным нормам 18-24</w:t>
      </w:r>
      <w:r w:rsidR="001904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640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19049A">
        <w:rPr>
          <w:rFonts w:ascii="Times New Roman" w:hAnsi="Times New Roman" w:cs="Times New Roman"/>
          <w:sz w:val="24"/>
          <w:szCs w:val="24"/>
        </w:rPr>
        <w:t>5</w:t>
      </w:r>
      <w:r w:rsidR="001904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6404">
        <w:rPr>
          <w:rFonts w:ascii="Times New Roman" w:hAnsi="Times New Roman" w:cs="Times New Roman"/>
          <w:sz w:val="24"/>
          <w:szCs w:val="24"/>
        </w:rPr>
        <w:t>C.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>Проконтролировать наличие и исправное состояние наглядных пособий, включая макеты оружия, средства индивидуальной защиты, приборы и приспосо</w:t>
      </w:r>
      <w:r w:rsidR="0019049A">
        <w:rPr>
          <w:rFonts w:ascii="Times New Roman" w:hAnsi="Times New Roman" w:cs="Times New Roman"/>
          <w:sz w:val="24"/>
          <w:szCs w:val="24"/>
        </w:rPr>
        <w:t>бл</w:t>
      </w:r>
      <w:r w:rsidRPr="007B6404">
        <w:rPr>
          <w:rFonts w:ascii="Times New Roman" w:hAnsi="Times New Roman" w:cs="Times New Roman"/>
          <w:sz w:val="24"/>
          <w:szCs w:val="24"/>
        </w:rPr>
        <w:t>ения, а также расходный материал и т.п.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Перед проведением массовых мероприятий на тематику ОБЖ и гражданской обороны, объектовых тренировок с участием детей проверить (организовать проверку) территории проведения мероприятия, зоны размещения эвакуируемых на отсутствие травмирующих факторов (металлические предметы, стекла).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основ безопасности жизнедеятельности.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Приступать к работе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преподавателю-организатору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разрешается после выполнения подготовительных мероприятий и устранения всех недостатков и неисправностей.</w:t>
      </w:r>
    </w:p>
    <w:p w:rsidR="007B6404" w:rsidRPr="007B6404" w:rsidRDefault="000D18D6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 или помещении, где проводятся занятия по ОБЖ, тренировки, практические занятия, не загромождать свое рабочее место и места обучающихся, а также выход из помещения и подходы к первичным средствам пожаротушения.</w:t>
      </w:r>
    </w:p>
    <w:p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3.2. В целях обеспечения необход</w:t>
      </w:r>
      <w:r w:rsidR="000D18D6"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мой естественно</w:t>
      </w:r>
      <w:r w:rsidR="000D18D6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освещенности кабинета основ безопасности жизнедеятельности не ставить на подоконники цветы, не располагать тетради, учебники и иные предметы. 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</w:t>
      </w:r>
      <w:r w:rsidR="000D18D6">
        <w:rPr>
          <w:rFonts w:ascii="Times New Roman" w:hAnsi="Times New Roman" w:cs="Times New Roman"/>
          <w:sz w:val="24"/>
          <w:szCs w:val="24"/>
        </w:rPr>
        <w:t>требо</w:t>
      </w:r>
      <w:r w:rsidRPr="007B6404">
        <w:rPr>
          <w:rFonts w:ascii="Times New Roman" w:hAnsi="Times New Roman" w:cs="Times New Roman"/>
          <w:sz w:val="24"/>
          <w:szCs w:val="24"/>
        </w:rPr>
        <w:t xml:space="preserve">вания настоящей инструкции по охране труда, не разрешать ученикам школы самовольно уходить с места проведения занятий, включая территорию школы, без разрешения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ОБЖ общеобразовательной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организации .</w:t>
      </w:r>
      <w:proofErr w:type="gramEnd"/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3.4.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3.5. Соблюдать правила использования спортивных снарядов, спортивного инвентаря (включая инвентарь для метания), учитывая их конструктивные особенности. Использовать только по прямому назначению, в строгом соответствии с инструкциями по эксплуатации.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3.6.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Преподавателю-организатору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ОБЖ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 в </w:t>
      </w:r>
      <w:r w:rsidR="000D18D6">
        <w:rPr>
          <w:rFonts w:ascii="Times New Roman" w:hAnsi="Times New Roman" w:cs="Times New Roman"/>
          <w:sz w:val="24"/>
          <w:szCs w:val="24"/>
          <w:u w:val="single" w:color="000000"/>
        </w:rPr>
        <w:t>процессе работы запрещается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курить в помещениях и на территории школы;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приносить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- и пожароопасные вещества и предметы, оружие и патроны, а также разбирать и использовать их.</w:t>
      </w:r>
    </w:p>
    <w:p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При работе в кабинете ОБЖ соблюдать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инструкцию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охране труда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в учебном кабинете</w:t>
      </w:r>
      <w:r w:rsidRPr="007B6404">
        <w:rPr>
          <w:rFonts w:ascii="Times New Roman" w:hAnsi="Times New Roman" w:cs="Times New Roman"/>
          <w:sz w:val="24"/>
          <w:szCs w:val="24"/>
        </w:rPr>
        <w:t>.</w:t>
      </w:r>
    </w:p>
    <w:p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Все используемые в учебном кабинете демонстрационные электрические приборы должны быть исправны и иметь заземление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.</w:t>
      </w:r>
    </w:p>
    <w:p w:rsidR="000D18D6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</w:t>
      </w:r>
      <w:r w:rsidR="000D18D6">
        <w:rPr>
          <w:rFonts w:ascii="Times New Roman" w:hAnsi="Times New Roman" w:cs="Times New Roman"/>
          <w:sz w:val="24"/>
          <w:szCs w:val="24"/>
        </w:rPr>
        <w:t>ажения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 </w:t>
      </w:r>
    </w:p>
    <w:p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</w:t>
      </w:r>
      <w:r w:rsidR="000D18D6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 аппаратуры до экрана соблюдать не менее 2 метров.</w:t>
      </w:r>
    </w:p>
    <w:p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D18D6" w:rsidRPr="000D18D6">
        <w:rPr>
          <w:rFonts w:ascii="Times New Roman" w:hAnsi="Times New Roman" w:cs="Times New Roman"/>
          <w:sz w:val="24"/>
          <w:szCs w:val="24"/>
        </w:rPr>
        <w:t>%</w:t>
      </w:r>
      <w:r w:rsidRPr="007B6404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3.12. Не использовать в помещении кабинета ОБЖ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.14.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Учителю ОБЖ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</w:t>
      </w:r>
      <w:r w:rsidRPr="000D18D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правил передвижения в помещениях и на территории школы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перешагивать и не перепрыгивать через ступеньки, ходить осторожно и не спеша;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.15. </w:t>
      </w:r>
      <w:r w:rsidR="007B6404" w:rsidRPr="009642F3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9642F3">
        <w:rPr>
          <w:rFonts w:ascii="Times New Roman" w:hAnsi="Times New Roman" w:cs="Times New Roman"/>
          <w:sz w:val="24"/>
          <w:szCs w:val="24"/>
          <w:u w:val="single"/>
        </w:rPr>
        <w:t xml:space="preserve"> преподавателю-организатору ОБЖ 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0D18D6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.16. Следить за выполнением учителями и классными руководителями требований охраны труда при проведении массовых мероприятий, эвакуационных тренировочных мероприятий по гражданской обороне. 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.17. 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С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целью исключения несчастных случаев, аварий и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катастроф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на тре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ни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ровке по гражданской обороне запрещается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эксплуатировать неисправное оборудование, неисправные индивидуальные средства защиты и первичные средства пожаротушения;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пользоваться неисправными имитационными средствами;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сжигать имитационные дымовые гранаты (шашки) на расстоянии 50 метров от мест нахождения людей и легковоспламеняющихся материалов;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размещать личный состав формирований в местах движения автомобилей и работы техники;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находиться и выполнять задачи личному составу формирований в изолирующей защитной одежде сверх установленных норм времени;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осуществлять показательную эвакуацию, используя оконные проемы.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B6404" w:rsidRPr="007B6404">
        <w:rPr>
          <w:rFonts w:ascii="Times New Roman" w:hAnsi="Times New Roman" w:cs="Times New Roman"/>
          <w:sz w:val="24"/>
          <w:szCs w:val="24"/>
        </w:rPr>
        <w:t>18. Соблюдать во время работы настоящую инструкцию по охране труда для учителя ОБЖ, иные инструкции по охране труда при выполнении работ и работе с оборудованием,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B6404" w:rsidRPr="007B6404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3.19.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4.1.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>труб.</w:t>
      </w:r>
    </w:p>
    <w:p w:rsidR="007B6404" w:rsidRPr="007B6404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4.2.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Преподаватель-организатор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ОБЖ школы обязан немедленно известить заместителя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7B6404" w:rsidRPr="007B6404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B64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27B07" wp14:editId="1AE69443">
            <wp:extent cx="10160" cy="101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D6">
        <w:rPr>
          <w:rFonts w:ascii="Times New Roman" w:hAnsi="Times New Roman" w:cs="Times New Roman"/>
          <w:sz w:val="24"/>
          <w:szCs w:val="24"/>
        </w:rPr>
        <w:t>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ОБЖ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7B640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ОБЖ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</w:t>
      </w:r>
      <w:r w:rsidR="009642F3">
        <w:rPr>
          <w:rFonts w:ascii="Times New Roman" w:hAnsi="Times New Roman" w:cs="Times New Roman"/>
          <w:sz w:val="24"/>
          <w:szCs w:val="24"/>
        </w:rPr>
        <w:t>п</w:t>
      </w:r>
      <w:r w:rsidR="009642F3" w:rsidRPr="007B6404">
        <w:rPr>
          <w:rFonts w:ascii="Times New Roman" w:hAnsi="Times New Roman" w:cs="Times New Roman"/>
          <w:sz w:val="24"/>
          <w:szCs w:val="24"/>
        </w:rPr>
        <w:t>омощью</w:t>
      </w:r>
      <w:r w:rsidRPr="007B6404"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При </w:t>
      </w:r>
      <w:r w:rsidR="009642F3">
        <w:rPr>
          <w:rFonts w:ascii="Times New Roman" w:hAnsi="Times New Roman" w:cs="Times New Roman"/>
          <w:sz w:val="24"/>
          <w:szCs w:val="24"/>
        </w:rPr>
        <w:t>использовании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огнетушителей не направлять </w:t>
      </w:r>
      <w:r w:rsidR="009642F3">
        <w:rPr>
          <w:rFonts w:ascii="Times New Roman" w:hAnsi="Times New Roman" w:cs="Times New Roman"/>
          <w:sz w:val="24"/>
          <w:szCs w:val="24"/>
        </w:rPr>
        <w:t>в</w:t>
      </w:r>
      <w:r w:rsidRPr="007B6404">
        <w:rPr>
          <w:rFonts w:ascii="Times New Roman" w:hAnsi="Times New Roman" w:cs="Times New Roman"/>
          <w:sz w:val="24"/>
          <w:szCs w:val="24"/>
        </w:rPr>
        <w:t xml:space="preserve"> сторону людей струю углекислоты или порошка.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учебном кабинете ОБЖ необходимо вывести обучающихся из помещения, оперативно сообщить о происшедшем заместителю директора по </w:t>
      </w:r>
      <w:r w:rsidR="009642F3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</w:t>
      </w:r>
      <w:r w:rsidR="009642F3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и использовать только после выполнения ремонта (получения нового) и получения разрешения.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5.1. Внимательно осмотреть кабинет ОБЖ. Убрать учебные и наглядные пособия, учебный инвентарь и макеты, методические пособия и раздаточный материал, которые использовались на занятиях, в места хранения.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7B6404" w:rsidRPr="007B6404" w:rsidRDefault="009642F3" w:rsidP="00964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7B6404" w:rsidRPr="007B6404">
        <w:rPr>
          <w:rFonts w:ascii="Times New Roman" w:hAnsi="Times New Roman" w:cs="Times New Roman"/>
          <w:sz w:val="24"/>
          <w:szCs w:val="24"/>
        </w:rPr>
        <w:t>. Проветрить учебный кабинет основ безопасности жизнедеятельности.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>Закрыть окна, вымыть руки, перекрыть воду и выключить свет.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 отсутствии недостатков закрыть кабинет ОБЖ и подсобные помещения на ключ.</w:t>
      </w:r>
    </w:p>
    <w:p w:rsidR="00251F41" w:rsidRPr="00F87346" w:rsidRDefault="00251F41" w:rsidP="00F87346">
      <w:pPr>
        <w:tabs>
          <w:tab w:val="left" w:pos="426"/>
        </w:tabs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FC4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преподавателя-организатора ОБЖ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642F3">
        <w:rPr>
          <w:rFonts w:ascii="Times New Roman" w:hAnsi="Times New Roman" w:cs="Times New Roman"/>
          <w:sz w:val="24"/>
          <w:szCs w:val="24"/>
        </w:rPr>
        <w:t xml:space="preserve">преподавателя-организатора ОБЖ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</w:t>
      </w:r>
      <w:r w:rsidR="009642F3">
        <w:rPr>
          <w:rFonts w:ascii="Times New Roman" w:hAnsi="Times New Roman" w:cs="Times New Roman"/>
          <w:sz w:val="24"/>
          <w:szCs w:val="24"/>
        </w:rPr>
        <w:t>преподавателя-организатора ОБЖ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2F3">
        <w:rPr>
          <w:rFonts w:ascii="Times New Roman" w:hAnsi="Times New Roman" w:cs="Times New Roman"/>
          <w:sz w:val="24"/>
          <w:szCs w:val="24"/>
        </w:rPr>
        <w:t>преподавателя-организатора ОБЖ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в течение 5 лет со дня утверждения (введения в действие) данной инструкции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 </w:t>
      </w:r>
      <w:r w:rsidR="009642F3">
        <w:rPr>
          <w:rFonts w:ascii="Times New Roman" w:hAnsi="Times New Roman" w:cs="Times New Roman"/>
          <w:sz w:val="24"/>
          <w:szCs w:val="24"/>
        </w:rPr>
        <w:t xml:space="preserve">преподавателя-организатора ОБЖ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99" w:rsidRDefault="00AC1899" w:rsidP="006A55F1">
      <w:pPr>
        <w:spacing w:after="0" w:line="240" w:lineRule="auto"/>
      </w:pPr>
      <w:r>
        <w:separator/>
      </w:r>
    </w:p>
  </w:endnote>
  <w:endnote w:type="continuationSeparator" w:id="0">
    <w:p w:rsidR="00AC1899" w:rsidRDefault="00AC189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AC189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5A7086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5A7086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99" w:rsidRDefault="00AC1899" w:rsidP="006A55F1">
      <w:pPr>
        <w:spacing w:after="0" w:line="240" w:lineRule="auto"/>
      </w:pPr>
      <w:r>
        <w:separator/>
      </w:r>
    </w:p>
  </w:footnote>
  <w:footnote w:type="continuationSeparator" w:id="0">
    <w:p w:rsidR="00AC1899" w:rsidRDefault="00AC189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A7086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5461D"/>
    <w:rsid w:val="00873614"/>
    <w:rsid w:val="008749BF"/>
    <w:rsid w:val="00875FA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42F3"/>
    <w:rsid w:val="00970CE9"/>
    <w:rsid w:val="00975DEF"/>
    <w:rsid w:val="009A2694"/>
    <w:rsid w:val="009B4374"/>
    <w:rsid w:val="00A14255"/>
    <w:rsid w:val="00A31395"/>
    <w:rsid w:val="00A46A16"/>
    <w:rsid w:val="00AA2B72"/>
    <w:rsid w:val="00AC1899"/>
    <w:rsid w:val="00AC7D28"/>
    <w:rsid w:val="00AF4047"/>
    <w:rsid w:val="00AF7280"/>
    <w:rsid w:val="00B35E7C"/>
    <w:rsid w:val="00B4763B"/>
    <w:rsid w:val="00B53285"/>
    <w:rsid w:val="00B540A2"/>
    <w:rsid w:val="00B643F7"/>
    <w:rsid w:val="00B838CD"/>
    <w:rsid w:val="00BA1EA4"/>
    <w:rsid w:val="00BA7F1F"/>
    <w:rsid w:val="00BF4578"/>
    <w:rsid w:val="00C20FCC"/>
    <w:rsid w:val="00C22280"/>
    <w:rsid w:val="00C401DA"/>
    <w:rsid w:val="00CA4E10"/>
    <w:rsid w:val="00CB0BC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43D1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04763"/>
  <w15:docId w15:val="{58B842A3-4935-481E-9077-22C705BC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2022-11-08T05:54:00Z</dcterms:created>
  <dcterms:modified xsi:type="dcterms:W3CDTF">2023-10-01T12:21:00Z</dcterms:modified>
</cp:coreProperties>
</file>