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51" w:rsidRDefault="00C71F51" w:rsidP="00C71F51">
      <w:pPr>
        <w:spacing w:before="71"/>
        <w:ind w:right="1872"/>
        <w:rPr>
          <w:b/>
          <w:sz w:val="28"/>
          <w:szCs w:val="28"/>
        </w:rPr>
      </w:pPr>
    </w:p>
    <w:p w:rsidR="00C71F51" w:rsidRPr="00424A30" w:rsidRDefault="00C71F51" w:rsidP="00C71F51">
      <w:pPr>
        <w:spacing w:line="230" w:lineRule="auto"/>
        <w:ind w:left="792"/>
      </w:pPr>
      <w:r w:rsidRPr="00424A30">
        <w:rPr>
          <w:b/>
          <w:color w:val="000000"/>
          <w:sz w:val="24"/>
        </w:rPr>
        <w:t>МИНИСТЕРСТВО ПРОСВЕЩЕНИЯ РОССИЙСКОЙ ФЕДЕРАЦИИ</w:t>
      </w:r>
    </w:p>
    <w:p w:rsidR="00C71F51" w:rsidRPr="00424A30" w:rsidRDefault="00C71F51" w:rsidP="00C71F51">
      <w:pPr>
        <w:spacing w:before="670" w:line="230" w:lineRule="auto"/>
        <w:ind w:left="2286"/>
      </w:pPr>
      <w:r w:rsidRPr="00424A30">
        <w:rPr>
          <w:color w:val="000000"/>
          <w:sz w:val="24"/>
        </w:rPr>
        <w:t>Комитет по образованию Псковской области</w:t>
      </w:r>
    </w:p>
    <w:p w:rsidR="00C71F51" w:rsidRPr="00424A30" w:rsidRDefault="00C71F51" w:rsidP="00C71F51">
      <w:pPr>
        <w:spacing w:before="670" w:line="230" w:lineRule="auto"/>
        <w:ind w:left="2280"/>
      </w:pPr>
      <w:r w:rsidRPr="00424A30">
        <w:rPr>
          <w:color w:val="000000"/>
          <w:sz w:val="24"/>
        </w:rPr>
        <w:t>Управление образования Печорского района</w:t>
      </w:r>
    </w:p>
    <w:p w:rsidR="00C71F51" w:rsidRDefault="00C71F51" w:rsidP="00C71F51">
      <w:pPr>
        <w:spacing w:before="670" w:line="230" w:lineRule="auto"/>
        <w:ind w:right="3672"/>
        <w:jc w:val="right"/>
        <w:rPr>
          <w:color w:val="000000"/>
          <w:sz w:val="24"/>
        </w:rPr>
      </w:pPr>
      <w:r>
        <w:rPr>
          <w:color w:val="000000"/>
          <w:sz w:val="24"/>
        </w:rPr>
        <w:t xml:space="preserve">МБОУ "Ротовская ООШ»  </w:t>
      </w:r>
    </w:p>
    <w:p w:rsidR="00C71F51" w:rsidRPr="00424A30" w:rsidRDefault="00460F73" w:rsidP="00C71F51">
      <w:pPr>
        <w:tabs>
          <w:tab w:val="left" w:pos="9781"/>
        </w:tabs>
        <w:spacing w:before="670" w:line="230" w:lineRule="auto"/>
        <w:ind w:right="1899"/>
        <w:jc w:val="right"/>
        <w:rPr>
          <w:color w:val="000000"/>
          <w:sz w:val="24"/>
        </w:rPr>
      </w:pPr>
      <w:r w:rsidRPr="00460F73">
        <w:rPr>
          <w:noProof/>
          <w:color w:val="000000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348.8pt;margin-top:17.2pt;width:148.25pt;height:114.55pt;z-index:-1;visibility:visible">
            <v:imagedata r:id="rId5" o:title=""/>
          </v:shape>
        </w:pict>
      </w:r>
      <w:r w:rsidR="00C71F51">
        <w:rPr>
          <w:color w:val="000000"/>
          <w:w w:val="102"/>
          <w:sz w:val="20"/>
        </w:rPr>
        <w:t xml:space="preserve">                                                                                                                                                                                 </w:t>
      </w:r>
      <w:r w:rsidR="00C71F51" w:rsidRPr="00424A30">
        <w:rPr>
          <w:color w:val="000000"/>
          <w:w w:val="102"/>
          <w:sz w:val="20"/>
        </w:rPr>
        <w:t>УТВЕРЖЕНО</w:t>
      </w:r>
    </w:p>
    <w:p w:rsidR="00C71F51" w:rsidRPr="00424A30" w:rsidRDefault="00C71F51" w:rsidP="00C71F51">
      <w:pPr>
        <w:tabs>
          <w:tab w:val="left" w:pos="9781"/>
        </w:tabs>
        <w:spacing w:line="230" w:lineRule="auto"/>
        <w:ind w:right="2422"/>
        <w:jc w:val="right"/>
      </w:pPr>
      <w:r>
        <w:rPr>
          <w:color w:val="000000"/>
          <w:w w:val="102"/>
          <w:sz w:val="20"/>
        </w:rPr>
        <w:t xml:space="preserve">                                                                 </w:t>
      </w:r>
      <w:r w:rsidRPr="00424A30">
        <w:rPr>
          <w:color w:val="000000"/>
          <w:w w:val="102"/>
          <w:sz w:val="20"/>
        </w:rPr>
        <w:t>Директор</w:t>
      </w:r>
    </w:p>
    <w:p w:rsidR="00C71F51" w:rsidRPr="00424A30" w:rsidRDefault="00C71F51" w:rsidP="00C71F51">
      <w:pPr>
        <w:tabs>
          <w:tab w:val="left" w:pos="9781"/>
        </w:tabs>
        <w:spacing w:before="182" w:line="230" w:lineRule="auto"/>
        <w:ind w:right="874"/>
        <w:jc w:val="center"/>
      </w:pPr>
      <w:r>
        <w:rPr>
          <w:color w:val="000000"/>
          <w:w w:val="102"/>
          <w:sz w:val="20"/>
        </w:rPr>
        <w:t xml:space="preserve">                                                                                                                                    </w:t>
      </w:r>
      <w:proofErr w:type="spellStart"/>
      <w:r>
        <w:rPr>
          <w:color w:val="000000"/>
          <w:w w:val="102"/>
          <w:sz w:val="20"/>
        </w:rPr>
        <w:t>Путенков</w:t>
      </w:r>
      <w:proofErr w:type="spellEnd"/>
      <w:r>
        <w:rPr>
          <w:color w:val="000000"/>
          <w:w w:val="102"/>
          <w:sz w:val="20"/>
        </w:rPr>
        <w:t xml:space="preserve"> В.А</w:t>
      </w:r>
    </w:p>
    <w:p w:rsidR="00C71F51" w:rsidRPr="00424A30" w:rsidRDefault="00C71F51" w:rsidP="00C71F51">
      <w:pPr>
        <w:tabs>
          <w:tab w:val="left" w:pos="9781"/>
        </w:tabs>
        <w:spacing w:before="182" w:line="230" w:lineRule="auto"/>
        <w:ind w:right="1616"/>
        <w:jc w:val="right"/>
      </w:pPr>
      <w:r>
        <w:rPr>
          <w:color w:val="000000"/>
          <w:w w:val="102"/>
          <w:sz w:val="20"/>
        </w:rPr>
        <w:t xml:space="preserve">              </w:t>
      </w:r>
      <w:r w:rsidRPr="00424A30">
        <w:rPr>
          <w:color w:val="000000"/>
          <w:w w:val="102"/>
          <w:sz w:val="20"/>
        </w:rPr>
        <w:t>Приказ №</w:t>
      </w:r>
      <w:r w:rsidR="0094468C">
        <w:rPr>
          <w:color w:val="000000"/>
          <w:w w:val="102"/>
          <w:sz w:val="20"/>
        </w:rPr>
        <w:t>24</w:t>
      </w:r>
      <w:r>
        <w:rPr>
          <w:color w:val="000000"/>
          <w:w w:val="102"/>
          <w:sz w:val="20"/>
        </w:rPr>
        <w:t>/о-2</w:t>
      </w:r>
    </w:p>
    <w:p w:rsidR="00C71F51" w:rsidRPr="00424A30" w:rsidRDefault="00C71F51" w:rsidP="00C71F51">
      <w:pPr>
        <w:tabs>
          <w:tab w:val="left" w:pos="9781"/>
        </w:tabs>
        <w:spacing w:before="182" w:line="230" w:lineRule="auto"/>
        <w:ind w:right="340"/>
        <w:jc w:val="center"/>
      </w:pPr>
      <w:r>
        <w:rPr>
          <w:color w:val="000000"/>
          <w:w w:val="102"/>
          <w:sz w:val="20"/>
        </w:rPr>
        <w:t xml:space="preserve">                                                                                                                                </w:t>
      </w:r>
      <w:r w:rsidRPr="00424A30">
        <w:rPr>
          <w:color w:val="000000"/>
          <w:w w:val="102"/>
          <w:sz w:val="20"/>
        </w:rPr>
        <w:t>от "</w:t>
      </w:r>
      <w:r>
        <w:rPr>
          <w:color w:val="000000"/>
          <w:w w:val="102"/>
          <w:sz w:val="20"/>
        </w:rPr>
        <w:t xml:space="preserve"> 31   </w:t>
      </w:r>
      <w:r w:rsidRPr="00424A30">
        <w:rPr>
          <w:color w:val="000000"/>
          <w:w w:val="102"/>
          <w:sz w:val="20"/>
        </w:rPr>
        <w:t>"</w:t>
      </w:r>
      <w:r w:rsidR="0094468C">
        <w:rPr>
          <w:color w:val="000000"/>
          <w:w w:val="102"/>
          <w:sz w:val="20"/>
        </w:rPr>
        <w:t>августа2023</w:t>
      </w:r>
      <w:r w:rsidRPr="00424A30">
        <w:rPr>
          <w:color w:val="000000"/>
          <w:w w:val="102"/>
          <w:sz w:val="20"/>
        </w:rPr>
        <w:t xml:space="preserve">    г.</w:t>
      </w:r>
    </w:p>
    <w:p w:rsidR="00C71F51" w:rsidRDefault="00C71F51" w:rsidP="00C71F51">
      <w:pPr>
        <w:tabs>
          <w:tab w:val="left" w:pos="9781"/>
        </w:tabs>
        <w:spacing w:before="71"/>
        <w:ind w:left="1474" w:right="1872"/>
        <w:jc w:val="right"/>
        <w:rPr>
          <w:b/>
          <w:sz w:val="28"/>
          <w:szCs w:val="28"/>
        </w:rPr>
      </w:pPr>
    </w:p>
    <w:p w:rsidR="00C71F51" w:rsidRPr="00C71F51" w:rsidRDefault="00C71F51" w:rsidP="00CE5CD2">
      <w:pPr>
        <w:rPr>
          <w:rFonts w:ascii="Times New Roman" w:hAnsi="Times New Roman"/>
          <w:sz w:val="28"/>
          <w:szCs w:val="28"/>
        </w:rPr>
      </w:pPr>
    </w:p>
    <w:p w:rsidR="00C71F51" w:rsidRPr="00C71F51" w:rsidRDefault="00C71F51" w:rsidP="00C71F51">
      <w:pPr>
        <w:spacing w:before="71"/>
        <w:ind w:left="1474" w:right="1872"/>
        <w:jc w:val="center"/>
        <w:rPr>
          <w:rFonts w:ascii="Times New Roman" w:hAnsi="Times New Roman"/>
          <w:b/>
          <w:sz w:val="28"/>
          <w:szCs w:val="28"/>
        </w:rPr>
      </w:pPr>
      <w:r w:rsidRPr="00C71F51">
        <w:rPr>
          <w:rFonts w:ascii="Times New Roman" w:hAnsi="Times New Roman"/>
          <w:b/>
          <w:sz w:val="28"/>
          <w:szCs w:val="28"/>
        </w:rPr>
        <w:t>Дополнительная общеобразовательная (</w:t>
      </w:r>
      <w:proofErr w:type="spellStart"/>
      <w:r w:rsidRPr="00C71F51">
        <w:rPr>
          <w:rFonts w:ascii="Times New Roman" w:hAnsi="Times New Roman"/>
          <w:b/>
          <w:sz w:val="28"/>
          <w:szCs w:val="28"/>
        </w:rPr>
        <w:t>общеразвивающая</w:t>
      </w:r>
      <w:proofErr w:type="spellEnd"/>
      <w:r w:rsidRPr="00C71F51">
        <w:rPr>
          <w:rFonts w:ascii="Times New Roman" w:hAnsi="Times New Roman"/>
          <w:b/>
          <w:sz w:val="28"/>
          <w:szCs w:val="28"/>
        </w:rPr>
        <w:t>) программа</w:t>
      </w:r>
    </w:p>
    <w:p w:rsidR="00C71F51" w:rsidRPr="00C71F51" w:rsidRDefault="00C71F51" w:rsidP="00C71F51">
      <w:pPr>
        <w:spacing w:before="71"/>
        <w:ind w:left="1474" w:right="1872"/>
        <w:jc w:val="center"/>
        <w:rPr>
          <w:rFonts w:ascii="Times New Roman" w:hAnsi="Times New Roman"/>
          <w:b/>
          <w:sz w:val="28"/>
          <w:szCs w:val="28"/>
        </w:rPr>
      </w:pPr>
      <w:r w:rsidRPr="00C71F51">
        <w:rPr>
          <w:rFonts w:ascii="Times New Roman" w:hAnsi="Times New Roman"/>
          <w:b/>
          <w:color w:val="202124"/>
          <w:sz w:val="28"/>
          <w:szCs w:val="28"/>
          <w:shd w:val="clear" w:color="auto" w:fill="FFFFFF"/>
        </w:rPr>
        <w:t>физкультурно-оздоровительно</w:t>
      </w:r>
      <w:r>
        <w:rPr>
          <w:rFonts w:ascii="Times New Roman" w:hAnsi="Times New Roman"/>
          <w:b/>
          <w:color w:val="202124"/>
          <w:sz w:val="28"/>
          <w:szCs w:val="28"/>
          <w:shd w:val="clear" w:color="auto" w:fill="FFFFFF"/>
        </w:rPr>
        <w:t>й направленности</w:t>
      </w:r>
    </w:p>
    <w:p w:rsidR="00C71F51" w:rsidRDefault="00C71F51" w:rsidP="00C71F51">
      <w:pPr>
        <w:spacing w:before="71"/>
        <w:ind w:left="1474" w:right="1872"/>
        <w:jc w:val="center"/>
        <w:rPr>
          <w:rFonts w:ascii="Times New Roman" w:hAnsi="Times New Roman"/>
          <w:b/>
          <w:sz w:val="28"/>
          <w:szCs w:val="28"/>
        </w:rPr>
      </w:pPr>
      <w:r w:rsidRPr="00C71F51">
        <w:rPr>
          <w:rFonts w:ascii="Times New Roman" w:hAnsi="Times New Roman"/>
          <w:b/>
          <w:sz w:val="28"/>
          <w:szCs w:val="28"/>
        </w:rPr>
        <w:t>«Волейбол»</w:t>
      </w:r>
    </w:p>
    <w:p w:rsidR="00C71F51" w:rsidRPr="00C71F51" w:rsidRDefault="0094468C" w:rsidP="00C71F51">
      <w:pPr>
        <w:spacing w:before="71"/>
        <w:ind w:left="1474" w:right="187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2023-2024</w:t>
      </w:r>
      <w:r w:rsidR="00C71F51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C71F51" w:rsidRDefault="00C71F51" w:rsidP="00C71F51">
      <w:pPr>
        <w:spacing w:before="71"/>
        <w:ind w:left="1474"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Срок реализации программы 1 год</w:t>
      </w:r>
    </w:p>
    <w:p w:rsidR="00C71F51" w:rsidRDefault="00C71F51" w:rsidP="00C71F51">
      <w:pPr>
        <w:spacing w:before="71"/>
        <w:ind w:left="1474" w:right="70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Составитель: учитель Зарин Л.И.</w:t>
      </w:r>
    </w:p>
    <w:p w:rsidR="00C71F51" w:rsidRDefault="00C71F51" w:rsidP="00C71F51">
      <w:pPr>
        <w:spacing w:before="71"/>
        <w:ind w:left="1474" w:right="1872"/>
        <w:jc w:val="center"/>
        <w:rPr>
          <w:b/>
          <w:sz w:val="28"/>
          <w:szCs w:val="28"/>
        </w:rPr>
      </w:pPr>
    </w:p>
    <w:p w:rsidR="00C71F51" w:rsidRDefault="00C71F51" w:rsidP="00CE5CD2">
      <w:pPr>
        <w:rPr>
          <w:rFonts w:ascii="Times New Roman" w:hAnsi="Times New Roman"/>
          <w:sz w:val="24"/>
          <w:szCs w:val="24"/>
        </w:rPr>
      </w:pPr>
    </w:p>
    <w:p w:rsidR="00C71F51" w:rsidRDefault="00C71F51" w:rsidP="00CE5CD2">
      <w:pPr>
        <w:rPr>
          <w:rFonts w:ascii="Times New Roman" w:hAnsi="Times New Roman"/>
          <w:sz w:val="24"/>
          <w:szCs w:val="24"/>
        </w:rPr>
      </w:pPr>
    </w:p>
    <w:p w:rsidR="00C71F51" w:rsidRDefault="00C71F51" w:rsidP="00CE5CD2">
      <w:pPr>
        <w:rPr>
          <w:rFonts w:ascii="Times New Roman" w:hAnsi="Times New Roman"/>
          <w:sz w:val="24"/>
          <w:szCs w:val="24"/>
        </w:rPr>
      </w:pPr>
    </w:p>
    <w:p w:rsidR="00C71F51" w:rsidRDefault="0094468C" w:rsidP="00C71F5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2023</w:t>
      </w:r>
    </w:p>
    <w:p w:rsidR="00C71F51" w:rsidRDefault="00C71F51" w:rsidP="00CE5CD2">
      <w:pPr>
        <w:rPr>
          <w:rFonts w:ascii="Times New Roman" w:hAnsi="Times New Roman"/>
          <w:sz w:val="24"/>
          <w:szCs w:val="24"/>
        </w:rPr>
      </w:pPr>
    </w:p>
    <w:p w:rsidR="00C71F51" w:rsidRDefault="00C71F51" w:rsidP="00CE5CD2">
      <w:pPr>
        <w:rPr>
          <w:rFonts w:ascii="Times New Roman" w:hAnsi="Times New Roman"/>
          <w:sz w:val="24"/>
          <w:szCs w:val="24"/>
        </w:rPr>
      </w:pPr>
    </w:p>
    <w:p w:rsidR="00C71F51" w:rsidRDefault="001B5372" w:rsidP="00C71F51">
      <w:pPr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                       </w:t>
      </w:r>
      <w:r w:rsidR="00C71F51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1B5372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Тематическое планирование составлено на основе требований федерального компонента государственного стандарта общего образования 2004 года по авторской комплексной программе физического воспитания учащихся.</w:t>
      </w:r>
    </w:p>
    <w:p w:rsidR="001B5372" w:rsidRPr="001A4060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1A4060">
        <w:rPr>
          <w:rFonts w:ascii="Times New Roman" w:hAnsi="Times New Roman"/>
          <w:sz w:val="24"/>
          <w:szCs w:val="24"/>
        </w:rPr>
        <w:t>Рассчитана</w:t>
      </w:r>
      <w:proofErr w:type="gramEnd"/>
      <w:r w:rsidRPr="001A4060">
        <w:rPr>
          <w:rFonts w:ascii="Times New Roman" w:hAnsi="Times New Roman"/>
          <w:sz w:val="24"/>
          <w:szCs w:val="24"/>
        </w:rPr>
        <w:t xml:space="preserve"> на 2 часа в неделю.</w:t>
      </w:r>
    </w:p>
    <w:p w:rsidR="001B5372" w:rsidRPr="001A4060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В процессе изучения у учащихся формируется потребность в систематических занятиях физическими упражнениями, учащиеся приобщаются к здоровому образу жизни, приобретают привычку заниматься физическим трудом, умственная нагрузка компенсируется у них физической. Занятия спортом дисциплинируют, воспитывают чувство коллективизма, волю, целеустремленность, способствуют поддержке при изучении общеобразовательных предметов, так как укрепляют здоровье.</w:t>
      </w:r>
    </w:p>
    <w:p w:rsidR="001B5372" w:rsidRPr="0059077C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    Программа органично вписывается в сложившуюся систему физического воспитания в общеобразовательных учреждениях. Благодаря этому ученики смогут более плодотворно учиться, меньше болеть. Ученики</w:t>
      </w:r>
      <w:proofErr w:type="gramStart"/>
      <w:r w:rsidRPr="001A406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A4060">
        <w:rPr>
          <w:rFonts w:ascii="Times New Roman" w:hAnsi="Times New Roman"/>
          <w:sz w:val="24"/>
          <w:szCs w:val="24"/>
        </w:rPr>
        <w:t xml:space="preserve"> успешно освоившие программу, смогут  участвовать в соревнованиях по волейболу различного масштаба.</w:t>
      </w:r>
    </w:p>
    <w:p w:rsidR="001B5372" w:rsidRPr="001A4060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Игра в волейбол направлена на всестороннее физическое развитие и способствует совершенствованию многих необходимых в жизни двигательных и морально-волевых качеств.</w:t>
      </w:r>
    </w:p>
    <w:p w:rsidR="001B5372" w:rsidRPr="001A4060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b/>
          <w:sz w:val="24"/>
          <w:szCs w:val="24"/>
        </w:rPr>
        <w:t xml:space="preserve">        Цель</w:t>
      </w:r>
      <w:r w:rsidRPr="001A4060">
        <w:rPr>
          <w:rFonts w:ascii="Times New Roman" w:hAnsi="Times New Roman"/>
          <w:sz w:val="24"/>
          <w:szCs w:val="24"/>
        </w:rPr>
        <w:t xml:space="preserve"> программы – углублённое изучение спортивной игры волейбол.</w:t>
      </w:r>
    </w:p>
    <w:p w:rsidR="001B5372" w:rsidRPr="001A4060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    Основными </w:t>
      </w:r>
      <w:r w:rsidRPr="001A4060">
        <w:rPr>
          <w:rFonts w:ascii="Times New Roman" w:hAnsi="Times New Roman"/>
          <w:b/>
          <w:sz w:val="24"/>
          <w:szCs w:val="24"/>
        </w:rPr>
        <w:t xml:space="preserve">задачами </w:t>
      </w:r>
      <w:r w:rsidRPr="001A4060">
        <w:rPr>
          <w:rFonts w:ascii="Times New Roman" w:hAnsi="Times New Roman"/>
          <w:sz w:val="24"/>
          <w:szCs w:val="24"/>
        </w:rPr>
        <w:t>программы являются:</w:t>
      </w:r>
    </w:p>
    <w:p w:rsidR="001B5372" w:rsidRPr="001A4060" w:rsidRDefault="001B5372" w:rsidP="006B186F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укрепление здоровья;</w:t>
      </w:r>
    </w:p>
    <w:p w:rsidR="001B5372" w:rsidRPr="001A4060" w:rsidRDefault="001B5372" w:rsidP="006B186F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содействие правильному физическому развитию;</w:t>
      </w:r>
    </w:p>
    <w:p w:rsidR="001B5372" w:rsidRPr="001A4060" w:rsidRDefault="001B5372" w:rsidP="006B186F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приобретение необходимых теоретических знаний;</w:t>
      </w:r>
    </w:p>
    <w:p w:rsidR="001B5372" w:rsidRPr="001A4060" w:rsidRDefault="001B5372" w:rsidP="006B186F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овладение основными приемами техники и тактики игры;</w:t>
      </w:r>
    </w:p>
    <w:p w:rsidR="001B5372" w:rsidRPr="001A4060" w:rsidRDefault="001B5372" w:rsidP="006B186F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воспитание воли, смелости, настойчивости, дисциплинированности, коллективизма, чувства дружбы;</w:t>
      </w:r>
    </w:p>
    <w:p w:rsidR="001B5372" w:rsidRPr="001A4060" w:rsidRDefault="001B5372" w:rsidP="006B186F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привитие ученикам организаторских навыков;</w:t>
      </w:r>
    </w:p>
    <w:p w:rsidR="001B5372" w:rsidRPr="001A4060" w:rsidRDefault="001B5372" w:rsidP="006B186F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повышение специальной, физической, тактической подготовки школьников по волейболу;</w:t>
      </w:r>
    </w:p>
    <w:p w:rsidR="001B5372" w:rsidRPr="001A4060" w:rsidRDefault="001B5372" w:rsidP="006B186F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подготовка учащихся к соревнованиям по волейболу;</w:t>
      </w:r>
    </w:p>
    <w:p w:rsidR="001B5372" w:rsidRDefault="001B5372" w:rsidP="006B186F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отбор лучших учащихся для ДЮСШ.</w:t>
      </w:r>
    </w:p>
    <w:p w:rsidR="001B5372" w:rsidRDefault="001B5372" w:rsidP="0059077C">
      <w:pPr>
        <w:pStyle w:val="a5"/>
        <w:ind w:left="360"/>
        <w:jc w:val="both"/>
        <w:rPr>
          <w:rFonts w:ascii="Times New Roman" w:hAnsi="Times New Roman"/>
          <w:sz w:val="24"/>
          <w:szCs w:val="24"/>
        </w:rPr>
      </w:pPr>
    </w:p>
    <w:p w:rsidR="001B5372" w:rsidRDefault="001B5372" w:rsidP="006B186F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F667EB">
        <w:rPr>
          <w:rFonts w:ascii="Times New Roman" w:hAnsi="Times New Roman"/>
          <w:sz w:val="24"/>
          <w:szCs w:val="24"/>
        </w:rPr>
        <w:t xml:space="preserve"> </w:t>
      </w:r>
      <w:r w:rsidRPr="00F667EB">
        <w:rPr>
          <w:rFonts w:ascii="Times New Roman" w:hAnsi="Times New Roman"/>
          <w:b/>
          <w:sz w:val="24"/>
          <w:szCs w:val="24"/>
        </w:rPr>
        <w:t xml:space="preserve">Содержание программы </w:t>
      </w:r>
    </w:p>
    <w:p w:rsidR="001B5372" w:rsidRPr="00F667EB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F667EB">
        <w:rPr>
          <w:rFonts w:ascii="Times New Roman" w:hAnsi="Times New Roman"/>
          <w:b/>
          <w:sz w:val="24"/>
          <w:szCs w:val="24"/>
        </w:rPr>
        <w:t xml:space="preserve"> </w:t>
      </w:r>
      <w:r w:rsidRPr="00F667EB">
        <w:rPr>
          <w:rFonts w:ascii="Times New Roman" w:hAnsi="Times New Roman"/>
          <w:sz w:val="24"/>
          <w:szCs w:val="24"/>
        </w:rPr>
        <w:t>Материал программы дается в трех разделах: основы знаний; общая и специальная физическая подготовка; техника и тактика игры.</w:t>
      </w:r>
    </w:p>
    <w:p w:rsidR="001B5372" w:rsidRDefault="001B5372" w:rsidP="006B186F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  В разделе «Основы знаний» представлен материал по истории развития </w:t>
      </w:r>
      <w:r>
        <w:rPr>
          <w:rFonts w:ascii="Times New Roman" w:hAnsi="Times New Roman"/>
          <w:sz w:val="24"/>
          <w:szCs w:val="24"/>
        </w:rPr>
        <w:t>волейбола, правила соревнований</w:t>
      </w:r>
    </w:p>
    <w:p w:rsidR="001B5372" w:rsidRPr="001A4060" w:rsidRDefault="001B5372" w:rsidP="006B186F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lastRenderedPageBreak/>
        <w:t xml:space="preserve"> В разделе «Общая и специальная физическая подготовка» даны упражнения, которые способствуют формированию общей культуры движений, подготавливают организм к физической деятельности, развивают определенные двигательные качества.</w:t>
      </w:r>
    </w:p>
    <w:p w:rsidR="001B5372" w:rsidRPr="001A4060" w:rsidRDefault="001B5372" w:rsidP="006B186F">
      <w:pPr>
        <w:spacing w:after="0"/>
        <w:ind w:left="-284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 В разделе «Техника и тактика игры» представлен материал, способствующий обучению техническим и тактическим приемам игры.</w:t>
      </w:r>
    </w:p>
    <w:p w:rsidR="001B5372" w:rsidRPr="001A4060" w:rsidRDefault="001B5372" w:rsidP="006B186F">
      <w:pPr>
        <w:spacing w:after="0"/>
        <w:ind w:left="-284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В конце </w:t>
      </w:r>
      <w:proofErr w:type="gramStart"/>
      <w:r w:rsidRPr="001A4060">
        <w:rPr>
          <w:rFonts w:ascii="Times New Roman" w:hAnsi="Times New Roman"/>
          <w:sz w:val="24"/>
          <w:szCs w:val="24"/>
        </w:rPr>
        <w:t>обучения по программе</w:t>
      </w:r>
      <w:proofErr w:type="gramEnd"/>
      <w:r w:rsidRPr="001A4060">
        <w:rPr>
          <w:rFonts w:ascii="Times New Roman" w:hAnsi="Times New Roman"/>
          <w:sz w:val="24"/>
          <w:szCs w:val="24"/>
        </w:rPr>
        <w:t xml:space="preserve"> учащиеся должны знать правила игры и принимать участие в соревнованиях.</w:t>
      </w:r>
    </w:p>
    <w:p w:rsidR="001B5372" w:rsidRPr="0059077C" w:rsidRDefault="001B5372" w:rsidP="0059077C">
      <w:pPr>
        <w:spacing w:after="0"/>
        <w:ind w:left="-284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Содержание самостоятельной работы включает в себя выполнение комплексов упражнений для повышения общей и специальной физической подготовки.</w:t>
      </w:r>
    </w:p>
    <w:p w:rsidR="001B5372" w:rsidRPr="001A4060" w:rsidRDefault="001B5372" w:rsidP="006B186F">
      <w:pPr>
        <w:spacing w:after="0"/>
        <w:ind w:left="-284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Большие возможности для учебно-воспитательной работы заложении в принципе совместной деятельности учителя и ученика. Занятия необходимо строить так, чтобы учащиеся сами находили нужное решение, опираясь на свой опыт, полученные знания и умения. Занятия по технической, тактической общефизической подготовке проводятся в режиме </w:t>
      </w:r>
      <w:proofErr w:type="gramStart"/>
      <w:r w:rsidRPr="001A4060">
        <w:rPr>
          <w:rFonts w:ascii="Times New Roman" w:hAnsi="Times New Roman"/>
          <w:sz w:val="24"/>
          <w:szCs w:val="24"/>
        </w:rPr>
        <w:t>учебно-тренировочных</w:t>
      </w:r>
      <w:proofErr w:type="gramEnd"/>
      <w:r w:rsidRPr="001A4060">
        <w:rPr>
          <w:rFonts w:ascii="Times New Roman" w:hAnsi="Times New Roman"/>
          <w:sz w:val="24"/>
          <w:szCs w:val="24"/>
        </w:rPr>
        <w:t xml:space="preserve"> по 1,5-2 часа в неделю.</w:t>
      </w:r>
    </w:p>
    <w:p w:rsidR="001B5372" w:rsidRPr="001A4060" w:rsidRDefault="001B5372" w:rsidP="006B186F">
      <w:pPr>
        <w:spacing w:after="0"/>
        <w:ind w:left="-284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Теорию проходят в процессе учебно-тренировочных занятий, также выделяют и отдельные занятия-семинары по судейству, где подробно разбирается содержание правил игры, игровые ситуации, жесты судей.</w:t>
      </w:r>
    </w:p>
    <w:p w:rsidR="001B5372" w:rsidRPr="001A4060" w:rsidRDefault="001B5372" w:rsidP="006B186F">
      <w:pPr>
        <w:spacing w:after="0"/>
        <w:ind w:left="-284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Для повышения интереса занимающихся к занятиям волейболом и более успешного решения образовательных, воспитательных и оздоровительных задач рекомендуется применять разнообразные формы и методы проведения этих занятий.</w:t>
      </w:r>
    </w:p>
    <w:p w:rsidR="001B5372" w:rsidRPr="001A4060" w:rsidRDefault="001B5372" w:rsidP="006B186F">
      <w:pPr>
        <w:spacing w:after="0"/>
        <w:ind w:left="-284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</w:t>
      </w:r>
      <w:r w:rsidRPr="001A4060">
        <w:rPr>
          <w:rFonts w:ascii="Times New Roman" w:hAnsi="Times New Roman"/>
          <w:b/>
          <w:sz w:val="24"/>
          <w:szCs w:val="24"/>
        </w:rPr>
        <w:t>Словесные методы</w:t>
      </w:r>
      <w:r w:rsidRPr="001A4060">
        <w:rPr>
          <w:rFonts w:ascii="Times New Roman" w:hAnsi="Times New Roman"/>
          <w:sz w:val="24"/>
          <w:szCs w:val="24"/>
        </w:rPr>
        <w:t>: создают у учащихся предварительные представления об изучаемом движении. Для этой цели учитель использует: объяснение, рассказ замечание, команды, указания.</w:t>
      </w:r>
    </w:p>
    <w:p w:rsidR="001B5372" w:rsidRPr="001A4060" w:rsidRDefault="001B5372" w:rsidP="006B186F">
      <w:pPr>
        <w:spacing w:after="0"/>
        <w:ind w:left="-284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</w:t>
      </w:r>
      <w:r w:rsidRPr="001A4060">
        <w:rPr>
          <w:rFonts w:ascii="Times New Roman" w:hAnsi="Times New Roman"/>
          <w:b/>
          <w:sz w:val="24"/>
          <w:szCs w:val="24"/>
        </w:rPr>
        <w:t>Наглядные методы</w:t>
      </w:r>
      <w:r w:rsidRPr="001A4060">
        <w:rPr>
          <w:rFonts w:ascii="Times New Roman" w:hAnsi="Times New Roman"/>
          <w:sz w:val="24"/>
          <w:szCs w:val="24"/>
        </w:rPr>
        <w:t>: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1B5372" w:rsidRPr="001A4060" w:rsidRDefault="001B5372" w:rsidP="006B186F">
      <w:pPr>
        <w:spacing w:after="0"/>
        <w:ind w:left="-284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b/>
          <w:sz w:val="24"/>
          <w:szCs w:val="24"/>
        </w:rPr>
        <w:t xml:space="preserve">    Практические методы</w:t>
      </w:r>
      <w:r w:rsidRPr="001A4060">
        <w:rPr>
          <w:rFonts w:ascii="Times New Roman" w:hAnsi="Times New Roman"/>
          <w:sz w:val="24"/>
          <w:szCs w:val="24"/>
        </w:rPr>
        <w:t xml:space="preserve">: </w:t>
      </w:r>
    </w:p>
    <w:p w:rsidR="001B5372" w:rsidRPr="001A4060" w:rsidRDefault="001B5372" w:rsidP="006B186F">
      <w:pPr>
        <w:pStyle w:val="a5"/>
        <w:numPr>
          <w:ilvl w:val="0"/>
          <w:numId w:val="2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метод упражнений;</w:t>
      </w:r>
    </w:p>
    <w:p w:rsidR="001B5372" w:rsidRPr="001A4060" w:rsidRDefault="001B5372" w:rsidP="006B186F">
      <w:pPr>
        <w:pStyle w:val="a5"/>
        <w:numPr>
          <w:ilvl w:val="0"/>
          <w:numId w:val="2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игровой;</w:t>
      </w:r>
    </w:p>
    <w:p w:rsidR="001B5372" w:rsidRPr="001A4060" w:rsidRDefault="001B5372" w:rsidP="006B186F">
      <w:pPr>
        <w:pStyle w:val="a5"/>
        <w:numPr>
          <w:ilvl w:val="0"/>
          <w:numId w:val="2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соревновательный;</w:t>
      </w:r>
    </w:p>
    <w:p w:rsidR="001B5372" w:rsidRPr="001A4060" w:rsidRDefault="001B5372" w:rsidP="006B186F">
      <w:pPr>
        <w:pStyle w:val="a5"/>
        <w:numPr>
          <w:ilvl w:val="0"/>
          <w:numId w:val="2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круговой тренировки.</w:t>
      </w:r>
    </w:p>
    <w:p w:rsidR="001B5372" w:rsidRPr="001A4060" w:rsidRDefault="001B5372" w:rsidP="006B186F">
      <w:pPr>
        <w:spacing w:after="0"/>
        <w:ind w:left="-142" w:right="-284" w:firstLine="218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Главным из них является метод упражнений, который предусматривает многократные повторения движений.</w:t>
      </w:r>
    </w:p>
    <w:p w:rsidR="001B5372" w:rsidRPr="001A4060" w:rsidRDefault="001B5372" w:rsidP="006B186F">
      <w:pPr>
        <w:spacing w:after="0"/>
        <w:ind w:left="-142" w:right="-284" w:firstLine="218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Разучивание упражнений осуществляется двумя методами:</w:t>
      </w:r>
    </w:p>
    <w:p w:rsidR="001B5372" w:rsidRPr="001A4060" w:rsidRDefault="001B5372" w:rsidP="006B186F">
      <w:pPr>
        <w:pStyle w:val="a5"/>
        <w:numPr>
          <w:ilvl w:val="0"/>
          <w:numId w:val="3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в целом;</w:t>
      </w:r>
    </w:p>
    <w:p w:rsidR="001B5372" w:rsidRPr="001A4060" w:rsidRDefault="001B5372" w:rsidP="006B186F">
      <w:pPr>
        <w:pStyle w:val="a5"/>
        <w:numPr>
          <w:ilvl w:val="0"/>
          <w:numId w:val="3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по частям.</w:t>
      </w:r>
    </w:p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Игровой и </w:t>
      </w:r>
      <w:proofErr w:type="gramStart"/>
      <w:r w:rsidRPr="001A4060">
        <w:rPr>
          <w:rFonts w:ascii="Times New Roman" w:hAnsi="Times New Roman"/>
          <w:sz w:val="24"/>
          <w:szCs w:val="24"/>
        </w:rPr>
        <w:t>соревновательный</w:t>
      </w:r>
      <w:proofErr w:type="gramEnd"/>
      <w:r w:rsidRPr="001A4060">
        <w:rPr>
          <w:rFonts w:ascii="Times New Roman" w:hAnsi="Times New Roman"/>
          <w:sz w:val="24"/>
          <w:szCs w:val="24"/>
        </w:rPr>
        <w:t xml:space="preserve"> методы применяются после того, как у учащихся образовались некоторые навыки игры.</w:t>
      </w:r>
    </w:p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Метод круговой тренировки предусматривает выполнение заданий на специально подготовленных местах (станциях). Упражнения подбираются с учетом технических и физических способностей занимающихся.</w:t>
      </w:r>
    </w:p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Формы обучения: индивидуальная, фронтальная, групповая, поточная.</w:t>
      </w:r>
    </w:p>
    <w:p w:rsidR="001B5372" w:rsidRPr="001A4060" w:rsidRDefault="001B5372" w:rsidP="0059077C">
      <w:pPr>
        <w:pStyle w:val="a5"/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                  </w:t>
      </w:r>
    </w:p>
    <w:p w:rsidR="001B5372" w:rsidRPr="00F667EB" w:rsidRDefault="001B5372" w:rsidP="006B186F">
      <w:pPr>
        <w:spacing w:after="0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b/>
          <w:sz w:val="24"/>
          <w:szCs w:val="24"/>
        </w:rPr>
        <w:t>Учебно-тематический план</w:t>
      </w:r>
      <w:r w:rsidRPr="001A4060">
        <w:rPr>
          <w:rFonts w:ascii="Times New Roman" w:hAnsi="Times New Roman"/>
          <w:b/>
          <w:i/>
          <w:sz w:val="24"/>
          <w:szCs w:val="24"/>
        </w:rPr>
        <w:t xml:space="preserve"> (68 часов).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82"/>
        <w:gridCol w:w="5354"/>
        <w:gridCol w:w="3118"/>
      </w:tblGrid>
      <w:tr w:rsidR="001B5372" w:rsidRPr="002A1AA1" w:rsidTr="002A1AA1">
        <w:tc>
          <w:tcPr>
            <w:tcW w:w="882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2A1AA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A1AA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A1AA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54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 xml:space="preserve">                             Содержание</w:t>
            </w:r>
          </w:p>
        </w:tc>
        <w:tc>
          <w:tcPr>
            <w:tcW w:w="3118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 xml:space="preserve">     Кол-во часов</w:t>
            </w:r>
          </w:p>
        </w:tc>
      </w:tr>
      <w:tr w:rsidR="001B5372" w:rsidRPr="002A1AA1" w:rsidTr="002A1AA1">
        <w:tc>
          <w:tcPr>
            <w:tcW w:w="882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54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3118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 xml:space="preserve">              2</w:t>
            </w:r>
          </w:p>
        </w:tc>
      </w:tr>
      <w:tr w:rsidR="001B5372" w:rsidRPr="002A1AA1" w:rsidTr="002A1AA1">
        <w:tc>
          <w:tcPr>
            <w:tcW w:w="882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54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Специальная подготовка техническая</w:t>
            </w:r>
          </w:p>
        </w:tc>
        <w:tc>
          <w:tcPr>
            <w:tcW w:w="3118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 xml:space="preserve">              42</w:t>
            </w:r>
          </w:p>
        </w:tc>
      </w:tr>
      <w:tr w:rsidR="001B5372" w:rsidRPr="002A1AA1" w:rsidTr="002A1AA1">
        <w:tc>
          <w:tcPr>
            <w:tcW w:w="882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54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Специальная подготовка тактическая</w:t>
            </w:r>
          </w:p>
        </w:tc>
        <w:tc>
          <w:tcPr>
            <w:tcW w:w="3118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 xml:space="preserve">              20</w:t>
            </w:r>
          </w:p>
        </w:tc>
      </w:tr>
      <w:tr w:rsidR="001B5372" w:rsidRPr="002A1AA1" w:rsidTr="002A1AA1">
        <w:tc>
          <w:tcPr>
            <w:tcW w:w="882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54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ОФП</w:t>
            </w:r>
          </w:p>
        </w:tc>
        <w:tc>
          <w:tcPr>
            <w:tcW w:w="3118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На каждом занятии</w:t>
            </w:r>
          </w:p>
        </w:tc>
      </w:tr>
      <w:tr w:rsidR="001B5372" w:rsidRPr="002A1AA1" w:rsidTr="002A1AA1">
        <w:tc>
          <w:tcPr>
            <w:tcW w:w="882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54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3118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 xml:space="preserve">                4</w:t>
            </w:r>
          </w:p>
        </w:tc>
      </w:tr>
    </w:tbl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b/>
          <w:sz w:val="24"/>
          <w:szCs w:val="24"/>
        </w:rPr>
      </w:pPr>
    </w:p>
    <w:p w:rsidR="001B5372" w:rsidRPr="00F667EB" w:rsidRDefault="001B5372" w:rsidP="006B186F">
      <w:pPr>
        <w:spacing w:after="0"/>
        <w:ind w:left="360" w:righ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Тематика занятий:</w:t>
      </w:r>
      <w:r w:rsidRPr="001A4060">
        <w:rPr>
          <w:rFonts w:ascii="Times New Roman" w:hAnsi="Times New Roman"/>
          <w:b/>
          <w:i/>
          <w:sz w:val="24"/>
          <w:szCs w:val="24"/>
        </w:rPr>
        <w:t xml:space="preserve">  Теория (2 часа</w:t>
      </w:r>
      <w:r w:rsidRPr="001A4060">
        <w:rPr>
          <w:rFonts w:ascii="Times New Roman" w:hAnsi="Times New Roman"/>
          <w:sz w:val="24"/>
          <w:szCs w:val="24"/>
        </w:rPr>
        <w:t>). История возникновения волейбола. Развитие волейбола. Правила игры в мини-волейбол.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b/>
          <w:i/>
          <w:sz w:val="24"/>
          <w:szCs w:val="24"/>
        </w:rPr>
        <w:t xml:space="preserve">                           Техническая подготовка </w:t>
      </w:r>
      <w:r w:rsidRPr="001A4060">
        <w:rPr>
          <w:rFonts w:ascii="Times New Roman" w:hAnsi="Times New Roman"/>
          <w:sz w:val="24"/>
          <w:szCs w:val="24"/>
        </w:rPr>
        <w:t>(42 часа).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i/>
          <w:sz w:val="24"/>
          <w:szCs w:val="24"/>
        </w:rPr>
        <w:t xml:space="preserve">   Овладение техникой передвижения и стоек. </w:t>
      </w:r>
      <w:r w:rsidRPr="001A4060">
        <w:rPr>
          <w:rFonts w:ascii="Times New Roman" w:hAnsi="Times New Roman"/>
          <w:sz w:val="24"/>
          <w:szCs w:val="24"/>
        </w:rPr>
        <w:t>Стойка игрок</w:t>
      </w:r>
      <w:proofErr w:type="gramStart"/>
      <w:r w:rsidRPr="001A4060">
        <w:rPr>
          <w:rFonts w:ascii="Times New Roman" w:hAnsi="Times New Roman"/>
          <w:sz w:val="24"/>
          <w:szCs w:val="24"/>
        </w:rPr>
        <w:t>а(</w:t>
      </w:r>
      <w:proofErr w:type="gramEnd"/>
      <w:r w:rsidRPr="001A4060">
        <w:rPr>
          <w:rFonts w:ascii="Times New Roman" w:hAnsi="Times New Roman"/>
          <w:sz w:val="24"/>
          <w:szCs w:val="24"/>
        </w:rPr>
        <w:t>исходные положения). Ходьба, бег, перемещаясь лицом вперед. Перемещения переставными шагами: лицом, правым, левым боком вперед. Сочетание способов перемещений.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i/>
          <w:sz w:val="24"/>
          <w:szCs w:val="24"/>
        </w:rPr>
        <w:t xml:space="preserve">   Овладение техникой приема и передач мяча </w:t>
      </w:r>
      <w:r w:rsidRPr="001A4060">
        <w:rPr>
          <w:rFonts w:ascii="Times New Roman" w:hAnsi="Times New Roman"/>
          <w:sz w:val="24"/>
          <w:szCs w:val="24"/>
        </w:rPr>
        <w:t>сверху двумя руками; передача мяча, подвешенного на шнуре; с собственного подбрасывания; с набрасывания партнера; в различных направлениях на месте  после перемещения; передачи в парах; отбивание мяча кулаком через сетку в непосредственной близости от нее; с собственного подбрасывания; подброшенного партнером – с места и после приземления. Прием и передача мяча снизу, прием и передача мяча двумя руками сверху (на месте и в движении приставными шагами). Передачи мяча после перемещения из зоны в зону. Прием мяча на задней линии. Передача двумя руками сверху на месте. Передача двумя руками сверху на месте и после передачи вперед. Прием мяча снизу двумя руками над собой. Прием мяча снизу двумя руками над собой и на сетку. Передача мяча сверху двумя руками в прыжке в парах. Передача мяча сверху двумя руками в прыжке в тройках. Прием мяча снизу в группе.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i/>
          <w:sz w:val="24"/>
          <w:szCs w:val="24"/>
        </w:rPr>
        <w:t xml:space="preserve">     Овладение техникой подачи:</w:t>
      </w:r>
      <w:r w:rsidRPr="001A4060">
        <w:rPr>
          <w:rFonts w:ascii="Times New Roman" w:hAnsi="Times New Roman"/>
          <w:sz w:val="24"/>
          <w:szCs w:val="24"/>
        </w:rPr>
        <w:t xml:space="preserve"> нижняя прямая подача; через сетку; подача в стенку, через сетку с расстояния </w:t>
      </w:r>
      <w:smartTag w:uri="urn:schemas-microsoft-com:office:smarttags" w:element="metricconverter">
        <w:smartTagPr>
          <w:attr w:name="ProductID" w:val="9 м"/>
        </w:smartTagPr>
        <w:r w:rsidRPr="001A4060">
          <w:rPr>
            <w:rFonts w:ascii="Times New Roman" w:hAnsi="Times New Roman"/>
            <w:sz w:val="24"/>
            <w:szCs w:val="24"/>
          </w:rPr>
          <w:t>9 м</w:t>
        </w:r>
      </w:smartTag>
      <w:r w:rsidRPr="001A4060">
        <w:rPr>
          <w:rFonts w:ascii="Times New Roman" w:hAnsi="Times New Roman"/>
          <w:sz w:val="24"/>
          <w:szCs w:val="24"/>
        </w:rPr>
        <w:t>; подача через сетку из-за лицевой линии; подача нижняя боковая.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i/>
          <w:sz w:val="24"/>
          <w:szCs w:val="24"/>
        </w:rPr>
        <w:t xml:space="preserve">     Нападающие удары.</w:t>
      </w:r>
      <w:r w:rsidRPr="001A4060">
        <w:rPr>
          <w:rFonts w:ascii="Times New Roman" w:hAnsi="Times New Roman"/>
          <w:sz w:val="24"/>
          <w:szCs w:val="24"/>
        </w:rPr>
        <w:t xml:space="preserve"> Прямой нападающий удар сильнейшей рукой </w:t>
      </w:r>
      <w:proofErr w:type="gramStart"/>
      <w:r w:rsidRPr="001A4060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1A4060">
        <w:rPr>
          <w:rFonts w:ascii="Times New Roman" w:hAnsi="Times New Roman"/>
          <w:sz w:val="24"/>
          <w:szCs w:val="24"/>
        </w:rPr>
        <w:t>овладение режимом разбега, прыжок вверх толчком двух ног: с места, с 1, 2, 3 шагов разбега, удар кистью по мячу ).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i/>
          <w:sz w:val="24"/>
          <w:szCs w:val="24"/>
        </w:rPr>
        <w:t xml:space="preserve">     Овладение техникой подачи.</w:t>
      </w:r>
      <w:r w:rsidRPr="001A4060">
        <w:rPr>
          <w:rFonts w:ascii="Times New Roman" w:hAnsi="Times New Roman"/>
          <w:sz w:val="24"/>
          <w:szCs w:val="24"/>
        </w:rPr>
        <w:t xml:space="preserve"> Нижняя прямая подача 3-</w:t>
      </w:r>
      <w:smartTag w:uri="urn:schemas-microsoft-com:office:smarttags" w:element="metricconverter">
        <w:smartTagPr>
          <w:attr w:name="ProductID" w:val="6 м"/>
        </w:smartTagPr>
        <w:r w:rsidRPr="001A4060">
          <w:rPr>
            <w:rFonts w:ascii="Times New Roman" w:hAnsi="Times New Roman"/>
            <w:sz w:val="24"/>
            <w:szCs w:val="24"/>
          </w:rPr>
          <w:t>6 м</w:t>
        </w:r>
      </w:smartTag>
      <w:r w:rsidRPr="001A4060">
        <w:rPr>
          <w:rFonts w:ascii="Times New Roman" w:hAnsi="Times New Roman"/>
          <w:sz w:val="24"/>
          <w:szCs w:val="24"/>
        </w:rPr>
        <w:t>. нижняя прямая подача. Нижняя прямая подача, прием мяча, отраженного сеткой.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1A4060">
        <w:rPr>
          <w:rFonts w:ascii="Times New Roman" w:hAnsi="Times New Roman"/>
          <w:b/>
          <w:sz w:val="24"/>
          <w:szCs w:val="24"/>
        </w:rPr>
        <w:t>Тактическая подготовка</w:t>
      </w:r>
      <w:r w:rsidRPr="001A4060">
        <w:rPr>
          <w:rFonts w:ascii="Times New Roman" w:hAnsi="Times New Roman"/>
          <w:sz w:val="24"/>
          <w:szCs w:val="24"/>
        </w:rPr>
        <w:t xml:space="preserve"> (20 часов)</w:t>
      </w:r>
    </w:p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i/>
          <w:sz w:val="24"/>
          <w:szCs w:val="24"/>
        </w:rPr>
        <w:t xml:space="preserve">  Индивидуальные действия: </w:t>
      </w:r>
      <w:r w:rsidRPr="001A4060">
        <w:rPr>
          <w:rFonts w:ascii="Times New Roman" w:hAnsi="Times New Roman"/>
          <w:sz w:val="24"/>
          <w:szCs w:val="24"/>
        </w:rPr>
        <w:t>выбор места для выполнения нижней подачи; выбор места для второй передачи и в зоне 3.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i/>
          <w:sz w:val="24"/>
          <w:szCs w:val="24"/>
        </w:rPr>
        <w:t xml:space="preserve">    Групповые действия.</w:t>
      </w:r>
      <w:r w:rsidRPr="001A4060">
        <w:rPr>
          <w:rFonts w:ascii="Times New Roman" w:hAnsi="Times New Roman"/>
          <w:sz w:val="24"/>
          <w:szCs w:val="24"/>
        </w:rPr>
        <w:t xml:space="preserve"> Взаимодействие игроков передней линии: игрока зоны 4 с игроком зоны 3, игрока зоны 2 с игроком зоны 3 </w:t>
      </w:r>
      <w:proofErr w:type="gramStart"/>
      <w:r w:rsidRPr="001A4060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1A4060">
        <w:rPr>
          <w:rFonts w:ascii="Times New Roman" w:hAnsi="Times New Roman"/>
          <w:sz w:val="24"/>
          <w:szCs w:val="24"/>
        </w:rPr>
        <w:t>при первой передаче ). Взаимодействие игроков зон 6, 5 и 1 с игроком зоны 3.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i/>
          <w:sz w:val="24"/>
          <w:szCs w:val="24"/>
        </w:rPr>
        <w:t xml:space="preserve">   Командные действия.</w:t>
      </w:r>
      <w:r w:rsidRPr="001A4060">
        <w:rPr>
          <w:rFonts w:ascii="Times New Roman" w:hAnsi="Times New Roman"/>
          <w:sz w:val="24"/>
          <w:szCs w:val="24"/>
        </w:rPr>
        <w:t xml:space="preserve"> Прием нижней подачи и первая передача в зону 3, вторая передача игроку, к которому передающий обращен лицом.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i/>
          <w:sz w:val="24"/>
          <w:szCs w:val="24"/>
        </w:rPr>
        <w:t xml:space="preserve">   Тактика защиты.</w:t>
      </w:r>
      <w:r w:rsidRPr="001A4060">
        <w:rPr>
          <w:rFonts w:ascii="Times New Roman" w:hAnsi="Times New Roman"/>
          <w:sz w:val="24"/>
          <w:szCs w:val="24"/>
        </w:rPr>
        <w:t xml:space="preserve"> Выбор места при приеме нижней подачи. Расположение игроков при приеме подачи, когда вторую передачу выполняет игрок зоны 3.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b/>
          <w:sz w:val="24"/>
          <w:szCs w:val="24"/>
        </w:rPr>
        <w:t>Общефизическая подготовка (</w:t>
      </w:r>
      <w:r w:rsidRPr="001A4060">
        <w:rPr>
          <w:rFonts w:ascii="Times New Roman" w:hAnsi="Times New Roman"/>
          <w:sz w:val="24"/>
          <w:szCs w:val="24"/>
        </w:rPr>
        <w:t>на каждом занятии)</w:t>
      </w:r>
    </w:p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A4060">
        <w:rPr>
          <w:rFonts w:ascii="Times New Roman" w:hAnsi="Times New Roman"/>
          <w:sz w:val="24"/>
          <w:szCs w:val="24"/>
        </w:rPr>
        <w:t>Упражнения для развития физических способностей: скоростных, силовых, выносливости, координационных, скоростно-силовых.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  </w:t>
      </w:r>
      <w:r w:rsidRPr="001A4060">
        <w:rPr>
          <w:rFonts w:ascii="Times New Roman" w:hAnsi="Times New Roman"/>
          <w:i/>
          <w:sz w:val="24"/>
          <w:szCs w:val="24"/>
        </w:rPr>
        <w:t xml:space="preserve">Гимнастические упражнения. </w:t>
      </w:r>
      <w:r w:rsidRPr="001A4060">
        <w:rPr>
          <w:rFonts w:ascii="Times New Roman" w:hAnsi="Times New Roman"/>
          <w:sz w:val="24"/>
          <w:szCs w:val="24"/>
        </w:rPr>
        <w:t>Упражнения без предметов: для мышц рук и плечевого</w:t>
      </w:r>
      <w:proofErr w:type="gramStart"/>
      <w:r w:rsidRPr="001A4060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1A4060">
        <w:rPr>
          <w:rFonts w:ascii="Times New Roman" w:hAnsi="Times New Roman"/>
          <w:sz w:val="24"/>
          <w:szCs w:val="24"/>
        </w:rPr>
        <w:t xml:space="preserve"> Для мышц ног, брюшного пресса, тазобедренного сустава, туловища и шеи. Упражнения со скакалками. Чередование упражнений руками, ногами – различные броски, выпрыгивание вверх с мячом, зажатым голеностопными суставами; в положении сидя, лежа – поднимание ног с мячом.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i/>
          <w:sz w:val="24"/>
          <w:szCs w:val="24"/>
        </w:rPr>
        <w:lastRenderedPageBreak/>
        <w:t xml:space="preserve">       Легкоатлетические упражнения.</w:t>
      </w:r>
      <w:r w:rsidRPr="001A4060">
        <w:rPr>
          <w:rFonts w:ascii="Times New Roman" w:hAnsi="Times New Roman"/>
          <w:sz w:val="24"/>
          <w:szCs w:val="24"/>
        </w:rPr>
        <w:t xml:space="preserve"> Бег с ускорением  до 30 м. Прыжки</w:t>
      </w:r>
      <w:proofErr w:type="gramStart"/>
      <w:r w:rsidRPr="001A4060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1A4060">
        <w:rPr>
          <w:rFonts w:ascii="Times New Roman" w:hAnsi="Times New Roman"/>
          <w:sz w:val="24"/>
          <w:szCs w:val="24"/>
        </w:rPr>
        <w:t xml:space="preserve"> с места в длину, вверх. Прыжки с разбега в длину и высоту.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b/>
          <w:sz w:val="24"/>
          <w:szCs w:val="24"/>
        </w:rPr>
        <w:t xml:space="preserve">Соревнования </w:t>
      </w:r>
      <w:r w:rsidRPr="001A4060">
        <w:rPr>
          <w:rFonts w:ascii="Times New Roman" w:hAnsi="Times New Roman"/>
          <w:sz w:val="24"/>
          <w:szCs w:val="24"/>
        </w:rPr>
        <w:t>(4 часа)</w:t>
      </w:r>
    </w:p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Принять участие в соревнованиях с родителями, с соседними школами. Организация и проведение соревнований. Разбор проведенных игр. Устранение ошибок.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</w:t>
      </w:r>
      <w:r w:rsidRPr="001A4060">
        <w:rPr>
          <w:rFonts w:ascii="Times New Roman" w:hAnsi="Times New Roman"/>
          <w:b/>
          <w:sz w:val="24"/>
          <w:szCs w:val="24"/>
        </w:rPr>
        <w:t>Система, формы контроля уровня достижений учащихся и критерии оценки</w:t>
      </w:r>
    </w:p>
    <w:p w:rsidR="001B5372" w:rsidRPr="00F667EB" w:rsidRDefault="001B5372" w:rsidP="006B186F">
      <w:pPr>
        <w:spacing w:after="0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Умения и навыки проверяются во время участия учащихся в соревнованиях, в организации и проведении судейства. Подведение итогов по технической и общефизической подготовке проводится 2 раза в го</w:t>
      </w:r>
      <w:proofErr w:type="gramStart"/>
      <w:r w:rsidRPr="001A4060">
        <w:rPr>
          <w:rFonts w:ascii="Times New Roman" w:hAnsi="Times New Roman"/>
          <w:sz w:val="24"/>
          <w:szCs w:val="24"/>
        </w:rPr>
        <w:t>д(</w:t>
      </w:r>
      <w:proofErr w:type="gramEnd"/>
      <w:r w:rsidRPr="001A4060">
        <w:rPr>
          <w:rFonts w:ascii="Times New Roman" w:hAnsi="Times New Roman"/>
          <w:sz w:val="24"/>
          <w:szCs w:val="24"/>
        </w:rPr>
        <w:t>декабрь, май), учащиеся выполняют контрольные нормативы.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b/>
          <w:i/>
          <w:sz w:val="24"/>
          <w:szCs w:val="24"/>
        </w:rPr>
      </w:pPr>
      <w:r w:rsidRPr="001A4060">
        <w:rPr>
          <w:rFonts w:ascii="Times New Roman" w:hAnsi="Times New Roman"/>
          <w:b/>
          <w:i/>
          <w:sz w:val="24"/>
          <w:szCs w:val="24"/>
        </w:rPr>
        <w:t xml:space="preserve">                           Контрольные испытания.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i/>
          <w:sz w:val="24"/>
          <w:szCs w:val="24"/>
        </w:rPr>
      </w:pPr>
      <w:r w:rsidRPr="001A4060">
        <w:rPr>
          <w:rFonts w:ascii="Times New Roman" w:hAnsi="Times New Roman"/>
          <w:b/>
          <w:i/>
          <w:sz w:val="24"/>
          <w:szCs w:val="24"/>
        </w:rPr>
        <w:t>общефизическая подготовка</w:t>
      </w:r>
      <w:r w:rsidRPr="001A4060">
        <w:rPr>
          <w:rFonts w:ascii="Times New Roman" w:hAnsi="Times New Roman"/>
          <w:i/>
          <w:sz w:val="24"/>
          <w:szCs w:val="24"/>
        </w:rPr>
        <w:t>.</w:t>
      </w:r>
    </w:p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Бег 30 м 6х5м</w:t>
      </w:r>
      <w:proofErr w:type="gramStart"/>
      <w:r w:rsidRPr="001A4060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1A4060">
        <w:rPr>
          <w:rFonts w:ascii="Times New Roman" w:hAnsi="Times New Roman"/>
          <w:sz w:val="24"/>
          <w:szCs w:val="24"/>
        </w:rPr>
        <w:t xml:space="preserve"> на расстоянии 5 м чертятся две линии – стартовая и контрольная. По зрительному сигналу учащийся бежит. Преодолевая 5 м шесть раз. При изменении движения  в обратном направлении обе ноги испытуемого должны пересечь линию.</w:t>
      </w:r>
    </w:p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b/>
          <w:i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   </w:t>
      </w:r>
      <w:r w:rsidRPr="001A4060">
        <w:rPr>
          <w:rFonts w:ascii="Times New Roman" w:hAnsi="Times New Roman"/>
          <w:i/>
          <w:sz w:val="24"/>
          <w:szCs w:val="24"/>
        </w:rPr>
        <w:t xml:space="preserve">Прыжок в длину с места. </w:t>
      </w:r>
      <w:r w:rsidRPr="001A4060">
        <w:rPr>
          <w:rFonts w:ascii="Times New Roman" w:hAnsi="Times New Roman"/>
          <w:sz w:val="24"/>
          <w:szCs w:val="24"/>
        </w:rPr>
        <w:t>Замер делается от контрольной линии до ближайшего к ней следа при приземлении. Из трех попыток берется лучший результат.</w:t>
      </w:r>
      <w:r w:rsidRPr="001A4060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b/>
          <w:i/>
          <w:sz w:val="24"/>
          <w:szCs w:val="24"/>
        </w:rPr>
      </w:pPr>
      <w:r w:rsidRPr="001A4060">
        <w:rPr>
          <w:rFonts w:ascii="Times New Roman" w:hAnsi="Times New Roman"/>
          <w:b/>
          <w:i/>
          <w:sz w:val="24"/>
          <w:szCs w:val="24"/>
        </w:rPr>
        <w:t xml:space="preserve">       Техническая подготовка.</w:t>
      </w:r>
    </w:p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i/>
          <w:sz w:val="24"/>
          <w:szCs w:val="24"/>
        </w:rPr>
        <w:t xml:space="preserve">      Испытание на точность передачи. </w:t>
      </w:r>
      <w:r w:rsidRPr="001A4060">
        <w:rPr>
          <w:rFonts w:ascii="Times New Roman" w:hAnsi="Times New Roman"/>
          <w:sz w:val="24"/>
          <w:szCs w:val="24"/>
        </w:rPr>
        <w:t>Устанавливаются ограничители расстояния и высоты передачи. Каждый учащийся выполняет 5 попыток.</w:t>
      </w:r>
    </w:p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i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   </w:t>
      </w:r>
      <w:r w:rsidRPr="001A4060">
        <w:rPr>
          <w:rFonts w:ascii="Times New Roman" w:hAnsi="Times New Roman"/>
          <w:i/>
          <w:sz w:val="24"/>
          <w:szCs w:val="24"/>
        </w:rPr>
        <w:t>Испытание на точность передачи через сетку.</w:t>
      </w:r>
      <w:r w:rsidRPr="001A4060">
        <w:rPr>
          <w:rFonts w:ascii="Times New Roman" w:hAnsi="Times New Roman"/>
          <w:sz w:val="24"/>
          <w:szCs w:val="24"/>
        </w:rPr>
        <w:t xml:space="preserve"> </w:t>
      </w:r>
    </w:p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i/>
          <w:sz w:val="24"/>
          <w:szCs w:val="24"/>
        </w:rPr>
      </w:pPr>
      <w:r w:rsidRPr="001A4060">
        <w:rPr>
          <w:rFonts w:ascii="Times New Roman" w:hAnsi="Times New Roman"/>
          <w:i/>
          <w:sz w:val="24"/>
          <w:szCs w:val="24"/>
        </w:rPr>
        <w:t xml:space="preserve">        Испытания на точность подач.</w:t>
      </w:r>
    </w:p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i/>
          <w:sz w:val="24"/>
          <w:szCs w:val="24"/>
        </w:rPr>
      </w:pPr>
      <w:r w:rsidRPr="001A4060">
        <w:rPr>
          <w:rFonts w:ascii="Times New Roman" w:hAnsi="Times New Roman"/>
          <w:i/>
          <w:sz w:val="24"/>
          <w:szCs w:val="24"/>
        </w:rPr>
        <w:t xml:space="preserve">        Испытания на точность нападающего удара.</w:t>
      </w:r>
    </w:p>
    <w:p w:rsidR="001B5372" w:rsidRPr="001A4060" w:rsidRDefault="001B5372" w:rsidP="006B186F">
      <w:pPr>
        <w:spacing w:after="0"/>
        <w:ind w:right="-284"/>
        <w:rPr>
          <w:rFonts w:ascii="Times New Roman" w:hAnsi="Times New Roman"/>
          <w:b/>
          <w:i/>
          <w:sz w:val="24"/>
          <w:szCs w:val="24"/>
        </w:rPr>
      </w:pPr>
      <w:r w:rsidRPr="001A4060">
        <w:rPr>
          <w:rFonts w:ascii="Times New Roman" w:hAnsi="Times New Roman"/>
          <w:i/>
          <w:sz w:val="24"/>
          <w:szCs w:val="24"/>
        </w:rPr>
        <w:t xml:space="preserve">         Испытания в защитных действиях.                                                          </w:t>
      </w:r>
      <w:r w:rsidRPr="001A4060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Тактическая подготовка.</w:t>
      </w:r>
    </w:p>
    <w:p w:rsidR="001B5372" w:rsidRDefault="001B5372" w:rsidP="006B186F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Действия при приеме мяча в поле. Основное содержание испытаний заключается в выборе способа действия в соответствии с заданием, сигналом. Дается два упражнения: 1) выбор способа приема мяч</w:t>
      </w:r>
      <w:proofErr w:type="gramStart"/>
      <w:r w:rsidRPr="001A4060">
        <w:rPr>
          <w:rFonts w:ascii="Times New Roman" w:hAnsi="Times New Roman"/>
          <w:sz w:val="24"/>
          <w:szCs w:val="24"/>
        </w:rPr>
        <w:t>а(</w:t>
      </w:r>
      <w:proofErr w:type="gramEnd"/>
      <w:r w:rsidRPr="001A4060">
        <w:rPr>
          <w:rFonts w:ascii="Times New Roman" w:hAnsi="Times New Roman"/>
          <w:sz w:val="24"/>
          <w:szCs w:val="24"/>
        </w:rPr>
        <w:t>по заданию). Дается 10 попыток. Учитывается количество правильных попыток и качество приема. 2) выбор способа действия: прием мяча от нападающего удара или</w:t>
      </w:r>
    </w:p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выход к сетке на страховку и прием мяча от скидки. Дается 10 попыток. Учитывается количество правильно выполненных заданий и качество.</w:t>
      </w:r>
    </w:p>
    <w:p w:rsidR="001B5372" w:rsidRPr="003D2397" w:rsidRDefault="001B5372" w:rsidP="003D2397">
      <w:pPr>
        <w:spacing w:after="0"/>
        <w:ind w:right="-284"/>
        <w:jc w:val="center"/>
        <w:rPr>
          <w:rFonts w:ascii="Times New Roman" w:hAnsi="Times New Roman"/>
          <w:b/>
          <w:sz w:val="24"/>
          <w:szCs w:val="24"/>
        </w:rPr>
      </w:pPr>
      <w:r w:rsidRPr="003D2397">
        <w:rPr>
          <w:rFonts w:ascii="Times New Roman" w:hAnsi="Times New Roman"/>
          <w:b/>
          <w:sz w:val="24"/>
          <w:szCs w:val="24"/>
        </w:rPr>
        <w:t>ПЛАНИРУЕМЫЕ РЕЗУЛЬТАТЫ ОСВОЕНИЯ УЧАЩИМИСЯ ПРОГРАММЫ</w:t>
      </w:r>
    </w:p>
    <w:p w:rsidR="001B5372" w:rsidRDefault="001B5372" w:rsidP="00A8317A">
      <w:pPr>
        <w:spacing w:after="0"/>
        <w:ind w:right="-284"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8317A">
        <w:rPr>
          <w:rFonts w:ascii="Times New Roman" w:hAnsi="Times New Roman"/>
          <w:sz w:val="24"/>
          <w:szCs w:val="24"/>
        </w:rPr>
        <w:t xml:space="preserve"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обучающихся формируются познавательные, личностные, регулятивные, коммуникативные универсальные учебные действия. </w:t>
      </w:r>
      <w:proofErr w:type="gramEnd"/>
    </w:p>
    <w:p w:rsidR="001B5372" w:rsidRDefault="001B5372" w:rsidP="00A8317A">
      <w:pPr>
        <w:spacing w:after="0"/>
        <w:ind w:right="-284" w:firstLine="540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Основная образовательная программа учреждения предусматривает достижение следующих результатов образования:  </w:t>
      </w:r>
    </w:p>
    <w:p w:rsidR="001B5372" w:rsidRDefault="001B5372" w:rsidP="00A8317A">
      <w:pPr>
        <w:spacing w:after="0"/>
        <w:ind w:right="-284" w:firstLine="540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i/>
          <w:sz w:val="24"/>
          <w:szCs w:val="24"/>
        </w:rPr>
        <w:t>личностные результаты</w:t>
      </w:r>
      <w:r w:rsidRPr="00A8317A">
        <w:rPr>
          <w:rFonts w:ascii="Times New Roman" w:hAnsi="Times New Roman"/>
          <w:sz w:val="24"/>
          <w:szCs w:val="24"/>
        </w:rPr>
        <w:t xml:space="preserve"> – готовность и способность учащихся к саморазвитию, </w:t>
      </w:r>
      <w:proofErr w:type="spellStart"/>
      <w:r w:rsidRPr="00A8317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A8317A">
        <w:rPr>
          <w:rFonts w:ascii="Times New Roman" w:hAnsi="Times New Roman"/>
          <w:sz w:val="24"/>
          <w:szCs w:val="24"/>
        </w:rPr>
        <w:t xml:space="preserve"> мотивации </w:t>
      </w:r>
      <w:proofErr w:type="spellStart"/>
      <w:r w:rsidRPr="00A8317A">
        <w:rPr>
          <w:rFonts w:ascii="Times New Roman" w:hAnsi="Times New Roman"/>
          <w:sz w:val="24"/>
          <w:szCs w:val="24"/>
        </w:rPr>
        <w:t>кучению</w:t>
      </w:r>
      <w:proofErr w:type="spellEnd"/>
      <w:r w:rsidRPr="00A8317A">
        <w:rPr>
          <w:rFonts w:ascii="Times New Roman" w:hAnsi="Times New Roman"/>
          <w:sz w:val="24"/>
          <w:szCs w:val="24"/>
        </w:rPr>
        <w:t xml:space="preserve"> и познанию, ценностно-смысловые установки выпускников, отражающие их индивидуально-личностные позиции, социальные компетентности, личностные качества; </w:t>
      </w:r>
      <w:proofErr w:type="spellStart"/>
      <w:r w:rsidRPr="00A8317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A8317A">
        <w:rPr>
          <w:rFonts w:ascii="Times New Roman" w:hAnsi="Times New Roman"/>
          <w:sz w:val="24"/>
          <w:szCs w:val="24"/>
        </w:rPr>
        <w:t xml:space="preserve"> основ российской, гражданской идентичности;  </w:t>
      </w:r>
    </w:p>
    <w:p w:rsidR="001B5372" w:rsidRDefault="001B5372" w:rsidP="00A8317A">
      <w:pPr>
        <w:spacing w:after="0"/>
        <w:ind w:right="-284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8317A">
        <w:rPr>
          <w:rFonts w:ascii="Times New Roman" w:hAnsi="Times New Roman"/>
          <w:i/>
          <w:sz w:val="24"/>
          <w:szCs w:val="24"/>
        </w:rPr>
        <w:t>метапредметные</w:t>
      </w:r>
      <w:proofErr w:type="spellEnd"/>
      <w:r w:rsidRPr="00A8317A">
        <w:rPr>
          <w:rFonts w:ascii="Times New Roman" w:hAnsi="Times New Roman"/>
          <w:i/>
          <w:sz w:val="24"/>
          <w:szCs w:val="24"/>
        </w:rPr>
        <w:t xml:space="preserve"> результаты</w:t>
      </w:r>
      <w:r w:rsidRPr="00A8317A">
        <w:rPr>
          <w:rFonts w:ascii="Times New Roman" w:hAnsi="Times New Roman"/>
          <w:sz w:val="24"/>
          <w:szCs w:val="24"/>
        </w:rPr>
        <w:t xml:space="preserve"> – освоенные учащимися универсальные учебные действия (познавательные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317A">
        <w:rPr>
          <w:rFonts w:ascii="Times New Roman" w:hAnsi="Times New Roman"/>
          <w:sz w:val="24"/>
          <w:szCs w:val="24"/>
        </w:rPr>
        <w:t xml:space="preserve">регулятивные и коммуникативные);  </w:t>
      </w:r>
    </w:p>
    <w:p w:rsidR="001B5372" w:rsidRDefault="001B5372" w:rsidP="00A8317A">
      <w:pPr>
        <w:spacing w:after="0"/>
        <w:ind w:right="-284"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8317A">
        <w:rPr>
          <w:rFonts w:ascii="Times New Roman" w:hAnsi="Times New Roman"/>
          <w:i/>
          <w:sz w:val="24"/>
          <w:szCs w:val="24"/>
        </w:rPr>
        <w:t>предметные результаты</w:t>
      </w:r>
      <w:r w:rsidRPr="00A8317A">
        <w:rPr>
          <w:rFonts w:ascii="Times New Roman" w:hAnsi="Times New Roman"/>
          <w:sz w:val="24"/>
          <w:szCs w:val="24"/>
        </w:rPr>
        <w:t xml:space="preserve"> – освоенный учащимися в ходе изучения учебных предметов опыт специфической для каждой предметной области деятельности по получению нового </w:t>
      </w:r>
      <w:r w:rsidRPr="00A8317A">
        <w:rPr>
          <w:rFonts w:ascii="Times New Roman" w:hAnsi="Times New Roman"/>
          <w:sz w:val="24"/>
          <w:szCs w:val="24"/>
        </w:rPr>
        <w:lastRenderedPageBreak/>
        <w:t xml:space="preserve">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 </w:t>
      </w:r>
      <w:proofErr w:type="gramEnd"/>
    </w:p>
    <w:p w:rsidR="001B5372" w:rsidRDefault="001B5372" w:rsidP="00A8317A">
      <w:pPr>
        <w:spacing w:after="0"/>
        <w:ind w:right="-284" w:firstLine="540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Pr="00A8317A">
        <w:rPr>
          <w:rFonts w:ascii="Times New Roman" w:hAnsi="Times New Roman"/>
          <w:sz w:val="24"/>
          <w:szCs w:val="24"/>
        </w:rPr>
        <w:t xml:space="preserve"> программы внеурочной деятельности по спортивно-оздоровительному направлению «Волейбол» является формирование следующих умений:  </w:t>
      </w:r>
    </w:p>
    <w:p w:rsidR="001B5372" w:rsidRDefault="001B5372" w:rsidP="00A8317A">
      <w:pPr>
        <w:numPr>
          <w:ilvl w:val="0"/>
          <w:numId w:val="15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определять и высказывать простые и общие для всех людей правила поведения при сотрудничестве (этические нормы);  </w:t>
      </w:r>
    </w:p>
    <w:p w:rsidR="001B5372" w:rsidRDefault="001B5372" w:rsidP="00A8317A">
      <w:pPr>
        <w:numPr>
          <w:ilvl w:val="0"/>
          <w:numId w:val="15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в предложенных педагогом ситуациях общения и сотрудничества, опираясь на общие для всех простые правила поведения, делать выбор при поддержке других участников группы и педагога, как поступить. </w:t>
      </w:r>
    </w:p>
    <w:p w:rsidR="001B5372" w:rsidRDefault="001B5372" w:rsidP="00A8317A">
      <w:pPr>
        <w:spacing w:after="0"/>
        <w:ind w:right="-284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8317A">
        <w:rPr>
          <w:rFonts w:ascii="Times New Roman" w:hAnsi="Times New Roman"/>
          <w:b/>
          <w:sz w:val="24"/>
          <w:szCs w:val="24"/>
        </w:rPr>
        <w:t>Метапредметными</w:t>
      </w:r>
      <w:proofErr w:type="spellEnd"/>
      <w:r w:rsidRPr="00A8317A">
        <w:rPr>
          <w:rFonts w:ascii="Times New Roman" w:hAnsi="Times New Roman"/>
          <w:b/>
          <w:sz w:val="24"/>
          <w:szCs w:val="24"/>
        </w:rPr>
        <w:t xml:space="preserve"> результатами</w:t>
      </w:r>
      <w:r w:rsidRPr="00A8317A">
        <w:rPr>
          <w:rFonts w:ascii="Times New Roman" w:hAnsi="Times New Roman"/>
          <w:sz w:val="24"/>
          <w:szCs w:val="24"/>
        </w:rPr>
        <w:t xml:space="preserve"> программы внеурочной деятельности по спортивно-оздоровительному направлению «Волейбол» является формирование следующих универсальных учебных действий (УУД): </w:t>
      </w:r>
    </w:p>
    <w:p w:rsidR="001B5372" w:rsidRDefault="001B5372" w:rsidP="00A8317A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i/>
          <w:sz w:val="24"/>
          <w:szCs w:val="24"/>
        </w:rPr>
        <w:t>Регулятивные УУД:</w:t>
      </w:r>
      <w:r w:rsidRPr="00A8317A">
        <w:rPr>
          <w:rFonts w:ascii="Times New Roman" w:hAnsi="Times New Roman"/>
          <w:sz w:val="24"/>
          <w:szCs w:val="24"/>
        </w:rPr>
        <w:t xml:space="preserve">  </w:t>
      </w:r>
    </w:p>
    <w:p w:rsidR="001B5372" w:rsidRDefault="001B5372" w:rsidP="00A8317A">
      <w:pPr>
        <w:numPr>
          <w:ilvl w:val="0"/>
          <w:numId w:val="16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определять и формулировать цель деятельности на занятии с помощью учителя, а далее самостоятельно;  </w:t>
      </w:r>
    </w:p>
    <w:p w:rsidR="001B5372" w:rsidRDefault="001B5372" w:rsidP="00A8317A">
      <w:pPr>
        <w:numPr>
          <w:ilvl w:val="0"/>
          <w:numId w:val="16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проговаривать последовательность действий;</w:t>
      </w:r>
    </w:p>
    <w:p w:rsidR="001B5372" w:rsidRDefault="001B5372" w:rsidP="00A8317A">
      <w:pPr>
        <w:numPr>
          <w:ilvl w:val="0"/>
          <w:numId w:val="16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уметь высказывать своё предположение (версию) на основе данного задания, уметь работать по предложенному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317A">
        <w:rPr>
          <w:rFonts w:ascii="Times New Roman" w:hAnsi="Times New Roman"/>
          <w:sz w:val="24"/>
          <w:szCs w:val="24"/>
        </w:rPr>
        <w:t xml:space="preserve">учителем плану, а в дальнейшем уметь самостоятельно планировать свою деятельность;  </w:t>
      </w:r>
    </w:p>
    <w:p w:rsidR="001B5372" w:rsidRDefault="001B5372" w:rsidP="00A8317A">
      <w:pPr>
        <w:numPr>
          <w:ilvl w:val="0"/>
          <w:numId w:val="16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средством формирования этих действий служит технология проблемного диалога на этапе изучения нового материала;  </w:t>
      </w:r>
    </w:p>
    <w:p w:rsidR="001B5372" w:rsidRDefault="001B5372" w:rsidP="00A8317A">
      <w:pPr>
        <w:numPr>
          <w:ilvl w:val="0"/>
          <w:numId w:val="16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учиться совместно с учителем и другими воспитанниками давать эмоциональную оценку деятельности команды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317A">
        <w:rPr>
          <w:rFonts w:ascii="Times New Roman" w:hAnsi="Times New Roman"/>
          <w:sz w:val="24"/>
          <w:szCs w:val="24"/>
        </w:rPr>
        <w:t xml:space="preserve">на занятии. </w:t>
      </w:r>
    </w:p>
    <w:p w:rsidR="001B5372" w:rsidRDefault="001B5372" w:rsidP="00A8317A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Средством формирования этих действий служит технология оценивания образовательных достижений (учебных успехов). </w:t>
      </w:r>
    </w:p>
    <w:p w:rsidR="001B5372" w:rsidRDefault="001B5372" w:rsidP="00A8317A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i/>
          <w:sz w:val="24"/>
          <w:szCs w:val="24"/>
        </w:rPr>
        <w:t>Познавательные УУД:</w:t>
      </w:r>
      <w:r w:rsidRPr="00A8317A">
        <w:rPr>
          <w:rFonts w:ascii="Times New Roman" w:hAnsi="Times New Roman"/>
          <w:sz w:val="24"/>
          <w:szCs w:val="24"/>
        </w:rPr>
        <w:t xml:space="preserve">  </w:t>
      </w:r>
    </w:p>
    <w:p w:rsidR="001B5372" w:rsidRDefault="001B5372" w:rsidP="00A8317A">
      <w:pPr>
        <w:numPr>
          <w:ilvl w:val="0"/>
          <w:numId w:val="17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добывать новые знания: находить ответы на вопросы, используя разные источники информации, свой жизненный опыт и информацию, полученную на занятии;  </w:t>
      </w:r>
    </w:p>
    <w:p w:rsidR="001B5372" w:rsidRDefault="001B5372" w:rsidP="00A8317A">
      <w:pPr>
        <w:numPr>
          <w:ilvl w:val="0"/>
          <w:numId w:val="17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перерабатывать полученную информацию: делать выводы в результате совместной работы всей команды;</w:t>
      </w:r>
    </w:p>
    <w:p w:rsidR="001B5372" w:rsidRDefault="001B5372" w:rsidP="00A8317A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Средством формирования этих действий служит учебный материал и задания. </w:t>
      </w:r>
      <w:r w:rsidRPr="00A8317A">
        <w:rPr>
          <w:rFonts w:ascii="Times New Roman" w:hAnsi="Times New Roman"/>
          <w:i/>
          <w:sz w:val="24"/>
          <w:szCs w:val="24"/>
        </w:rPr>
        <w:t>Коммуникативные УУД:</w:t>
      </w:r>
      <w:r w:rsidRPr="00A8317A">
        <w:rPr>
          <w:rFonts w:ascii="Times New Roman" w:hAnsi="Times New Roman"/>
          <w:sz w:val="24"/>
          <w:szCs w:val="24"/>
        </w:rPr>
        <w:t xml:space="preserve">  </w:t>
      </w:r>
    </w:p>
    <w:p w:rsidR="001B5372" w:rsidRDefault="001B5372" w:rsidP="00A8317A">
      <w:pPr>
        <w:numPr>
          <w:ilvl w:val="0"/>
          <w:numId w:val="18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умение донести свою позицию до других: оформлять свою мысль. Слушать и понимать речь других;</w:t>
      </w:r>
    </w:p>
    <w:p w:rsidR="001B5372" w:rsidRDefault="001B5372" w:rsidP="00A8317A">
      <w:pPr>
        <w:numPr>
          <w:ilvl w:val="0"/>
          <w:numId w:val="18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совместно договариваться о правилах общения и поведения в игре и следовать им;</w:t>
      </w:r>
    </w:p>
    <w:p w:rsidR="001B5372" w:rsidRDefault="001B5372" w:rsidP="00A8317A">
      <w:pPr>
        <w:numPr>
          <w:ilvl w:val="0"/>
          <w:numId w:val="18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учиться выполнять различные роли в группе (лидера, исполнителя, критика).</w:t>
      </w:r>
    </w:p>
    <w:p w:rsidR="001B5372" w:rsidRDefault="001B5372" w:rsidP="00A8317A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Средством формирования этих действий служит организация работы в парах и малых группах. Оздоровительные результаты программы внеурочной деятельности:  осознание учащимися необходимости заботы о своём здоровье и выработки форм поведения, которые помогут избежать опасности для жизни и здоровья, уменьшить пропуски занятий по причине болезни, регулярно посещать спортивные секции и спортивно-оздоровительные мероприятия;  социальная адаптация детей, расширение сферы общения, приобретение опыта взаимодействия с окружающим миром. Первостепенным результатом реализации программы внеурочной деятельности будет сознательное отношение учащихся к собственному здоровью. Требования к знаниям и умениям, которые должны приобрести учащиеся в процессе реализации программы внеурочной деятельности </w:t>
      </w:r>
    </w:p>
    <w:p w:rsidR="001B5372" w:rsidRDefault="001B5372" w:rsidP="00A8317A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lastRenderedPageBreak/>
        <w:t xml:space="preserve">В итоге реализации программы внеурочной деятельности по спортивно-оздоровительному направлению «Волейбол» учащиеся должны знать:  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особенности воздействия двигательной активности на организм человека;</w:t>
      </w:r>
      <w:r w:rsidRPr="00A8317A">
        <w:rPr>
          <w:rFonts w:ascii="Times New Roman" w:hAnsi="Times New Roman"/>
          <w:sz w:val="24"/>
          <w:szCs w:val="24"/>
        </w:rPr>
        <w:sym w:font="Symbol" w:char="F0B7"/>
      </w:r>
      <w:r w:rsidRPr="00A8317A">
        <w:rPr>
          <w:rFonts w:ascii="Times New Roman" w:hAnsi="Times New Roman"/>
          <w:sz w:val="24"/>
          <w:szCs w:val="24"/>
        </w:rPr>
        <w:t xml:space="preserve">  основы рационального питания;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правила оказания первой помощи;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способы сохранения и укрепление здоровья; 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основы развития познавательной сферы;  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свои права и права других людей;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влияние здоровья на успешную учебную деятельность;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значение физических упражнений для сохранения и укрепления здоровья;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и должны уметь:  составлять индивидуальный режим дня и соблюдать его;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выполнять физические упражнения для развития физических навыков;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заботиться о своём здоровье;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применять коммуникативные и презентационные навыки;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оказывать первую медицинскую помощь при травмах;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находить выход из стрессовых ситуаций;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принимать разумные решения по поводу личного здоровья, а также сохранения и улучшения безопасной и здоровой среды обитания; 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адекватно оценивать своё поведение в жизненных ситуациях;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отвечать за свои поступки;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отстаивать свою нравственную позицию в ситуации выбора.</w:t>
      </w:r>
    </w:p>
    <w:p w:rsidR="001B5372" w:rsidRDefault="001B5372" w:rsidP="00A8317A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В результате реализации программы внеурочной деятельности по формированию культуры здоровья у учащихся развиваются группы качеств: отношение к самому себе, отношение к другим людям, отношение к вещам, отношение к окружающему миру. </w:t>
      </w:r>
      <w:proofErr w:type="gramStart"/>
      <w:r w:rsidRPr="00A8317A">
        <w:rPr>
          <w:rFonts w:ascii="Times New Roman" w:hAnsi="Times New Roman"/>
          <w:sz w:val="24"/>
          <w:szCs w:val="24"/>
        </w:rPr>
        <w:t xml:space="preserve">Благодаря тому, что содержание данной программы раскрывает все стороны здоровья, учащиеся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 </w:t>
      </w:r>
      <w:proofErr w:type="gramEnd"/>
    </w:p>
    <w:p w:rsidR="001B5372" w:rsidRDefault="001B5372" w:rsidP="00A8317A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В ходе реализация программы внеурочной деятельности по спортивно-оздоровительному направлению «Волейбол» учащиеся смогут узнать: </w:t>
      </w:r>
    </w:p>
    <w:p w:rsidR="001B5372" w:rsidRDefault="001B5372" w:rsidP="00A8317A">
      <w:pPr>
        <w:numPr>
          <w:ilvl w:val="0"/>
          <w:numId w:val="20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значение волейбола в развитии физических способностей и совершенствовании функциональных возможностей организма занимающихся;  </w:t>
      </w:r>
    </w:p>
    <w:p w:rsidR="001B5372" w:rsidRDefault="001B5372" w:rsidP="00A8317A">
      <w:pPr>
        <w:numPr>
          <w:ilvl w:val="0"/>
          <w:numId w:val="20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правила безопасного поведения во время занятий волейболом;</w:t>
      </w:r>
    </w:p>
    <w:p w:rsidR="001B5372" w:rsidRDefault="001B5372" w:rsidP="00A8317A">
      <w:pPr>
        <w:numPr>
          <w:ilvl w:val="0"/>
          <w:numId w:val="20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названия разучиваемых технических приёмов игры и основы правильной техники;</w:t>
      </w:r>
    </w:p>
    <w:p w:rsidR="001B5372" w:rsidRDefault="001B5372" w:rsidP="00A8317A">
      <w:pPr>
        <w:numPr>
          <w:ilvl w:val="0"/>
          <w:numId w:val="20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наиболее типичные ошибки при выполнении технических приёмов и тактических действий;</w:t>
      </w:r>
    </w:p>
    <w:p w:rsidR="001B5372" w:rsidRDefault="001B5372" w:rsidP="00A8317A">
      <w:pPr>
        <w:numPr>
          <w:ilvl w:val="0"/>
          <w:numId w:val="20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упражнения для развития физических способностей (скоростных, скоростно-силовых, координационных, а также выносливости, гибкости);  </w:t>
      </w:r>
    </w:p>
    <w:p w:rsidR="001B5372" w:rsidRDefault="001B5372" w:rsidP="00A8317A">
      <w:pPr>
        <w:numPr>
          <w:ilvl w:val="0"/>
          <w:numId w:val="20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контрольные упражнения (двигательные тесты) для оценки физической и технической подготовленности, требования к технике и правилам их выполнения; </w:t>
      </w:r>
    </w:p>
    <w:p w:rsidR="001B5372" w:rsidRDefault="001B5372" w:rsidP="003D2397">
      <w:pPr>
        <w:numPr>
          <w:ilvl w:val="0"/>
          <w:numId w:val="20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основное содержание правил соревнований по волейболу; жесты волейбольного судьи;</w:t>
      </w:r>
    </w:p>
    <w:p w:rsidR="001B5372" w:rsidRDefault="001B5372" w:rsidP="003D2397">
      <w:pPr>
        <w:numPr>
          <w:ilvl w:val="0"/>
          <w:numId w:val="20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игровые упражнения, подвижные игры и эстафеты с элементами волейбола; и смогут научиться:  соблюдать меры безопасности и правила профилактики травматизма на занятиях волейболом;</w:t>
      </w:r>
    </w:p>
    <w:p w:rsidR="001B5372" w:rsidRDefault="001B5372" w:rsidP="003D2397">
      <w:pPr>
        <w:numPr>
          <w:ilvl w:val="0"/>
          <w:numId w:val="20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выполнять технические приёмы и тактические действия;</w:t>
      </w:r>
    </w:p>
    <w:p w:rsidR="001B5372" w:rsidRDefault="001B5372" w:rsidP="003D2397">
      <w:pPr>
        <w:numPr>
          <w:ilvl w:val="0"/>
          <w:numId w:val="20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lastRenderedPageBreak/>
        <w:t xml:space="preserve">  контролировать своё самочувствие (функциональное состояние организма) на занятиях волейболом;</w:t>
      </w:r>
    </w:p>
    <w:p w:rsidR="001B5372" w:rsidRDefault="001B5372" w:rsidP="003D2397">
      <w:pPr>
        <w:numPr>
          <w:ilvl w:val="0"/>
          <w:numId w:val="20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играть в волейбол с соблюдением основных правил;</w:t>
      </w:r>
    </w:p>
    <w:p w:rsidR="001B5372" w:rsidRDefault="001B5372" w:rsidP="003D2397">
      <w:pPr>
        <w:numPr>
          <w:ilvl w:val="0"/>
          <w:numId w:val="20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демонстрировать жесты волейбольного судьи;</w:t>
      </w:r>
    </w:p>
    <w:p w:rsidR="001B5372" w:rsidRDefault="001B5372" w:rsidP="003D2397">
      <w:pPr>
        <w:numPr>
          <w:ilvl w:val="0"/>
          <w:numId w:val="20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проводить судейство по волейболу.</w:t>
      </w:r>
    </w:p>
    <w:p w:rsidR="001B5372" w:rsidRPr="003D2397" w:rsidRDefault="001B5372" w:rsidP="003D2397">
      <w:pPr>
        <w:spacing w:after="0"/>
        <w:ind w:left="420" w:right="-284"/>
        <w:jc w:val="center"/>
        <w:rPr>
          <w:rFonts w:ascii="Times New Roman" w:hAnsi="Times New Roman"/>
          <w:sz w:val="24"/>
          <w:szCs w:val="24"/>
        </w:rPr>
      </w:pPr>
    </w:p>
    <w:p w:rsidR="001B5372" w:rsidRPr="003D2397" w:rsidRDefault="001B5372" w:rsidP="003D2397">
      <w:pPr>
        <w:spacing w:after="0"/>
        <w:ind w:left="420" w:right="-284"/>
        <w:jc w:val="center"/>
        <w:rPr>
          <w:rFonts w:ascii="Times New Roman" w:hAnsi="Times New Roman"/>
          <w:sz w:val="24"/>
          <w:szCs w:val="24"/>
        </w:rPr>
      </w:pPr>
      <w:r w:rsidRPr="003D2397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</w:p>
    <w:tbl>
      <w:tblPr>
        <w:tblW w:w="1089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33"/>
        <w:gridCol w:w="7560"/>
        <w:gridCol w:w="48"/>
        <w:gridCol w:w="1227"/>
        <w:gridCol w:w="1425"/>
      </w:tblGrid>
      <w:tr w:rsidR="001B5372" w:rsidRPr="002A1AA1" w:rsidTr="00753716">
        <w:trPr>
          <w:trHeight w:val="645"/>
        </w:trPr>
        <w:tc>
          <w:tcPr>
            <w:tcW w:w="633" w:type="dxa"/>
          </w:tcPr>
          <w:p w:rsidR="001B5372" w:rsidRPr="00C03C2B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3C2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08" w:type="dxa"/>
            <w:gridSpan w:val="2"/>
          </w:tcPr>
          <w:p w:rsidR="001B5372" w:rsidRPr="00C03C2B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3C2B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1B5372" w:rsidRPr="00C03C2B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3C2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03C2B">
              <w:rPr>
                <w:rFonts w:ascii="Times New Roman" w:hAnsi="Times New Roman"/>
                <w:b/>
                <w:sz w:val="24"/>
                <w:szCs w:val="24"/>
              </w:rPr>
              <w:t>Количест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C03C2B">
              <w:rPr>
                <w:rFonts w:ascii="Times New Roman" w:hAnsi="Times New Roman"/>
                <w:b/>
                <w:sz w:val="24"/>
                <w:szCs w:val="24"/>
              </w:rPr>
              <w:t>во</w:t>
            </w:r>
            <w:proofErr w:type="spellEnd"/>
            <w:proofErr w:type="gramEnd"/>
            <w:r w:rsidRPr="00C03C2B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425" w:type="dxa"/>
            <w:tcBorders>
              <w:left w:val="single" w:sz="4" w:space="0" w:color="auto"/>
            </w:tcBorders>
          </w:tcPr>
          <w:p w:rsidR="001B5372" w:rsidRPr="00C03C2B" w:rsidRDefault="001B5372" w:rsidP="0059077C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3C2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1B5372" w:rsidRPr="00C03C2B" w:rsidRDefault="001B5372" w:rsidP="0059077C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C03C2B">
              <w:rPr>
                <w:rFonts w:ascii="Times New Roman" w:hAnsi="Times New Roman"/>
                <w:b/>
                <w:sz w:val="24"/>
                <w:szCs w:val="24"/>
              </w:rPr>
              <w:t>роведения</w:t>
            </w: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5" w:type="dxa"/>
            <w:tcBorders>
              <w:left w:val="single" w:sz="4" w:space="0" w:color="auto"/>
            </w:tcBorders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B5372" w:rsidRPr="002A1AA1" w:rsidTr="00FD2A2C">
        <w:tc>
          <w:tcPr>
            <w:tcW w:w="10893" w:type="dxa"/>
            <w:gridSpan w:val="5"/>
            <w:tcBorders>
              <w:right w:val="single" w:sz="4" w:space="0" w:color="auto"/>
            </w:tcBorders>
          </w:tcPr>
          <w:p w:rsidR="001B5372" w:rsidRPr="00C03C2B" w:rsidRDefault="001B5372" w:rsidP="00C03C2B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C2B">
              <w:rPr>
                <w:rFonts w:ascii="Times New Roman" w:hAnsi="Times New Roman"/>
                <w:b/>
                <w:sz w:val="24"/>
                <w:szCs w:val="24"/>
              </w:rPr>
              <w:t>Теория – 1ч</w:t>
            </w: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27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753716">
        <w:tc>
          <w:tcPr>
            <w:tcW w:w="633" w:type="dxa"/>
            <w:tcBorders>
              <w:right w:val="single" w:sz="4" w:space="0" w:color="auto"/>
            </w:tcBorders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08" w:type="dxa"/>
            <w:gridSpan w:val="2"/>
            <w:tcBorders>
              <w:left w:val="single" w:sz="4" w:space="0" w:color="auto"/>
            </w:tcBorders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Правила</w:t>
            </w:r>
          </w:p>
        </w:tc>
        <w:tc>
          <w:tcPr>
            <w:tcW w:w="1227" w:type="dxa"/>
          </w:tcPr>
          <w:p w:rsidR="001B5372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753716">
        <w:trPr>
          <w:gridAfter w:val="4"/>
          <w:wAfter w:w="10260" w:type="dxa"/>
          <w:trHeight w:val="276"/>
        </w:trPr>
        <w:tc>
          <w:tcPr>
            <w:tcW w:w="633" w:type="dxa"/>
            <w:vMerge w:val="restart"/>
            <w:tcBorders>
              <w:right w:val="single" w:sz="4" w:space="0" w:color="auto"/>
            </w:tcBorders>
          </w:tcPr>
          <w:p w:rsidR="001B5372" w:rsidRPr="00C03C2B" w:rsidRDefault="001B5372" w:rsidP="00C03C2B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5372" w:rsidRPr="002A1AA1" w:rsidTr="00753716">
        <w:tc>
          <w:tcPr>
            <w:tcW w:w="633" w:type="dxa"/>
            <w:vMerge/>
            <w:tcBorders>
              <w:right w:val="single" w:sz="4" w:space="0" w:color="auto"/>
            </w:tcBorders>
          </w:tcPr>
          <w:p w:rsidR="001B5372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8" w:type="dxa"/>
            <w:gridSpan w:val="2"/>
            <w:tcBorders>
              <w:left w:val="single" w:sz="4" w:space="0" w:color="auto"/>
            </w:tcBorders>
          </w:tcPr>
          <w:p w:rsidR="001B5372" w:rsidRPr="002A1AA1" w:rsidRDefault="001B5372" w:rsidP="00753716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C2B">
              <w:rPr>
                <w:rFonts w:ascii="Times New Roman" w:hAnsi="Times New Roman"/>
                <w:b/>
                <w:sz w:val="24"/>
                <w:szCs w:val="24"/>
              </w:rPr>
              <w:t>Специальная подготовка техническая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4</w:t>
            </w:r>
            <w:r w:rsidRPr="00C03C2B">
              <w:rPr>
                <w:rFonts w:ascii="Times New Roman" w:hAnsi="Times New Roman"/>
                <w:b/>
                <w:sz w:val="24"/>
                <w:szCs w:val="24"/>
              </w:rPr>
              <w:t>2ч</w:t>
            </w:r>
          </w:p>
        </w:tc>
        <w:tc>
          <w:tcPr>
            <w:tcW w:w="1227" w:type="dxa"/>
          </w:tcPr>
          <w:p w:rsidR="001B5372" w:rsidRPr="00ED70E5" w:rsidRDefault="001B5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Техника приема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AA1">
              <w:rPr>
                <w:rFonts w:ascii="Times New Roman" w:hAnsi="Times New Roman"/>
                <w:sz w:val="24"/>
                <w:szCs w:val="24"/>
              </w:rPr>
              <w:t xml:space="preserve"> передача  мяча. Игра  «пионербол»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Стойка игрока.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AA1">
              <w:rPr>
                <w:rFonts w:ascii="Times New Roman" w:hAnsi="Times New Roman"/>
                <w:sz w:val="24"/>
                <w:szCs w:val="24"/>
              </w:rPr>
              <w:t>Перемещение в с</w:t>
            </w:r>
            <w:r w:rsidR="00721F56">
              <w:rPr>
                <w:rFonts w:ascii="Times New Roman" w:hAnsi="Times New Roman"/>
                <w:sz w:val="24"/>
                <w:szCs w:val="24"/>
              </w:rPr>
              <w:t>т</w:t>
            </w:r>
            <w:r w:rsidRPr="002A1AA1">
              <w:rPr>
                <w:rFonts w:ascii="Times New Roman" w:hAnsi="Times New Roman"/>
                <w:sz w:val="24"/>
                <w:szCs w:val="24"/>
              </w:rPr>
              <w:t>ойке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ерхняя передача мяча в  </w:t>
            </w:r>
            <w:r w:rsidRPr="002A1AA1">
              <w:rPr>
                <w:rFonts w:ascii="Times New Roman" w:hAnsi="Times New Roman"/>
                <w:sz w:val="24"/>
                <w:szCs w:val="24"/>
              </w:rPr>
              <w:t>парах с шагом.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Приём мяча двумя руками снизу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Верхняя передача мяча в   парах, тройках.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Нижняя прямая подача и нижний прием мяча.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Прямой нападающий удар. Учебная игра.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C565E8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C565E8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Комбинации из передвижений и остановок игрока.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C565E8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C565E8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C565E8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C565E8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C565E8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C565E8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Нападение через 3-ю зону. Учебная игра.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C565E8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Нападение через 3-ю зону. Учебная игра.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C565E8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Нападение через 3-ю зону. Учебная игра.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C565E8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Нападение через 3-ю зону. Учебная игра.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C565E8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Нападение через 3-ю зону. Учебная игра.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C565E8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Игра «Мяч через сетку» по основным правилам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C565E8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Игра в волейбол по основным правилам с привлечением учащихся к судейству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Повторный инструктаж по технике безопасности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Двусторонняя игра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Техника приема и передача  мяча.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AA1">
              <w:rPr>
                <w:rFonts w:ascii="Times New Roman" w:hAnsi="Times New Roman"/>
                <w:sz w:val="24"/>
                <w:szCs w:val="24"/>
              </w:rPr>
              <w:t>Игра  «пионербол»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Техника приема и передача  мяча.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AA1">
              <w:rPr>
                <w:rFonts w:ascii="Times New Roman" w:hAnsi="Times New Roman"/>
                <w:sz w:val="24"/>
                <w:szCs w:val="24"/>
              </w:rPr>
              <w:t>Игра  «пионербол»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Стойка игрока.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AA1">
              <w:rPr>
                <w:rFonts w:ascii="Times New Roman" w:hAnsi="Times New Roman"/>
                <w:sz w:val="24"/>
                <w:szCs w:val="24"/>
              </w:rPr>
              <w:t>Перемещение в с</w:t>
            </w:r>
            <w:r w:rsidR="00721F56">
              <w:rPr>
                <w:rFonts w:ascii="Times New Roman" w:hAnsi="Times New Roman"/>
                <w:sz w:val="24"/>
                <w:szCs w:val="24"/>
              </w:rPr>
              <w:t>т</w:t>
            </w:r>
            <w:r w:rsidRPr="002A1AA1">
              <w:rPr>
                <w:rFonts w:ascii="Times New Roman" w:hAnsi="Times New Roman"/>
                <w:sz w:val="24"/>
                <w:szCs w:val="24"/>
              </w:rPr>
              <w:t>ойке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Стойка игрока.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AA1">
              <w:rPr>
                <w:rFonts w:ascii="Times New Roman" w:hAnsi="Times New Roman"/>
                <w:sz w:val="24"/>
                <w:szCs w:val="24"/>
              </w:rPr>
              <w:t>Перемещение в с</w:t>
            </w:r>
            <w:r w:rsidR="00721F56">
              <w:rPr>
                <w:rFonts w:ascii="Times New Roman" w:hAnsi="Times New Roman"/>
                <w:sz w:val="24"/>
                <w:szCs w:val="24"/>
              </w:rPr>
              <w:t>т</w:t>
            </w:r>
            <w:r w:rsidRPr="002A1AA1">
              <w:rPr>
                <w:rFonts w:ascii="Times New Roman" w:hAnsi="Times New Roman"/>
                <w:sz w:val="24"/>
                <w:szCs w:val="24"/>
              </w:rPr>
              <w:t>ойке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ерхняя передача мяча в </w:t>
            </w:r>
            <w:r w:rsidRPr="002A1AA1">
              <w:rPr>
                <w:rFonts w:ascii="Times New Roman" w:hAnsi="Times New Roman"/>
                <w:sz w:val="24"/>
                <w:szCs w:val="24"/>
              </w:rPr>
              <w:t>парах с шагом.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Верхняя передача мяча в</w:t>
            </w:r>
            <w:r w:rsidRPr="002A1AA1">
              <w:rPr>
                <w:rFonts w:ascii="Times New Roman" w:hAnsi="Times New Roman"/>
                <w:sz w:val="24"/>
                <w:szCs w:val="24"/>
              </w:rPr>
              <w:t xml:space="preserve"> парах с шагом.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Приём мяча двумя руками снизу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Приём мяча двумя руками снизу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Верхняя передача мяча в   парах, тройках.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Верхняя передача мяча в   парах, тройках.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Нижняя прямая подача и нижний прием мяча.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Нижняя прямая подача и нижний прием мяча.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Прямой нападающий удар. Учебная игра.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Прямой нападающий удар. Учебная игра.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Комбинации из передвижений и остановок игрока.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Комбинации из передвижений и остановок игрока.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Комбинации из передвижений и остановок игрока.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rPr>
          <w:gridAfter w:val="4"/>
          <w:wAfter w:w="10260" w:type="dxa"/>
        </w:trPr>
        <w:tc>
          <w:tcPr>
            <w:tcW w:w="633" w:type="dxa"/>
            <w:tcBorders>
              <w:right w:val="single" w:sz="4" w:space="0" w:color="auto"/>
            </w:tcBorders>
          </w:tcPr>
          <w:p w:rsidR="001B5372" w:rsidRPr="00C03C2B" w:rsidRDefault="001B5372" w:rsidP="00C03C2B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5372" w:rsidRPr="002A1AA1" w:rsidTr="00790777">
        <w:tc>
          <w:tcPr>
            <w:tcW w:w="10893" w:type="dxa"/>
            <w:gridSpan w:val="5"/>
          </w:tcPr>
          <w:p w:rsidR="001B5372" w:rsidRPr="002A1AA1" w:rsidRDefault="001B5372" w:rsidP="00753716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C2B">
              <w:rPr>
                <w:rFonts w:ascii="Times New Roman" w:hAnsi="Times New Roman"/>
                <w:b/>
                <w:sz w:val="24"/>
                <w:szCs w:val="24"/>
              </w:rPr>
              <w:t>Специальная подготовка тактическая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</w:t>
            </w:r>
            <w:r w:rsidRPr="00C03C2B">
              <w:rPr>
                <w:rFonts w:ascii="Times New Roman" w:hAnsi="Times New Roman"/>
                <w:b/>
                <w:sz w:val="24"/>
                <w:szCs w:val="24"/>
              </w:rPr>
              <w:t xml:space="preserve"> 20ч</w:t>
            </w: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Верхняя подача мяча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Верхняя подача мяча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Верхняя подача мяча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Нижняя подача мяча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Нижняя подача мяча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Нижняя подача мяча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Двухсторонняя игра с элементами волейбола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Двухсторонняя игра с элементами волейбола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Двухсторонняя игра с элементами волейбола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Верхняя подача, нижний прием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Верхняя подача, нижний прием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Верхняя подача, нижний прием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Нападающий удар, нижний прием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Нападающий удар, нижний прием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Нападающий удар, нижний прием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Прямой нападающий удар. Учебная игра.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Прямой нападающий удар. Учебная игра.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608" w:type="dxa"/>
            <w:gridSpan w:val="2"/>
            <w:tcBorders>
              <w:right w:val="single" w:sz="4" w:space="0" w:color="auto"/>
            </w:tcBorders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Верхняя передача мяча в </w:t>
            </w:r>
            <w:r w:rsidRPr="002A1AA1">
              <w:rPr>
                <w:rFonts w:ascii="Times New Roman" w:hAnsi="Times New Roman"/>
                <w:sz w:val="24"/>
                <w:szCs w:val="24"/>
              </w:rPr>
              <w:t>парах с шагом.</w:t>
            </w:r>
          </w:p>
        </w:tc>
        <w:tc>
          <w:tcPr>
            <w:tcW w:w="1227" w:type="dxa"/>
            <w:tcBorders>
              <w:left w:val="single" w:sz="4" w:space="0" w:color="auto"/>
            </w:tcBorders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608" w:type="dxa"/>
            <w:gridSpan w:val="2"/>
            <w:tcBorders>
              <w:right w:val="single" w:sz="4" w:space="0" w:color="auto"/>
            </w:tcBorders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ерхняя передача мяча в </w:t>
            </w:r>
            <w:r w:rsidRPr="002A1AA1">
              <w:rPr>
                <w:rFonts w:ascii="Times New Roman" w:hAnsi="Times New Roman"/>
                <w:sz w:val="24"/>
                <w:szCs w:val="24"/>
              </w:rPr>
              <w:t>парах с шагом.</w:t>
            </w:r>
          </w:p>
        </w:tc>
        <w:tc>
          <w:tcPr>
            <w:tcW w:w="1227" w:type="dxa"/>
            <w:tcBorders>
              <w:left w:val="single" w:sz="4" w:space="0" w:color="auto"/>
            </w:tcBorders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10893" w:type="dxa"/>
            <w:gridSpan w:val="5"/>
          </w:tcPr>
          <w:p w:rsidR="001B5372" w:rsidRPr="002A1AA1" w:rsidRDefault="001B5372" w:rsidP="00FD2A2C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C2B">
              <w:rPr>
                <w:rFonts w:ascii="Times New Roman" w:hAnsi="Times New Roman"/>
                <w:b/>
                <w:sz w:val="24"/>
                <w:szCs w:val="24"/>
              </w:rPr>
              <w:t>Соревнования – 4ч</w:t>
            </w:r>
          </w:p>
        </w:tc>
      </w:tr>
      <w:tr w:rsidR="001B5372" w:rsidRPr="002A1AA1" w:rsidTr="00753716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560" w:type="dxa"/>
            <w:tcBorders>
              <w:right w:val="single" w:sz="4" w:space="0" w:color="auto"/>
            </w:tcBorders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Соревнование в группах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EA8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1B5372" w:rsidRPr="002A1AA1" w:rsidRDefault="001B5372" w:rsidP="00FD2A2C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753716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608" w:type="dxa"/>
            <w:gridSpan w:val="2"/>
            <w:tcBorders>
              <w:right w:val="single" w:sz="4" w:space="0" w:color="auto"/>
            </w:tcBorders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Соревнование в группах</w:t>
            </w:r>
          </w:p>
        </w:tc>
        <w:tc>
          <w:tcPr>
            <w:tcW w:w="1227" w:type="dxa"/>
            <w:tcBorders>
              <w:left w:val="single" w:sz="4" w:space="0" w:color="auto"/>
              <w:right w:val="single" w:sz="4" w:space="0" w:color="auto"/>
            </w:tcBorders>
          </w:tcPr>
          <w:p w:rsidR="001B5372" w:rsidRDefault="001B5372">
            <w:r w:rsidRPr="00FE0EA8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  <w:tcBorders>
              <w:left w:val="single" w:sz="4" w:space="0" w:color="auto"/>
            </w:tcBorders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753716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Соревнование в группах</w:t>
            </w:r>
          </w:p>
        </w:tc>
        <w:tc>
          <w:tcPr>
            <w:tcW w:w="1227" w:type="dxa"/>
          </w:tcPr>
          <w:p w:rsidR="001B5372" w:rsidRDefault="001B5372">
            <w:r w:rsidRPr="00FE0EA8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753716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Соревнование. Итоговое занятие</w:t>
            </w:r>
          </w:p>
        </w:tc>
        <w:tc>
          <w:tcPr>
            <w:tcW w:w="1227" w:type="dxa"/>
          </w:tcPr>
          <w:p w:rsidR="001B5372" w:rsidRDefault="001B5372">
            <w:r w:rsidRPr="00FE0EA8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5372" w:rsidRDefault="001B5372" w:rsidP="006B186F">
      <w:pPr>
        <w:tabs>
          <w:tab w:val="left" w:pos="1635"/>
        </w:tabs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</w:p>
    <w:p w:rsidR="001B5372" w:rsidRPr="001A4060" w:rsidRDefault="001B5372" w:rsidP="006B186F">
      <w:pPr>
        <w:tabs>
          <w:tab w:val="left" w:pos="1635"/>
        </w:tabs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ab/>
      </w:r>
    </w:p>
    <w:p w:rsidR="001B5372" w:rsidRDefault="001B5372" w:rsidP="006B186F">
      <w:pPr>
        <w:jc w:val="both"/>
        <w:rPr>
          <w:rFonts w:ascii="Times New Roman" w:hAnsi="Times New Roman"/>
          <w:sz w:val="24"/>
          <w:szCs w:val="24"/>
        </w:rPr>
      </w:pPr>
    </w:p>
    <w:p w:rsidR="001B5372" w:rsidRDefault="001B5372" w:rsidP="006B186F">
      <w:pPr>
        <w:jc w:val="both"/>
        <w:rPr>
          <w:rFonts w:ascii="Times New Roman" w:hAnsi="Times New Roman"/>
          <w:sz w:val="24"/>
          <w:szCs w:val="24"/>
        </w:rPr>
      </w:pPr>
    </w:p>
    <w:p w:rsidR="001B5372" w:rsidRDefault="001B5372" w:rsidP="006B186F">
      <w:pPr>
        <w:jc w:val="both"/>
        <w:rPr>
          <w:rFonts w:ascii="Times New Roman" w:hAnsi="Times New Roman"/>
          <w:sz w:val="24"/>
          <w:szCs w:val="24"/>
        </w:rPr>
      </w:pPr>
    </w:p>
    <w:p w:rsidR="001B5372" w:rsidRDefault="001B5372" w:rsidP="006B186F">
      <w:pPr>
        <w:jc w:val="both"/>
        <w:rPr>
          <w:rFonts w:ascii="Times New Roman" w:hAnsi="Times New Roman"/>
          <w:sz w:val="24"/>
          <w:szCs w:val="24"/>
        </w:rPr>
      </w:pPr>
    </w:p>
    <w:p w:rsidR="001B5372" w:rsidRDefault="001B5372" w:rsidP="006B186F">
      <w:pPr>
        <w:jc w:val="both"/>
        <w:rPr>
          <w:rFonts w:ascii="Times New Roman" w:hAnsi="Times New Roman"/>
          <w:sz w:val="24"/>
          <w:szCs w:val="24"/>
        </w:rPr>
      </w:pPr>
    </w:p>
    <w:p w:rsidR="001B5372" w:rsidRDefault="001B5372" w:rsidP="006B186F">
      <w:pPr>
        <w:jc w:val="both"/>
        <w:rPr>
          <w:rFonts w:ascii="Times New Roman" w:hAnsi="Times New Roman"/>
          <w:sz w:val="24"/>
          <w:szCs w:val="24"/>
        </w:rPr>
      </w:pPr>
    </w:p>
    <w:p w:rsidR="001B5372" w:rsidRDefault="001B5372" w:rsidP="006B186F">
      <w:pPr>
        <w:jc w:val="both"/>
        <w:rPr>
          <w:rFonts w:ascii="Times New Roman" w:hAnsi="Times New Roman"/>
          <w:sz w:val="24"/>
          <w:szCs w:val="24"/>
        </w:rPr>
      </w:pPr>
    </w:p>
    <w:p w:rsidR="001B5372" w:rsidRDefault="001B5372" w:rsidP="006B186F">
      <w:pPr>
        <w:jc w:val="both"/>
        <w:rPr>
          <w:rFonts w:ascii="Times New Roman" w:hAnsi="Times New Roman"/>
          <w:sz w:val="24"/>
          <w:szCs w:val="24"/>
        </w:rPr>
      </w:pPr>
    </w:p>
    <w:p w:rsidR="001B5372" w:rsidRDefault="001B5372" w:rsidP="006B186F">
      <w:pPr>
        <w:jc w:val="both"/>
        <w:rPr>
          <w:rFonts w:ascii="Times New Roman" w:hAnsi="Times New Roman"/>
          <w:sz w:val="24"/>
          <w:szCs w:val="24"/>
        </w:rPr>
      </w:pPr>
    </w:p>
    <w:p w:rsidR="001B5372" w:rsidRDefault="001B5372" w:rsidP="006B186F">
      <w:pPr>
        <w:jc w:val="both"/>
        <w:rPr>
          <w:rFonts w:ascii="Times New Roman" w:hAnsi="Times New Roman"/>
          <w:sz w:val="24"/>
          <w:szCs w:val="24"/>
        </w:rPr>
      </w:pPr>
    </w:p>
    <w:p w:rsidR="001B5372" w:rsidRPr="001A4060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Учебники:</w:t>
      </w:r>
    </w:p>
    <w:p w:rsidR="001B5372" w:rsidRPr="001A4060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1. Авторы: </w:t>
      </w:r>
      <w:proofErr w:type="spellStart"/>
      <w:r w:rsidRPr="001A4060">
        <w:rPr>
          <w:rFonts w:ascii="Times New Roman" w:hAnsi="Times New Roman"/>
          <w:sz w:val="24"/>
          <w:szCs w:val="24"/>
        </w:rPr>
        <w:t>М.А.Виленский</w:t>
      </w:r>
      <w:proofErr w:type="spellEnd"/>
      <w:r w:rsidRPr="001A406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A4060">
        <w:rPr>
          <w:rFonts w:ascii="Times New Roman" w:hAnsi="Times New Roman"/>
          <w:sz w:val="24"/>
          <w:szCs w:val="24"/>
        </w:rPr>
        <w:t>И.М.Туревский</w:t>
      </w:r>
      <w:proofErr w:type="spellEnd"/>
      <w:r w:rsidRPr="001A406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A4060">
        <w:rPr>
          <w:rFonts w:ascii="Times New Roman" w:hAnsi="Times New Roman"/>
          <w:sz w:val="24"/>
          <w:szCs w:val="24"/>
        </w:rPr>
        <w:t>Т.Ю.Торочкова</w:t>
      </w:r>
      <w:proofErr w:type="spellEnd"/>
      <w:r w:rsidRPr="001A406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A4060">
        <w:rPr>
          <w:rFonts w:ascii="Times New Roman" w:hAnsi="Times New Roman"/>
          <w:sz w:val="24"/>
          <w:szCs w:val="24"/>
        </w:rPr>
        <w:t>В.А.Соколкина</w:t>
      </w:r>
      <w:proofErr w:type="spellEnd"/>
      <w:r w:rsidRPr="001A406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A4060">
        <w:rPr>
          <w:rFonts w:ascii="Times New Roman" w:hAnsi="Times New Roman"/>
          <w:sz w:val="24"/>
          <w:szCs w:val="24"/>
        </w:rPr>
        <w:t>Г.А.Баландин</w:t>
      </w:r>
      <w:proofErr w:type="spellEnd"/>
      <w:r w:rsidRPr="001A4060">
        <w:rPr>
          <w:rFonts w:ascii="Times New Roman" w:hAnsi="Times New Roman"/>
          <w:sz w:val="24"/>
          <w:szCs w:val="24"/>
        </w:rPr>
        <w:t xml:space="preserve">, Н.Н.Назарова, Т.Н. Казакова, Н.С.Алёшина, З.В.Гребенщикова, </w:t>
      </w:r>
      <w:proofErr w:type="spellStart"/>
      <w:r w:rsidRPr="001A4060">
        <w:rPr>
          <w:rFonts w:ascii="Times New Roman" w:hAnsi="Times New Roman"/>
          <w:sz w:val="24"/>
          <w:szCs w:val="24"/>
        </w:rPr>
        <w:t>А.Н.Крайнов</w:t>
      </w:r>
      <w:proofErr w:type="spellEnd"/>
    </w:p>
    <w:p w:rsidR="001B5372" w:rsidRPr="001A4060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Физическая культура 5 – 6 – 7 классы, Учебник для общеобразовательных учреждений под редакцией </w:t>
      </w:r>
      <w:proofErr w:type="spellStart"/>
      <w:r w:rsidRPr="001A4060">
        <w:rPr>
          <w:rFonts w:ascii="Times New Roman" w:hAnsi="Times New Roman"/>
          <w:sz w:val="24"/>
          <w:szCs w:val="24"/>
        </w:rPr>
        <w:t>М.Я.Виленского</w:t>
      </w:r>
      <w:proofErr w:type="spellEnd"/>
    </w:p>
    <w:p w:rsidR="001B5372" w:rsidRPr="001A4060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Рекомендовано Министерством образования и науки Российской Федерации, 6-е издание, Москва «Просвещение» 2010.</w:t>
      </w:r>
    </w:p>
    <w:p w:rsidR="001B5372" w:rsidRPr="001A4060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2. Авторы: доктор педагогических наук В.И.Лях, кандидат педагогических наук </w:t>
      </w:r>
      <w:proofErr w:type="spellStart"/>
      <w:r w:rsidRPr="001A4060">
        <w:rPr>
          <w:rFonts w:ascii="Times New Roman" w:hAnsi="Times New Roman"/>
          <w:sz w:val="24"/>
          <w:szCs w:val="24"/>
        </w:rPr>
        <w:t>А.А.Зданевич</w:t>
      </w:r>
      <w:proofErr w:type="spellEnd"/>
      <w:r w:rsidRPr="001A4060">
        <w:rPr>
          <w:rFonts w:ascii="Times New Roman" w:hAnsi="Times New Roman"/>
          <w:sz w:val="24"/>
          <w:szCs w:val="24"/>
        </w:rPr>
        <w:t xml:space="preserve"> </w:t>
      </w:r>
    </w:p>
    <w:p w:rsidR="001B5372" w:rsidRPr="001A4060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Физическая культура 8 – 9  классы, Учебник для общеобразовательных учреждений под редакцией В.И.Ляха </w:t>
      </w:r>
      <w:proofErr w:type="spellStart"/>
      <w:r w:rsidRPr="001A4060">
        <w:rPr>
          <w:rFonts w:ascii="Times New Roman" w:hAnsi="Times New Roman"/>
          <w:sz w:val="24"/>
          <w:szCs w:val="24"/>
        </w:rPr>
        <w:t>А.А.Зданевича</w:t>
      </w:r>
      <w:proofErr w:type="spellEnd"/>
    </w:p>
    <w:p w:rsidR="001B5372" w:rsidRPr="001A4060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Рекомендовано Министерством образования и науки Российской Федерации, 6-е издание, Москва «Просвещение» 2010.</w:t>
      </w:r>
    </w:p>
    <w:p w:rsidR="001B5372" w:rsidRPr="001A4060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3. Авторы: доктор педагогических наук В.И.Лях, кандидат педагогических наук </w:t>
      </w:r>
      <w:proofErr w:type="spellStart"/>
      <w:r w:rsidRPr="001A4060">
        <w:rPr>
          <w:rFonts w:ascii="Times New Roman" w:hAnsi="Times New Roman"/>
          <w:sz w:val="24"/>
          <w:szCs w:val="24"/>
        </w:rPr>
        <w:t>А.А.Зданевич</w:t>
      </w:r>
      <w:proofErr w:type="spellEnd"/>
      <w:r w:rsidRPr="001A4060">
        <w:rPr>
          <w:rFonts w:ascii="Times New Roman" w:hAnsi="Times New Roman"/>
          <w:sz w:val="24"/>
          <w:szCs w:val="24"/>
        </w:rPr>
        <w:t xml:space="preserve"> </w:t>
      </w:r>
    </w:p>
    <w:p w:rsidR="001B5372" w:rsidRPr="001A4060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Физическая культура 10 – 11  классы, Учебник для общеобразовательных учреждений под редакцией В.И.Ляха </w:t>
      </w:r>
    </w:p>
    <w:p w:rsidR="001B5372" w:rsidRPr="001A4060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Рекомендовано Министерством образования и науки Российской Федерации, 6-е издание, Москва «Просвещение» 2011.</w:t>
      </w:r>
    </w:p>
    <w:sectPr w:rsidR="001B5372" w:rsidRPr="001A4060" w:rsidSect="001E6784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D1824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6BCDE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AD0B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AA006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2AAE8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A6D0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3C06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C88B0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4E0A3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85CD4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380719"/>
    <w:multiLevelType w:val="hybridMultilevel"/>
    <w:tmpl w:val="0534151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>
    <w:nsid w:val="0F0D064F"/>
    <w:multiLevelType w:val="hybridMultilevel"/>
    <w:tmpl w:val="5826323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34084367"/>
    <w:multiLevelType w:val="hybridMultilevel"/>
    <w:tmpl w:val="1EA88C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D912D0"/>
    <w:multiLevelType w:val="hybridMultilevel"/>
    <w:tmpl w:val="DC80D5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B54FAB"/>
    <w:multiLevelType w:val="hybridMultilevel"/>
    <w:tmpl w:val="3DAC39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72233B6"/>
    <w:multiLevelType w:val="hybridMultilevel"/>
    <w:tmpl w:val="0D46995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55FD25E5"/>
    <w:multiLevelType w:val="hybridMultilevel"/>
    <w:tmpl w:val="F9BA16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EF7D93"/>
    <w:multiLevelType w:val="hybridMultilevel"/>
    <w:tmpl w:val="7B8C114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>
    <w:nsid w:val="6E8B2C68"/>
    <w:multiLevelType w:val="hybridMultilevel"/>
    <w:tmpl w:val="7F3CAA54"/>
    <w:lvl w:ilvl="0" w:tplc="0419000F">
      <w:start w:val="1"/>
      <w:numFmt w:val="decimal"/>
      <w:lvlText w:val="%1."/>
      <w:lvlJc w:val="left"/>
      <w:pPr>
        <w:ind w:left="79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  <w:rPr>
        <w:rFonts w:cs="Times New Roman"/>
      </w:rPr>
    </w:lvl>
  </w:abstractNum>
  <w:abstractNum w:abstractNumId="19">
    <w:nsid w:val="7A0A114D"/>
    <w:multiLevelType w:val="hybridMultilevel"/>
    <w:tmpl w:val="D982E0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8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9"/>
  </w:num>
  <w:num w:numId="17">
    <w:abstractNumId w:val="15"/>
  </w:num>
  <w:num w:numId="18">
    <w:abstractNumId w:val="14"/>
  </w:num>
  <w:num w:numId="19">
    <w:abstractNumId w:val="16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3632"/>
    <w:rsid w:val="0003111C"/>
    <w:rsid w:val="00076451"/>
    <w:rsid w:val="00076F23"/>
    <w:rsid w:val="0009001C"/>
    <w:rsid w:val="00094040"/>
    <w:rsid w:val="000C3427"/>
    <w:rsid w:val="00110DAE"/>
    <w:rsid w:val="001155F9"/>
    <w:rsid w:val="00115C79"/>
    <w:rsid w:val="00146E50"/>
    <w:rsid w:val="00170B7D"/>
    <w:rsid w:val="001A4060"/>
    <w:rsid w:val="001B5372"/>
    <w:rsid w:val="001E2FA5"/>
    <w:rsid w:val="001E6784"/>
    <w:rsid w:val="001E6E07"/>
    <w:rsid w:val="00203C52"/>
    <w:rsid w:val="00241792"/>
    <w:rsid w:val="002A1AA1"/>
    <w:rsid w:val="002C66C2"/>
    <w:rsid w:val="002F304A"/>
    <w:rsid w:val="002F7BC7"/>
    <w:rsid w:val="00316ED6"/>
    <w:rsid w:val="003437B6"/>
    <w:rsid w:val="00360C3F"/>
    <w:rsid w:val="003626A7"/>
    <w:rsid w:val="003C3B98"/>
    <w:rsid w:val="003D2397"/>
    <w:rsid w:val="00410EA8"/>
    <w:rsid w:val="00411DE3"/>
    <w:rsid w:val="00427238"/>
    <w:rsid w:val="00460F73"/>
    <w:rsid w:val="004A5C19"/>
    <w:rsid w:val="004C5C15"/>
    <w:rsid w:val="004E1D4C"/>
    <w:rsid w:val="00554BDE"/>
    <w:rsid w:val="005802E7"/>
    <w:rsid w:val="0059077C"/>
    <w:rsid w:val="00593632"/>
    <w:rsid w:val="00623706"/>
    <w:rsid w:val="0066720F"/>
    <w:rsid w:val="006B186F"/>
    <w:rsid w:val="006E0617"/>
    <w:rsid w:val="00721F56"/>
    <w:rsid w:val="00746CDA"/>
    <w:rsid w:val="00753716"/>
    <w:rsid w:val="0075795D"/>
    <w:rsid w:val="0076174D"/>
    <w:rsid w:val="00790777"/>
    <w:rsid w:val="00794564"/>
    <w:rsid w:val="007D5038"/>
    <w:rsid w:val="008873FD"/>
    <w:rsid w:val="008878F9"/>
    <w:rsid w:val="00896B42"/>
    <w:rsid w:val="008E7CA3"/>
    <w:rsid w:val="00924B25"/>
    <w:rsid w:val="00935561"/>
    <w:rsid w:val="0094468C"/>
    <w:rsid w:val="009669BA"/>
    <w:rsid w:val="009A4491"/>
    <w:rsid w:val="009F3DF8"/>
    <w:rsid w:val="00A068A5"/>
    <w:rsid w:val="00A10ACF"/>
    <w:rsid w:val="00A27C60"/>
    <w:rsid w:val="00A33279"/>
    <w:rsid w:val="00A57ABE"/>
    <w:rsid w:val="00A8317A"/>
    <w:rsid w:val="00AE1519"/>
    <w:rsid w:val="00AE2174"/>
    <w:rsid w:val="00AF2402"/>
    <w:rsid w:val="00B77380"/>
    <w:rsid w:val="00B9046C"/>
    <w:rsid w:val="00B974F5"/>
    <w:rsid w:val="00C03C2B"/>
    <w:rsid w:val="00C23A58"/>
    <w:rsid w:val="00C565E8"/>
    <w:rsid w:val="00C61726"/>
    <w:rsid w:val="00C71F51"/>
    <w:rsid w:val="00C7203C"/>
    <w:rsid w:val="00CC2BD6"/>
    <w:rsid w:val="00CE4DA6"/>
    <w:rsid w:val="00CE5749"/>
    <w:rsid w:val="00CE5CD2"/>
    <w:rsid w:val="00D061BA"/>
    <w:rsid w:val="00D43AD9"/>
    <w:rsid w:val="00D446B6"/>
    <w:rsid w:val="00D576F8"/>
    <w:rsid w:val="00DA184D"/>
    <w:rsid w:val="00DB17D1"/>
    <w:rsid w:val="00E1465B"/>
    <w:rsid w:val="00E43953"/>
    <w:rsid w:val="00E44360"/>
    <w:rsid w:val="00E45B57"/>
    <w:rsid w:val="00E60740"/>
    <w:rsid w:val="00E86E7C"/>
    <w:rsid w:val="00EA4A2C"/>
    <w:rsid w:val="00EC7CA1"/>
    <w:rsid w:val="00ED70E5"/>
    <w:rsid w:val="00EF660D"/>
    <w:rsid w:val="00F12DAE"/>
    <w:rsid w:val="00F667EB"/>
    <w:rsid w:val="00F8669B"/>
    <w:rsid w:val="00FB35A8"/>
    <w:rsid w:val="00FC0D13"/>
    <w:rsid w:val="00FC6583"/>
    <w:rsid w:val="00FD2A2C"/>
    <w:rsid w:val="00FE0EA8"/>
    <w:rsid w:val="00FF1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61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A10ACF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99"/>
    <w:locked/>
    <w:rsid w:val="00A10ACF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5">
    <w:name w:val="List Paragraph"/>
    <w:basedOn w:val="a"/>
    <w:uiPriority w:val="99"/>
    <w:qFormat/>
    <w:rsid w:val="0009001C"/>
    <w:pPr>
      <w:ind w:left="720"/>
      <w:contextualSpacing/>
    </w:pPr>
  </w:style>
  <w:style w:type="table" w:styleId="a6">
    <w:name w:val="Table Grid"/>
    <w:basedOn w:val="a1"/>
    <w:uiPriority w:val="99"/>
    <w:rsid w:val="003437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CC2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C2B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554B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FontStyle11">
    <w:name w:val="Font Style11"/>
    <w:basedOn w:val="a0"/>
    <w:uiPriority w:val="99"/>
    <w:rsid w:val="00554BDE"/>
    <w:rPr>
      <w:rFonts w:ascii="Times New Roman" w:hAnsi="Times New Roman" w:cs="Times New Roman"/>
      <w:spacing w:val="-1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11</Pages>
  <Words>3298</Words>
  <Characters>18800</Characters>
  <Application>Microsoft Office Word</Application>
  <DocSecurity>0</DocSecurity>
  <Lines>156</Lines>
  <Paragraphs>44</Paragraphs>
  <ScaleCrop>false</ScaleCrop>
  <Company>Reanimator Extreme Edition</Company>
  <LinksUpToDate>false</LinksUpToDate>
  <CharactersWithSpaces>22054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27</cp:revision>
  <cp:lastPrinted>2012-11-15T15:25:00Z</cp:lastPrinted>
  <dcterms:created xsi:type="dcterms:W3CDTF">2010-10-31T18:04:00Z</dcterms:created>
  <dcterms:modified xsi:type="dcterms:W3CDTF">2023-10-18T10:14:00Z</dcterms:modified>
</cp:coreProperties>
</file>