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300" w:before="0"/>
        <w:ind w:firstLine="709" w:left="0"/>
        <w:jc w:val="both"/>
        <w:rPr>
          <w:rFonts w:ascii="Times New Roman" w:hAnsi="Times New Roman"/>
          <w:color w:val="3B4256"/>
          <w:sz w:val="28"/>
        </w:rPr>
      </w:pPr>
      <w:r>
        <w:rPr>
          <w:rFonts w:ascii="Times New Roman" w:hAnsi="Times New Roman"/>
          <w:color w:val="3B4256"/>
          <w:sz w:val="28"/>
        </w:rPr>
        <w:t xml:space="preserve">Сильные снегопады доставляют проблем не только коммунальным службам. В зимний период пожарные гидранты, которые являются источниками наружного противопожарного водоснабжения, зачастую засыпаны снегом или завалены в процессе снегоуборочных работ. Для </w:t>
      </w:r>
      <w:r>
        <w:rPr>
          <w:rFonts w:ascii="Times New Roman" w:hAnsi="Times New Roman"/>
          <w:color w:val="3B4256"/>
          <w:sz w:val="28"/>
        </w:rPr>
        <w:t>огнеборцев</w:t>
      </w:r>
      <w:r>
        <w:rPr>
          <w:rFonts w:ascii="Times New Roman" w:hAnsi="Times New Roman"/>
          <w:color w:val="3B4256"/>
          <w:sz w:val="28"/>
        </w:rPr>
        <w:t xml:space="preserve"> это серьезная проблема, с которой они сталкиваются во время тушения пожаров. </w:t>
      </w:r>
      <w:r>
        <w:rPr>
          <w:rFonts w:ascii="Times New Roman" w:hAnsi="Times New Roman"/>
          <w:b w:val="1"/>
          <w:color w:val="3B4256"/>
          <w:sz w:val="28"/>
        </w:rPr>
        <w:t>Доступность</w:t>
      </w:r>
      <w:r>
        <w:rPr>
          <w:rFonts w:ascii="Times New Roman" w:hAnsi="Times New Roman"/>
          <w:color w:val="3B4256"/>
          <w:sz w:val="28"/>
        </w:rPr>
        <w:t xml:space="preserve"> и </w:t>
      </w:r>
      <w:r>
        <w:rPr>
          <w:rFonts w:ascii="Times New Roman" w:hAnsi="Times New Roman"/>
          <w:b w:val="1"/>
          <w:color w:val="3B4256"/>
          <w:sz w:val="28"/>
        </w:rPr>
        <w:t>исправность пожарных гидрантов</w:t>
      </w:r>
      <w:r>
        <w:rPr>
          <w:rFonts w:ascii="Times New Roman" w:hAnsi="Times New Roman"/>
          <w:color w:val="3B4256"/>
          <w:sz w:val="28"/>
        </w:rPr>
        <w:t xml:space="preserve"> может значительно облегчить работу пожарных расчётов при тушении пожаров. Дело в том, что обыкновенная пожарная автоцистерна позволяет </w:t>
      </w:r>
      <w:bookmarkStart w:id="1" w:name="_GoBack"/>
      <w:r>
        <w:rPr>
          <w:rFonts w:ascii="Times New Roman" w:hAnsi="Times New Roman"/>
          <w:color w:val="3B4256"/>
          <w:sz w:val="28"/>
        </w:rPr>
        <w:t>огнеборцам</w:t>
      </w:r>
      <w:r>
        <w:rPr>
          <w:rFonts w:ascii="Times New Roman" w:hAnsi="Times New Roman"/>
          <w:color w:val="3B4256"/>
          <w:sz w:val="28"/>
        </w:rPr>
        <w:t xml:space="preserve"> проводить тушение огня не более 15 минут. Использовав привезенный </w:t>
      </w:r>
      <w:r>
        <w:rPr>
          <w:rFonts w:ascii="Times New Roman" w:hAnsi="Times New Roman"/>
          <w:color w:val="3B4256"/>
          <w:sz w:val="28"/>
        </w:rPr>
        <w:t>водозапас</w:t>
      </w:r>
      <w:r>
        <w:rPr>
          <w:rFonts w:ascii="Times New Roman" w:hAnsi="Times New Roman"/>
          <w:color w:val="3B4256"/>
          <w:sz w:val="28"/>
        </w:rPr>
        <w:t xml:space="preserve">, автоцистерна должна встать на какой-либо </w:t>
      </w:r>
      <w:r>
        <w:rPr>
          <w:rFonts w:ascii="Times New Roman" w:hAnsi="Times New Roman"/>
          <w:color w:val="3B4256"/>
          <w:sz w:val="28"/>
        </w:rPr>
        <w:t>водоисточник</w:t>
      </w:r>
      <w:r>
        <w:rPr>
          <w:rFonts w:ascii="Times New Roman" w:hAnsi="Times New Roman"/>
          <w:color w:val="3B4256"/>
          <w:sz w:val="28"/>
        </w:rPr>
        <w:t xml:space="preserve"> для организации бесперебойной подачи воды, либо сделать дополнительный рейс до его ближайшего «соседа». К сожалению, нередко поиск исправного пожарного гидранта или водоёма занимает много времени, а ведь от быстрой и слаженной работы пожарных зачастую зависят человеческие жизни и целостность имущества.</w:t>
      </w:r>
    </w:p>
    <w:p w14:paraId="02000000">
      <w:pPr>
        <w:pStyle w:val="Style_1"/>
        <w:spacing w:after="300" w:before="0"/>
        <w:ind/>
        <w:jc w:val="both"/>
        <w:rPr>
          <w:rFonts w:ascii="Times New Roman" w:hAnsi="Times New Roman"/>
          <w:color w:val="3B4256"/>
          <w:sz w:val="28"/>
        </w:rPr>
      </w:pPr>
      <w:r>
        <w:rPr>
          <w:rFonts w:ascii="Times New Roman" w:hAnsi="Times New Roman"/>
          <w:color w:val="3B4256"/>
          <w:sz w:val="28"/>
        </w:rPr>
        <w:t>Балансодержателями наружных источников противопожарного водоснабжения являются те организации, учреждения, главы муниципальных образований или поселений, на территории которых они находятся. Именно они несут ответственность за исправность и работоспособность своих гидрантов. Немаловажным является и содержание наружных пожарных лестниц, наружных открытых лестниц, предназначенных для эвакуации людей из зданий и сооружений при пожаре, а также ограждений на крышах (покрытиях) зданий и сооружений в исправном состоянии, их очистка от снега и наледи в зимнее время.</w:t>
      </w:r>
    </w:p>
    <w:p w14:paraId="03000000">
      <w:pPr>
        <w:pStyle w:val="Style_1"/>
        <w:spacing w:after="300" w:before="0"/>
        <w:ind/>
        <w:jc w:val="both"/>
        <w:rPr>
          <w:rFonts w:ascii="Times New Roman" w:hAnsi="Times New Roman"/>
          <w:color w:val="3B4256"/>
          <w:sz w:val="28"/>
        </w:rPr>
      </w:pPr>
      <w:r>
        <w:rPr>
          <w:rFonts w:ascii="Times New Roman" w:hAnsi="Times New Roman"/>
          <w:color w:val="3B4256"/>
          <w:sz w:val="28"/>
        </w:rPr>
        <w:t xml:space="preserve">В соответствии с требованиями законодательства, </w:t>
      </w:r>
      <w:r>
        <w:rPr>
          <w:rFonts w:ascii="Times New Roman" w:hAnsi="Times New Roman"/>
          <w:b w:val="1"/>
          <w:color w:val="3B4256"/>
          <w:sz w:val="28"/>
        </w:rPr>
        <w:t>руководитель организации обеспечивает исправное состояние пожарных гидрантов</w:t>
      </w:r>
      <w:r>
        <w:rPr>
          <w:rFonts w:ascii="Times New Roman" w:hAnsi="Times New Roman"/>
          <w:color w:val="3B4256"/>
          <w:sz w:val="28"/>
        </w:rPr>
        <w:t xml:space="preserve"> и </w:t>
      </w:r>
      <w:r>
        <w:rPr>
          <w:rFonts w:ascii="Times New Roman" w:hAnsi="Times New Roman"/>
          <w:b w:val="1"/>
          <w:color w:val="3B4256"/>
          <w:sz w:val="28"/>
        </w:rPr>
        <w:t>резервуаров</w:t>
      </w:r>
      <w:r>
        <w:rPr>
          <w:rFonts w:ascii="Times New Roman" w:hAnsi="Times New Roman"/>
          <w:color w:val="3B4256"/>
          <w:sz w:val="28"/>
        </w:rPr>
        <w:t>, являющихся источниками противопожарного водоснабжения, а также доступность подъезда пожарной техники и забора воды в любое время года. Направление движения к источникам противопожарного водоснабжения должно быть обозначено указателями со светоотражающей поверхностью либо световыми указателями, подключенными к сети электроснабжения и включенными в ночное время или постоянно, с четко нанесенными цифрами расстояния до их месторасположения. Кроме того, руководители организаций обязаны принять меры по недопущению стоянки автотранспорта на крышках колодцев пожарных гидрантов.</w:t>
      </w:r>
      <w:bookmarkEnd w:id="1"/>
    </w:p>
    <w:p w14:paraId="04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Default Paragraph Font"/>
    <w:link w:val="Style_3_ch"/>
  </w:style>
  <w:style w:styleId="Style_3_ch" w:type="character">
    <w:name w:val="Default Paragraph Font"/>
    <w:link w:val="Style_3"/>
  </w:style>
  <w:style w:styleId="Style_4" w:type="paragraph">
    <w:name w:val="toc 2"/>
    <w:next w:val="Style_2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" w:type="paragraph">
    <w:name w:val="Normal (Web)"/>
    <w:basedOn w:val="Style_2"/>
    <w:link w:val="Style_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2023-11-29T06:02:08Z</dcterms:modified>
</cp:coreProperties>
</file>