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7A423" w14:textId="77777777" w:rsidR="004E4225" w:rsidRPr="000556DC" w:rsidRDefault="004E4225" w:rsidP="004E4225">
      <w:pPr>
        <w:pStyle w:val="a3"/>
        <w:spacing w:before="0" w:beforeAutospacing="0" w:after="0" w:afterAutospacing="0"/>
        <w:ind w:firstLine="993"/>
        <w:jc w:val="both"/>
        <w:rPr>
          <w:b/>
          <w:color w:val="050624"/>
          <w:sz w:val="28"/>
          <w:szCs w:val="28"/>
        </w:rPr>
      </w:pPr>
      <w:r w:rsidRPr="000556DC">
        <w:rPr>
          <w:b/>
          <w:color w:val="050624"/>
          <w:sz w:val="28"/>
          <w:szCs w:val="28"/>
        </w:rPr>
        <w:t xml:space="preserve">Ответственность за вовлечение несовершеннолетнего в совершение преступления </w:t>
      </w:r>
    </w:p>
    <w:p w14:paraId="7FE0B29F" w14:textId="77777777" w:rsidR="004E4225" w:rsidRPr="000556DC" w:rsidRDefault="004E4225" w:rsidP="004E4225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Статья 150 Уголовного кодекса Российской Федерации (далее – УК РФ) предусматривает уголовную ответственность за вовлечение несовершеннолетнего в совершение преступления путем обещаний, обмана, угроз или иным способом лицом, достигшим восемнадцатилетнего возраста.</w:t>
      </w:r>
    </w:p>
    <w:p w14:paraId="6A316AC8" w14:textId="77777777" w:rsidR="004E4225" w:rsidRPr="000556DC" w:rsidRDefault="004E4225" w:rsidP="004E4225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С целью усиления противодействия вовлечения несовершеннолетних в совершение нескольких преступлений, Федеральным законом от 29 мая 2014 года № 111-ФЗ комментируемая статья дополнена новым особо квалифицированным составом.</w:t>
      </w:r>
    </w:p>
    <w:p w14:paraId="04DA5F97" w14:textId="77777777" w:rsidR="004E4225" w:rsidRPr="000556DC" w:rsidRDefault="004E4225" w:rsidP="004E4225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Теперь часть 4 статьи 150 УК РФ предусматривает дифференциацию ответственности в зависимость от количества преступлений небольшой и (или) средней тяжести, в совершение которых вовлекается несовершеннолетний, а также при вовлечении ребенка в преступную группу, в совершение тяжкого или особо тяжкого преступления, преступления по мотивам 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группы.</w:t>
      </w:r>
    </w:p>
    <w:p w14:paraId="4891CAAB" w14:textId="77777777" w:rsidR="004E4225" w:rsidRPr="000556DC" w:rsidRDefault="004E4225" w:rsidP="004E4225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За такое преступление грозит наказание в виде лишения свободы на срок от 5 до 8 лет с ограничением свободы на срок до двух лет либо без такового.</w:t>
      </w:r>
    </w:p>
    <w:p w14:paraId="03E516CD" w14:textId="77777777" w:rsidR="00CA528C" w:rsidRDefault="00CA528C">
      <w:bookmarkStart w:id="0" w:name="_GoBack"/>
      <w:bookmarkEnd w:id="0"/>
    </w:p>
    <w:sectPr w:rsidR="00CA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665"/>
    <w:rsid w:val="004E4225"/>
    <w:rsid w:val="00A80665"/>
    <w:rsid w:val="00CA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B4D12-998C-4856-BA05-8E688FE3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4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Company>Прокуратура РФ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2025-06-27T13:59:00Z</dcterms:created>
  <dcterms:modified xsi:type="dcterms:W3CDTF">2025-06-27T13:59:00Z</dcterms:modified>
</cp:coreProperties>
</file>