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17301F" w:rsidRPr="00F02ECA" w:rsidRDefault="0017301F" w:rsidP="0017301F">
      <w:pPr>
        <w:jc w:val="center"/>
        <w:rPr>
          <w:b/>
          <w:color w:val="C00000"/>
          <w:sz w:val="28"/>
          <w:szCs w:val="28"/>
        </w:rPr>
      </w:pPr>
      <w:r w:rsidRPr="00F02ECA">
        <w:rPr>
          <w:b/>
          <w:color w:val="C00000"/>
          <w:sz w:val="28"/>
          <w:szCs w:val="28"/>
        </w:rPr>
        <w:t>О недопустимости управления транспортными средствами лицами, не достигшими 18-летнего возраста</w:t>
      </w:r>
    </w:p>
    <w:p w:rsidR="0017301F" w:rsidRPr="00F02ECA" w:rsidRDefault="0017301F" w:rsidP="0017301F">
      <w:pPr>
        <w:rPr>
          <w:color w:val="C00000"/>
        </w:rPr>
      </w:pPr>
      <w:bookmarkStart w:id="0" w:name="_GoBack"/>
      <w:bookmarkEnd w:id="0"/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 xml:space="preserve">Уважаемые родители! 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велосипед, новомодный </w:t>
      </w:r>
      <w:proofErr w:type="spellStart"/>
      <w:r w:rsidRPr="0017301F">
        <w:rPr>
          <w:sz w:val="28"/>
          <w:szCs w:val="28"/>
        </w:rPr>
        <w:t>гироскутер</w:t>
      </w:r>
      <w:proofErr w:type="spellEnd"/>
      <w:r w:rsidRPr="0017301F">
        <w:rPr>
          <w:sz w:val="28"/>
          <w:szCs w:val="28"/>
        </w:rPr>
        <w:t xml:space="preserve">, мотоцикл, самокат и прочие средства передвижения  должны в первую очередь подумать о безопасности, здоровье, а возможно и жизни своего ребенка. </w:t>
      </w: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ПОМНИТЕ!</w:t>
      </w: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Управлять скутером и мопедом имеют право  лица, достигшие 16 лет, получившие водительское удостоверение категории «А</w:t>
      </w:r>
      <w:proofErr w:type="gramStart"/>
      <w:r w:rsidRPr="0017301F">
        <w:rPr>
          <w:sz w:val="28"/>
          <w:szCs w:val="28"/>
        </w:rPr>
        <w:t>1</w:t>
      </w:r>
      <w:proofErr w:type="gramEnd"/>
      <w:r w:rsidRPr="0017301F">
        <w:rPr>
          <w:sz w:val="28"/>
          <w:szCs w:val="28"/>
        </w:rPr>
        <w:t xml:space="preserve">» (легкие мотоциклы, объем двигателя которых не превышает 125 см3), категории «М» (мопеды, скутеры, мотороллеры, </w:t>
      </w:r>
      <w:proofErr w:type="spellStart"/>
      <w:r w:rsidRPr="0017301F">
        <w:rPr>
          <w:sz w:val="28"/>
          <w:szCs w:val="28"/>
        </w:rPr>
        <w:t>мотики</w:t>
      </w:r>
      <w:proofErr w:type="spellEnd"/>
      <w:r w:rsidRPr="0017301F">
        <w:rPr>
          <w:sz w:val="28"/>
          <w:szCs w:val="28"/>
        </w:rPr>
        <w:t>, объем двигателя которых не превышает 50 см3).</w:t>
      </w: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Езда на мотоцикле требует наличия водительского удостоверения (категория «А») и страховки. Ездить на мотоцикле можно только при достижении 18-летнего возраста.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 xml:space="preserve">Объясните ребенку, что </w:t>
      </w:r>
      <w:proofErr w:type="gramStart"/>
      <w:r w:rsidRPr="0017301F">
        <w:rPr>
          <w:sz w:val="28"/>
          <w:szCs w:val="28"/>
        </w:rPr>
        <w:t>передвигаясь на любом из перечисленных транспортных средств наличие наушников в ушах увеличивает шансы попасть</w:t>
      </w:r>
      <w:proofErr w:type="gramEnd"/>
      <w:r w:rsidRPr="0017301F">
        <w:rPr>
          <w:sz w:val="28"/>
          <w:szCs w:val="28"/>
        </w:rPr>
        <w:t xml:space="preserve"> в ДТП.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990907" w:rsidRDefault="00990907" w:rsidP="0017301F">
      <w:pPr>
        <w:rPr>
          <w:sz w:val="28"/>
          <w:szCs w:val="28"/>
        </w:rPr>
      </w:pPr>
    </w:p>
    <w:p w:rsidR="00990907" w:rsidRPr="0017301F" w:rsidRDefault="00990907" w:rsidP="0017301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3BF7837" wp14:editId="1989D303">
            <wp:extent cx="5940425" cy="3991966"/>
            <wp:effectExtent l="0" t="0" r="3175" b="8890"/>
            <wp:docPr id="1" name="Рисунок 1" descr="https://girnov.obr-tacin.ru/images/news/22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rnov.obr-tacin.ru/images/news/221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КоАП РФ).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Наиболее часто несовершеннолетние водители мопедов и мотоциклов привлекаются к административной ответственности за совершение следующих нарушений: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1) Управление транспортным средством, не зарегистрированным в установленном порядке, транспортным средством, не прошедшим государственного технического осмотра или технического осмотра (статья 12.1 КоАП РФ).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lastRenderedPageBreak/>
        <w:t>2) Управление транспортным средством водителем, не имеющим при себе документов, предусмотренных Правилами дорожного движения (статья 12.3 КоАП РФ).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3) Нарушение правил применения ремней безопасности или мотошлемов (статья 12.6 КоАП РФ)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proofErr w:type="gramStart"/>
      <w:r w:rsidRPr="0017301F">
        <w:rPr>
          <w:sz w:val="28"/>
          <w:szCs w:val="28"/>
        </w:rPr>
        <w:t xml:space="preserve">4) Превышение установленной скорости движения транспортного средства ст. 12.9 КоАП РФ). </w:t>
      </w:r>
      <w:proofErr w:type="gramEnd"/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 xml:space="preserve">5) Управление транспортным средством без страхового полиса обязательного страхования гражданской ответственности владельцев транспортного средства, а также управление транспортным средством лицом, которое </w:t>
      </w:r>
      <w:proofErr w:type="gramStart"/>
      <w:r w:rsidRPr="0017301F">
        <w:rPr>
          <w:sz w:val="28"/>
          <w:szCs w:val="28"/>
        </w:rPr>
        <w:t>на</w:t>
      </w:r>
      <w:proofErr w:type="gramEnd"/>
      <w:r w:rsidRPr="0017301F">
        <w:rPr>
          <w:sz w:val="28"/>
          <w:szCs w:val="28"/>
        </w:rPr>
        <w:t xml:space="preserve"> указано в полисе. За совершение указанного нарушения предусмотрен штраф в размере 300 рублей (статья 12.37 КоАП РФ).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 </w:t>
      </w:r>
    </w:p>
    <w:p w:rsidR="0017301F" w:rsidRPr="0017301F" w:rsidRDefault="0017301F" w:rsidP="0017301F">
      <w:pPr>
        <w:rPr>
          <w:sz w:val="28"/>
          <w:szCs w:val="28"/>
        </w:rPr>
      </w:pPr>
    </w:p>
    <w:p w:rsidR="0017301F" w:rsidRPr="0017301F" w:rsidRDefault="0017301F" w:rsidP="0017301F">
      <w:pPr>
        <w:rPr>
          <w:sz w:val="28"/>
          <w:szCs w:val="28"/>
        </w:rPr>
      </w:pPr>
      <w:r w:rsidRPr="0017301F">
        <w:rPr>
          <w:sz w:val="28"/>
          <w:szCs w:val="28"/>
        </w:rPr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884B08" w:rsidRPr="0017301F" w:rsidRDefault="00884B08">
      <w:pPr>
        <w:rPr>
          <w:sz w:val="28"/>
          <w:szCs w:val="28"/>
        </w:rPr>
      </w:pPr>
    </w:p>
    <w:sectPr w:rsidR="00884B08" w:rsidRPr="0017301F" w:rsidSect="00F02ECA">
      <w:pgSz w:w="11906" w:h="16838"/>
      <w:pgMar w:top="1134" w:right="850" w:bottom="1134" w:left="1701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9A"/>
    <w:rsid w:val="0017301F"/>
    <w:rsid w:val="007D699A"/>
    <w:rsid w:val="00884B08"/>
    <w:rsid w:val="00990907"/>
    <w:rsid w:val="00F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2021-04-27T06:51:00Z</dcterms:created>
  <dcterms:modified xsi:type="dcterms:W3CDTF">2021-04-27T08:30:00Z</dcterms:modified>
</cp:coreProperties>
</file>