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DE" w:rsidRDefault="00CC3EDE" w:rsidP="00CC3EDE">
      <w:pPr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36"/>
          <w:szCs w:val="36"/>
          <w:shd w:val="clear" w:color="auto" w:fill="FFFFFF"/>
          <w:lang w:eastAsia="ru-RU"/>
        </w:rPr>
        <w:t>Основной государственный экзамен</w:t>
      </w:r>
    </w:p>
    <w:p w:rsidR="00CC3EDE" w:rsidRDefault="00CC3EDE" w:rsidP="00CC3EDE">
      <w:pP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Государственная итоговая аттестация, завершающая освоение школьной программы в 9 классах, в 2016/2017 учебном году предполагает сдачу двух обязательных предметов (русский язык и математика), а также двух предметов по выбору из установленного перечня. </w:t>
      </w:r>
    </w:p>
    <w:p w:rsidR="00CC3EDE" w:rsidRDefault="00CC3EDE" w:rsidP="00CC3EDE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B05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B050"/>
          <w:kern w:val="36"/>
          <w:sz w:val="28"/>
          <w:szCs w:val="28"/>
          <w:lang w:eastAsia="ru-RU"/>
        </w:rPr>
        <w:t>КАЛЕНДАРЬ ГИА 9</w:t>
      </w:r>
    </w:p>
    <w:p w:rsidR="00CC3EDE" w:rsidRDefault="00CC3EDE" w:rsidP="00CC3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Для проведения ГИА 9 (в форме ОГЭ и ГВЭ) на территории Российской Федерации и за ее пределами предусматривается единое расписание экзаменов. По каждому учебному предмету устанавливается продолжительность проведения экзаменов.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  <w:lang w:eastAsia="ru-RU"/>
        </w:rPr>
        <w:t>ГИА начинается не ранее </w:t>
      </w:r>
    </w:p>
    <w:p w:rsidR="00CC3EDE" w:rsidRDefault="00CC3EDE" w:rsidP="00CC3EDE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 обязательным учебным предметам - 25 мая текущего года,</w:t>
      </w:r>
    </w:p>
    <w:p w:rsidR="00CC3EDE" w:rsidRDefault="00CC3EDE" w:rsidP="00CC3EDE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 остальным учебным предметам – не ранее 20 апреля текущего года.</w:t>
      </w:r>
    </w:p>
    <w:p w:rsidR="00CC3EDE" w:rsidRDefault="00CC3EDE" w:rsidP="00CC3EDE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Перерыв между проведением экзаменов по обязательным учебным предметам составляет не менее двух дней.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Для тех, кто повторно допущен в текущем году к сдаче экзаменов по соответствующим учебным предметам 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71BB"/>
            <w:sz w:val="28"/>
            <w:szCs w:val="28"/>
            <w:shd w:val="clear" w:color="auto" w:fill="FFFFFF"/>
            <w:lang w:eastAsia="ru-RU"/>
          </w:rPr>
          <w:t>в особых случаях</w:t>
        </w:r>
      </w:hyperlink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,  предусматриваются дополнительные сроки проведения ГИА. 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Для обучающихся, не имеющих возможности по уважительным причинам, подтвержденным документально, пройти ГИА в установленные сроки, ГИА по обязательным учебным предметам проводится досрочно, но не ранее 20 апреля, в формах, устанавливаемых 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071BB"/>
            <w:sz w:val="28"/>
            <w:szCs w:val="28"/>
            <w:shd w:val="clear" w:color="auto" w:fill="FFFFFF"/>
            <w:lang w:eastAsia="ru-RU"/>
          </w:rPr>
          <w:t>Порядком проведения ГИА по образовательным программам основного общего образования</w:t>
        </w:r>
      </w:hyperlink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CC3EDE" w:rsidRDefault="00CC3EDE" w:rsidP="00CC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  <w:lang w:eastAsia="ru-RU"/>
        </w:rPr>
      </w:pPr>
    </w:p>
    <w:p w:rsidR="00CC3EDE" w:rsidRDefault="00CC3EDE" w:rsidP="00CC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shd w:val="clear" w:color="auto" w:fill="FFFFFF"/>
          <w:lang w:eastAsia="ru-RU"/>
        </w:rPr>
        <w:t>Информация о ГИА 9</w:t>
      </w:r>
    </w:p>
    <w:p w:rsidR="00CC3EDE" w:rsidRDefault="00CC3EDE" w:rsidP="00CC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  <w:lang w:eastAsia="ru-RU"/>
        </w:rPr>
      </w:pPr>
    </w:p>
    <w:p w:rsidR="00CC3EDE" w:rsidRDefault="00CC3EDE" w:rsidP="00CC3EDE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информирования граждан о порядке проведения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органов исполнительной власти субъектов Российской Федерации, осуществляющих государственное управление в сфере образования, учредителей, загранучреждений, образовательных организаций или на специализированных сайтах публикуется следующая информация: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- до 31 декабря – о сроках и местах подачи</w:t>
      </w:r>
      <w:proofErr w:type="gramEnd"/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заявлений на прохождение ГИА по учебным предметам, не включенным в список обязательных;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- до 1 апреля – о сроках проведения ГИА;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- до 20 апреля – о сроках, местах и порядке подачи и рассмотрения апелляций;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lastRenderedPageBreak/>
        <w:t>- до 20 апреля – о сроках, местах и порядке информирования о результатах ГИА 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Информация</w:t>
      </w:r>
      <w:proofErr w:type="gramEnd"/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 о порядке проведения ГИА 9 публикуется: </w:t>
      </w:r>
    </w:p>
    <w:p w:rsidR="00CC3EDE" w:rsidRDefault="00CC3EDE" w:rsidP="00CC3EDE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в средствах массовой информации, в которых осуществляется официальное опубликование нормативных правовых </w:t>
      </w:r>
      <w:proofErr w:type="gramStart"/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актов органов государственной власти субъектов Российской Федерации</w:t>
      </w:r>
      <w:proofErr w:type="gramEnd"/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;</w:t>
      </w:r>
    </w:p>
    <w:p w:rsidR="00CC3EDE" w:rsidRDefault="00CC3EDE" w:rsidP="00CC3EDE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 официальных сайтах органов исполнительной власти субъектов Российской Федерации, осуществляющих государственное управление в сфере образования, учредителей, загранучреждений, образовательных организаций;</w:t>
      </w:r>
    </w:p>
    <w:p w:rsidR="00CC3EDE" w:rsidRDefault="00CC3EDE" w:rsidP="00CC3EDE">
      <w:pPr>
        <w:numPr>
          <w:ilvl w:val="0"/>
          <w:numId w:val="2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 специализированных сайтах.</w:t>
      </w:r>
    </w:p>
    <w:p w:rsidR="00CC3EDE" w:rsidRDefault="00CC3EDE" w:rsidP="00CC3EDE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B05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B050"/>
          <w:kern w:val="36"/>
          <w:sz w:val="28"/>
          <w:szCs w:val="28"/>
          <w:lang w:eastAsia="ru-RU"/>
        </w:rPr>
        <w:t>ПРАВА ВЫПУСКНИКОВ С ОГРАНИЧЕННЫМИ ВОЗМОЖНОСТЯМИ ЗДОРОВЬЯ</w:t>
      </w:r>
    </w:p>
    <w:p w:rsidR="00CC3EDE" w:rsidRDefault="00CC3EDE" w:rsidP="00CC3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К участникам с ограниченными возможностями здоровья (ОВЗ) относятся лица, имеющие недостатки в физическом и (или) психическом развитии, в том числе глухие, слабослышащие, слепые, слабовидящие, с тяжелыми нарушениями речи, с нарушениями опорно-двигательного аппарата и другие.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Выпускники IX классов с ОВЗ имеют право добровольно выбрать формат выпускных испытаний – это может быть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1F497D" w:themeColor="text2"/>
            <w:sz w:val="28"/>
            <w:szCs w:val="28"/>
            <w:shd w:val="clear" w:color="auto" w:fill="FFFFFF"/>
            <w:lang w:eastAsia="ru-RU"/>
          </w:rPr>
          <w:t>основной государственный экзамен</w:t>
        </w:r>
      </w:hyperlink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shd w:val="clear" w:color="auto" w:fill="FFFFFF"/>
          <w:lang w:eastAsia="ru-RU"/>
        </w:rPr>
        <w:t>государственный выпускной экзамен.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Для определения необходимых условий проведения ГИА выпускник с ОВЗ при подаче заявления на участие в ГИА должен предоставить один из следующих документов (оригинал или ксерокопию):</w:t>
      </w:r>
    </w:p>
    <w:p w:rsidR="00CC3EDE" w:rsidRDefault="00CC3EDE" w:rsidP="00CC3EDE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заключение </w:t>
      </w:r>
      <w:proofErr w:type="spellStart"/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комиссии;</w:t>
      </w:r>
    </w:p>
    <w:p w:rsidR="00CC3EDE" w:rsidRDefault="00CC3EDE" w:rsidP="00CC3EDE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справка, подтверждающая факт установления инвалидности, выданной федеральным государственным учреждением медико-социальной экспертизы.</w:t>
      </w:r>
      <w:bookmarkStart w:id="0" w:name="_GoBack"/>
      <w:bookmarkEnd w:id="0"/>
    </w:p>
    <w:p w:rsidR="00CC3EDE" w:rsidRDefault="00CC3EDE" w:rsidP="00CC3E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Материально-технические условия проведения экзамена должны учитывать индивидуальные особенности  обучающихся с ОВЗ,  детей-инвалидов, инвалидов и обеспечивать им возможность беспрепятственного доступа и пребывания в аудиториях, туалетных и других помещениях. 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Время экзамена увеличивается на 1,5 часа.</w:t>
      </w:r>
    </w:p>
    <w:p w:rsidR="00284B5B" w:rsidRDefault="00284B5B"/>
    <w:sectPr w:rsidR="00284B5B" w:rsidSect="0028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0AA4"/>
    <w:multiLevelType w:val="multilevel"/>
    <w:tmpl w:val="B17A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72453"/>
    <w:multiLevelType w:val="multilevel"/>
    <w:tmpl w:val="9C6C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F665E"/>
    <w:multiLevelType w:val="multilevel"/>
    <w:tmpl w:val="F8F0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EDE"/>
    <w:rsid w:val="00284B5B"/>
    <w:rsid w:val="00CC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3E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ia.edu.ru/ru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rnadzor.gov.ru/common/upload/doc_list/Prikaz_N_1394_ot_25.12.2013_g_Poryadok_provedeniya_GIA-9.pdf" TargetMode="External"/><Relationship Id="rId5" Type="http://schemas.openxmlformats.org/officeDocument/2006/relationships/hyperlink" Target="http://obrnadzor.gov.ru/common/upload/doc_list/Prikaz_N_1394_ot_25.12.2013_g_Poryadok_provedeniya_GIA-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2016-12-17T20:51:00Z</dcterms:created>
  <dcterms:modified xsi:type="dcterms:W3CDTF">2016-12-17T20:51:00Z</dcterms:modified>
</cp:coreProperties>
</file>