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36"/>
          <w:szCs w:val="36"/>
          <w:lang w:eastAsia="ru-RU"/>
        </w:rPr>
      </w:pPr>
      <w:r w:rsidRPr="008F2E9A">
        <w:rPr>
          <w:rFonts w:ascii="var(--content-font-family)" w:eastAsia="Times New Roman" w:hAnsi="var(--content-font-family)" w:cs="Times New Roman"/>
          <w:b/>
          <w:bCs/>
          <w:color w:val="000000"/>
          <w:sz w:val="36"/>
          <w:szCs w:val="36"/>
          <w:lang w:eastAsia="ru-RU"/>
        </w:rPr>
        <w:t>Основные сведения о ЕГЭ</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Единый государственный экзамен (ЕГЭ) — это форма государственной итоговой аттестации по образовательным программам среднего общего образования (ГИА).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При проведении ЕГЭ используются контрольные измерительные материалы, представляющие собой комплексы заданий   стандартизированной формы, а также специальные бланки для оформления ответов на задания.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ЕГЭ проводится письменно на русском языке (за исключением ЕГЭ по иностранным языкам).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Для проведения ЕГЭ на территории Российской Федерации и за ее пределами предусматривается единое расписание экзаменов.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На территории Российской Федерации ЕГЭ организуется и проводится </w:t>
      </w:r>
      <w:hyperlink r:id="rId5" w:tgtFrame="_blank" w:history="1">
        <w:r w:rsidRPr="008F2E9A">
          <w:rPr>
            <w:rFonts w:ascii="var(--content-font-family)" w:eastAsia="Times New Roman" w:hAnsi="var(--content-font-family)" w:cs="Times New Roman"/>
            <w:color w:val="007DB3"/>
            <w:sz w:val="20"/>
            <w:szCs w:val="20"/>
            <w:u w:val="single"/>
            <w:lang w:eastAsia="ru-RU"/>
          </w:rPr>
          <w:t>Федеральной службой по надзору в сфере образования и науки (</w:t>
        </w:r>
        <w:proofErr w:type="spellStart"/>
        <w:r w:rsidRPr="008F2E9A">
          <w:rPr>
            <w:rFonts w:ascii="var(--content-font-family)" w:eastAsia="Times New Roman" w:hAnsi="var(--content-font-family)" w:cs="Times New Roman"/>
            <w:color w:val="007DB3"/>
            <w:sz w:val="20"/>
            <w:szCs w:val="20"/>
            <w:u w:val="single"/>
            <w:lang w:eastAsia="ru-RU"/>
          </w:rPr>
          <w:t>Рособрнадзором</w:t>
        </w:r>
        <w:proofErr w:type="spellEnd"/>
        <w:r w:rsidRPr="008F2E9A">
          <w:rPr>
            <w:rFonts w:ascii="var(--content-font-family)" w:eastAsia="Times New Roman" w:hAnsi="var(--content-font-family)" w:cs="Times New Roman"/>
            <w:color w:val="007DB3"/>
            <w:sz w:val="20"/>
            <w:szCs w:val="20"/>
            <w:u w:val="single"/>
            <w:lang w:eastAsia="ru-RU"/>
          </w:rPr>
          <w:t>)</w:t>
        </w:r>
      </w:hyperlink>
      <w:r w:rsidRPr="008F2E9A">
        <w:rPr>
          <w:rFonts w:ascii="var(--content-font-family)" w:eastAsia="Times New Roman" w:hAnsi="var(--content-font-family)" w:cs="Times New Roman"/>
          <w:color w:val="000000"/>
          <w:sz w:val="20"/>
          <w:szCs w:val="20"/>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УЧАСТНИКИ ЕГЭ </w:t>
      </w:r>
      <w:r w:rsidRPr="008F2E9A">
        <w:rPr>
          <w:rFonts w:ascii="var(--content-font-family)" w:eastAsia="Times New Roman" w:hAnsi="var(--content-font-family)" w:cs="Times New Roman"/>
          <w:color w:val="000000"/>
          <w:sz w:val="20"/>
          <w:szCs w:val="20"/>
          <w:lang w:eastAsia="ru-RU"/>
        </w:rPr>
        <w:br/>
        <w:t xml:space="preserve">К ЕГЭ как форме ГИА допускаются обучающиеся, не имеющие академической </w:t>
      </w:r>
      <w:proofErr w:type="gramStart"/>
      <w:r w:rsidRPr="008F2E9A">
        <w:rPr>
          <w:rFonts w:ascii="var(--content-font-family)" w:eastAsia="Times New Roman" w:hAnsi="var(--content-font-family)" w:cs="Times New Roman"/>
          <w:color w:val="000000"/>
          <w:sz w:val="20"/>
          <w:szCs w:val="20"/>
          <w:lang w:eastAsia="ru-RU"/>
        </w:rPr>
        <w:t>задолженности,   </w:t>
      </w:r>
      <w:proofErr w:type="gramEnd"/>
      <w:r w:rsidRPr="008F2E9A">
        <w:rPr>
          <w:rFonts w:ascii="var(--content-font-family)" w:eastAsia="Times New Roman" w:hAnsi="var(--content-font-family)" w:cs="Times New Roman"/>
          <w:color w:val="000000"/>
          <w:sz w:val="20"/>
          <w:szCs w:val="20"/>
          <w:lang w:eastAsia="ru-RU"/>
        </w:rPr>
        <w:t>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имеющие результат "зачет" за итоговое сочинение (изложение).</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Вправе добровольно сдавать ГИА в форме ЕГЭ: </w:t>
      </w:r>
    </w:p>
    <w:p w:rsidR="008F2E9A" w:rsidRPr="008F2E9A" w:rsidRDefault="008F2E9A" w:rsidP="008F2E9A">
      <w:pPr>
        <w:numPr>
          <w:ilvl w:val="0"/>
          <w:numId w:val="14"/>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8F2E9A" w:rsidRPr="008F2E9A" w:rsidRDefault="008F2E9A" w:rsidP="008F2E9A">
      <w:pPr>
        <w:numPr>
          <w:ilvl w:val="0"/>
          <w:numId w:val="14"/>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8F2E9A" w:rsidRPr="008F2E9A" w:rsidRDefault="008F2E9A" w:rsidP="008F2E9A">
      <w:pPr>
        <w:numPr>
          <w:ilvl w:val="0"/>
          <w:numId w:val="14"/>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Кроме выпускников текущего учебного года, имеют право участвовать в ЕГЭ: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обучающиеся по образовательным программам среднего профессионального образования; 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8F2E9A">
        <w:rPr>
          <w:rFonts w:ascii="var(--content-font-family)" w:eastAsia="Times New Roman" w:hAnsi="var(--content-font-family)" w:cs="Times New Roman"/>
          <w:color w:val="000000"/>
          <w:sz w:val="20"/>
          <w:szCs w:val="20"/>
          <w:lang w:eastAsia="ru-RU"/>
        </w:rPr>
        <w:br/>
      </w:r>
      <w:r w:rsidRPr="008F2E9A">
        <w:rPr>
          <w:rFonts w:ascii="var(--content-font-family)" w:eastAsia="Times New Roman" w:hAnsi="var(--content-font-family)" w:cs="Times New Roman"/>
          <w:color w:val="000000"/>
          <w:sz w:val="20"/>
          <w:szCs w:val="20"/>
          <w:lang w:eastAsia="ru-RU"/>
        </w:rPr>
        <w:br/>
      </w:r>
      <w:r w:rsidRPr="008F2E9A">
        <w:rPr>
          <w:rFonts w:ascii="var(--content-font-family)" w:eastAsia="Times New Roman" w:hAnsi="var(--content-font-family)" w:cs="Times New Roman"/>
          <w:b/>
          <w:bCs/>
          <w:color w:val="000000"/>
          <w:sz w:val="20"/>
          <w:szCs w:val="20"/>
          <w:lang w:eastAsia="ru-RU"/>
        </w:rPr>
        <w:t>ПРЕДМЕТЫ ЕГЭ</w:t>
      </w:r>
      <w:r w:rsidRPr="008F2E9A">
        <w:rPr>
          <w:rFonts w:ascii="var(--content-font-family)" w:eastAsia="Times New Roman" w:hAnsi="var(--content-font-family)" w:cs="Times New Roman"/>
          <w:color w:val="000000"/>
          <w:sz w:val="20"/>
          <w:szCs w:val="20"/>
          <w:lang w:eastAsia="ru-RU"/>
        </w:rPr>
        <w:t>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lastRenderedPageBreak/>
        <w:t>ЕГЭ проводится по 15 учебным предметам:</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Русский язык</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Математика</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Физика</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Химия</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История</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Обществознание</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Информатика</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Биология</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География</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Английский язык</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Немецкий язык</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Французский язык</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Испанский язык</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Китайский язык</w:t>
      </w:r>
    </w:p>
    <w:p w:rsidR="008F2E9A" w:rsidRPr="008F2E9A" w:rsidRDefault="008F2E9A" w:rsidP="008F2E9A">
      <w:pPr>
        <w:numPr>
          <w:ilvl w:val="0"/>
          <w:numId w:val="15"/>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Литература</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8F2E9A">
        <w:rPr>
          <w:rFonts w:ascii="var(--content-font-family)" w:eastAsia="Times New Roman" w:hAnsi="var(--content-font-family)" w:cs="Times New Roman"/>
          <w:color w:val="000000"/>
          <w:sz w:val="20"/>
          <w:szCs w:val="20"/>
          <w:lang w:eastAsia="ru-RU"/>
        </w:rPr>
        <w:br/>
      </w:r>
      <w:r w:rsidRPr="008F2E9A">
        <w:rPr>
          <w:rFonts w:ascii="var(--content-font-family)" w:eastAsia="Times New Roman" w:hAnsi="var(--content-font-family)" w:cs="Times New Roman"/>
          <w:color w:val="000000"/>
          <w:sz w:val="20"/>
          <w:szCs w:val="20"/>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приказом.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ЕГЭ по всем учебным предметам начинается в 10.00 по местному времени.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Продолжительность ЕГЭ</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Физика                       3 часа 55 минут (235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Биология                   3 часа 55 минут (235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Литература               3 часа 55 минут (235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Информатика            3 часа 55 минут (235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Профильная математика   3 часа 55 минут (235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xml:space="preserve">Русский </w:t>
      </w:r>
      <w:proofErr w:type="gramStart"/>
      <w:r w:rsidRPr="008F2E9A">
        <w:rPr>
          <w:rFonts w:ascii="var(--content-font-family)" w:eastAsia="Times New Roman" w:hAnsi="var(--content-font-family)" w:cs="Times New Roman"/>
          <w:color w:val="000000"/>
          <w:sz w:val="20"/>
          <w:szCs w:val="20"/>
          <w:lang w:eastAsia="ru-RU"/>
        </w:rPr>
        <w:t>язык  3</w:t>
      </w:r>
      <w:proofErr w:type="gramEnd"/>
      <w:r w:rsidRPr="008F2E9A">
        <w:rPr>
          <w:rFonts w:ascii="var(--content-font-family)" w:eastAsia="Times New Roman" w:hAnsi="var(--content-font-family)" w:cs="Times New Roman"/>
          <w:color w:val="000000"/>
          <w:sz w:val="20"/>
          <w:szCs w:val="20"/>
          <w:lang w:eastAsia="ru-RU"/>
        </w:rPr>
        <w:t xml:space="preserve"> часа 30 минут (210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История 3 часа 30 минут (210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proofErr w:type="gramStart"/>
      <w:r w:rsidRPr="008F2E9A">
        <w:rPr>
          <w:rFonts w:ascii="var(--content-font-family)" w:eastAsia="Times New Roman" w:hAnsi="var(--content-font-family)" w:cs="Times New Roman"/>
          <w:color w:val="000000"/>
          <w:sz w:val="20"/>
          <w:szCs w:val="20"/>
          <w:lang w:eastAsia="ru-RU"/>
        </w:rPr>
        <w:t>Химия  3</w:t>
      </w:r>
      <w:proofErr w:type="gramEnd"/>
      <w:r w:rsidRPr="008F2E9A">
        <w:rPr>
          <w:rFonts w:ascii="var(--content-font-family)" w:eastAsia="Times New Roman" w:hAnsi="var(--content-font-family)" w:cs="Times New Roman"/>
          <w:color w:val="000000"/>
          <w:sz w:val="20"/>
          <w:szCs w:val="20"/>
          <w:lang w:eastAsia="ru-RU"/>
        </w:rPr>
        <w:t xml:space="preserve"> часа 30 минут (210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Обществознание 3 часа 30 минут (210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Базовая математика 3 часа (180 минут)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proofErr w:type="gramStart"/>
      <w:r w:rsidRPr="008F2E9A">
        <w:rPr>
          <w:rFonts w:ascii="var(--content-font-family)" w:eastAsia="Times New Roman" w:hAnsi="var(--content-font-family)" w:cs="Times New Roman"/>
          <w:color w:val="000000"/>
          <w:sz w:val="20"/>
          <w:szCs w:val="20"/>
          <w:lang w:eastAsia="ru-RU"/>
        </w:rPr>
        <w:lastRenderedPageBreak/>
        <w:t>География  3</w:t>
      </w:r>
      <w:proofErr w:type="gramEnd"/>
      <w:r w:rsidRPr="008F2E9A">
        <w:rPr>
          <w:rFonts w:ascii="var(--content-font-family)" w:eastAsia="Times New Roman" w:hAnsi="var(--content-font-family)" w:cs="Times New Roman"/>
          <w:color w:val="000000"/>
          <w:sz w:val="20"/>
          <w:szCs w:val="20"/>
          <w:lang w:eastAsia="ru-RU"/>
        </w:rPr>
        <w:t xml:space="preserve"> часа (180 минут)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73"/>
        <w:gridCol w:w="2572"/>
      </w:tblGrid>
      <w:tr w:rsidR="008F2E9A" w:rsidRPr="008F2E9A" w:rsidTr="008F2E9A">
        <w:trPr>
          <w:tblCellSpacing w:w="15" w:type="dxa"/>
        </w:trPr>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Иностранный язык: английский, испанский, немецкий, французский (письменная часть)</w:t>
            </w:r>
          </w:p>
        </w:tc>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3 часа 10 минут — 190 минут</w:t>
            </w:r>
          </w:p>
        </w:tc>
      </w:tr>
      <w:tr w:rsidR="008F2E9A" w:rsidRPr="008F2E9A" w:rsidTr="008F2E9A">
        <w:trPr>
          <w:tblCellSpacing w:w="15" w:type="dxa"/>
        </w:trPr>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Иностранный язык: китайский (письменная часть)</w:t>
            </w:r>
          </w:p>
        </w:tc>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3 часа — 180 минут</w:t>
            </w:r>
          </w:p>
        </w:tc>
      </w:tr>
      <w:tr w:rsidR="008F2E9A" w:rsidRPr="008F2E9A" w:rsidTr="008F2E9A">
        <w:trPr>
          <w:tblCellSpacing w:w="15" w:type="dxa"/>
        </w:trPr>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Иностранный язык: английский, испанский, немецкий, французский (устная часть)</w:t>
            </w:r>
          </w:p>
        </w:tc>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17 минут</w:t>
            </w:r>
          </w:p>
        </w:tc>
      </w:tr>
      <w:tr w:rsidR="008F2E9A" w:rsidRPr="008F2E9A" w:rsidTr="008F2E9A">
        <w:trPr>
          <w:tblCellSpacing w:w="15" w:type="dxa"/>
        </w:trPr>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Иностранный язык: китайский (устная часть)</w:t>
            </w:r>
          </w:p>
        </w:tc>
        <w:tc>
          <w:tcPr>
            <w:tcW w:w="0" w:type="auto"/>
            <w:vAlign w:val="center"/>
            <w:hideMark/>
          </w:tcPr>
          <w:p w:rsidR="008F2E9A" w:rsidRPr="008F2E9A" w:rsidRDefault="008F2E9A" w:rsidP="008F2E9A">
            <w:pPr>
              <w:spacing w:after="225" w:line="240" w:lineRule="auto"/>
              <w:rPr>
                <w:rFonts w:ascii="Times New Roman" w:eastAsia="Times New Roman" w:hAnsi="Times New Roman" w:cs="Times New Roman"/>
                <w:sz w:val="24"/>
                <w:szCs w:val="24"/>
                <w:lang w:eastAsia="ru-RU"/>
              </w:rPr>
            </w:pPr>
            <w:r w:rsidRPr="008F2E9A">
              <w:rPr>
                <w:rFonts w:ascii="Times New Roman" w:eastAsia="Times New Roman" w:hAnsi="Times New Roman" w:cs="Times New Roman"/>
                <w:sz w:val="24"/>
                <w:szCs w:val="24"/>
                <w:lang w:eastAsia="ru-RU"/>
              </w:rPr>
              <w:t>14 минут</w:t>
            </w:r>
          </w:p>
        </w:tc>
      </w:tr>
    </w:tbl>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Участники экзаменов используют средства обучения и воспитания для выполнения заданий контрольных измерительных материалов (далее — КИМ) в аудиториях пункта проведения экзаменов.</w:t>
      </w:r>
      <w:r w:rsidRPr="008F2E9A">
        <w:rPr>
          <w:rFonts w:ascii="var(--content-font-family)" w:eastAsia="Times New Roman" w:hAnsi="var(--content-font-family)" w:cs="Times New Roman"/>
          <w:color w:val="000000"/>
          <w:sz w:val="20"/>
          <w:szCs w:val="20"/>
          <w:lang w:eastAsia="ru-RU"/>
        </w:rPr>
        <w:br/>
      </w:r>
      <w:r w:rsidRPr="008F2E9A">
        <w:rPr>
          <w:rFonts w:ascii="var(--content-font-family)" w:eastAsia="Times New Roman" w:hAnsi="var(--content-font-family)" w:cs="Times New Roman"/>
          <w:b/>
          <w:bCs/>
          <w:color w:val="000000"/>
          <w:sz w:val="20"/>
          <w:szCs w:val="20"/>
          <w:lang w:eastAsia="ru-RU"/>
        </w:rPr>
        <w:t>Допускается использование участниками экзаменов следующих средств обучения и воспитания по соответствующим учебным предметам:</w:t>
      </w:r>
      <w:r w:rsidRPr="008F2E9A">
        <w:rPr>
          <w:rFonts w:ascii="var(--content-font-family)" w:eastAsia="Times New Roman" w:hAnsi="var(--content-font-family)" w:cs="Times New Roman"/>
          <w:color w:val="000000"/>
          <w:sz w:val="20"/>
          <w:szCs w:val="20"/>
          <w:lang w:eastAsia="ru-RU"/>
        </w:rPr>
        <w:br/>
        <w:t>→ по биологии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w:t>
      </w:r>
      <w:proofErr w:type="spellStart"/>
      <w:r w:rsidRPr="008F2E9A">
        <w:rPr>
          <w:rFonts w:ascii="var(--content-font-family)" w:eastAsia="Times New Roman" w:hAnsi="var(--content-font-family)" w:cs="Times New Roman"/>
          <w:color w:val="000000"/>
          <w:sz w:val="20"/>
          <w:szCs w:val="20"/>
          <w:lang w:eastAsia="ru-RU"/>
        </w:rPr>
        <w:t>sin</w:t>
      </w:r>
      <w:proofErr w:type="spellEnd"/>
      <w:r w:rsidRPr="008F2E9A">
        <w:rPr>
          <w:rFonts w:ascii="var(--content-font-family)" w:eastAsia="Times New Roman" w:hAnsi="var(--content-font-family)" w:cs="Times New Roman"/>
          <w:color w:val="000000"/>
          <w:sz w:val="20"/>
          <w:szCs w:val="20"/>
          <w:lang w:eastAsia="ru-RU"/>
        </w:rPr>
        <w:t xml:space="preserve">, </w:t>
      </w:r>
      <w:proofErr w:type="spellStart"/>
      <w:r w:rsidRPr="008F2E9A">
        <w:rPr>
          <w:rFonts w:ascii="var(--content-font-family)" w:eastAsia="Times New Roman" w:hAnsi="var(--content-font-family)" w:cs="Times New Roman"/>
          <w:color w:val="000000"/>
          <w:sz w:val="20"/>
          <w:szCs w:val="20"/>
          <w:lang w:eastAsia="ru-RU"/>
        </w:rPr>
        <w:t>cos</w:t>
      </w:r>
      <w:proofErr w:type="spellEnd"/>
      <w:r w:rsidRPr="008F2E9A">
        <w:rPr>
          <w:rFonts w:ascii="var(--content-font-family)" w:eastAsia="Times New Roman" w:hAnsi="var(--content-font-family)" w:cs="Times New Roman"/>
          <w:color w:val="000000"/>
          <w:sz w:val="20"/>
          <w:szCs w:val="20"/>
          <w:lang w:eastAsia="ru-RU"/>
        </w:rPr>
        <w:t xml:space="preserve">, </w:t>
      </w:r>
      <w:proofErr w:type="spellStart"/>
      <w:r w:rsidRPr="008F2E9A">
        <w:rPr>
          <w:rFonts w:ascii="var(--content-font-family)" w:eastAsia="Times New Roman" w:hAnsi="var(--content-font-family)" w:cs="Times New Roman"/>
          <w:color w:val="000000"/>
          <w:sz w:val="20"/>
          <w:szCs w:val="20"/>
          <w:lang w:eastAsia="ru-RU"/>
        </w:rPr>
        <w:t>tg</w:t>
      </w:r>
      <w:proofErr w:type="spellEnd"/>
      <w:r w:rsidRPr="008F2E9A">
        <w:rPr>
          <w:rFonts w:ascii="var(--content-font-family)" w:eastAsia="Times New Roman" w:hAnsi="var(--content-font-family)" w:cs="Times New Roman"/>
          <w:color w:val="000000"/>
          <w:sz w:val="20"/>
          <w:szCs w:val="20"/>
          <w:lang w:eastAsia="ru-RU"/>
        </w:rPr>
        <w:t xml:space="preserve">, </w:t>
      </w:r>
      <w:proofErr w:type="spellStart"/>
      <w:r w:rsidRPr="008F2E9A">
        <w:rPr>
          <w:rFonts w:ascii="var(--content-font-family)" w:eastAsia="Times New Roman" w:hAnsi="var(--content-font-family)" w:cs="Times New Roman"/>
          <w:color w:val="000000"/>
          <w:sz w:val="20"/>
          <w:szCs w:val="20"/>
          <w:lang w:eastAsia="ru-RU"/>
        </w:rPr>
        <w:t>ctg</w:t>
      </w:r>
      <w:proofErr w:type="spellEnd"/>
      <w:r w:rsidRPr="008F2E9A">
        <w:rPr>
          <w:rFonts w:ascii="var(--content-font-family)" w:eastAsia="Times New Roman" w:hAnsi="var(--content-font-family)" w:cs="Times New Roman"/>
          <w:color w:val="000000"/>
          <w:sz w:val="20"/>
          <w:szCs w:val="20"/>
          <w:lang w:eastAsia="ru-RU"/>
        </w:rPr>
        <w:t xml:space="preserve">, </w:t>
      </w:r>
      <w:proofErr w:type="spellStart"/>
      <w:r w:rsidRPr="008F2E9A">
        <w:rPr>
          <w:rFonts w:ascii="var(--content-font-family)" w:eastAsia="Times New Roman" w:hAnsi="var(--content-font-family)" w:cs="Times New Roman"/>
          <w:color w:val="000000"/>
          <w:sz w:val="20"/>
          <w:szCs w:val="20"/>
          <w:lang w:eastAsia="ru-RU"/>
        </w:rPr>
        <w:t>arcsin</w:t>
      </w:r>
      <w:proofErr w:type="spellEnd"/>
      <w:r w:rsidRPr="008F2E9A">
        <w:rPr>
          <w:rFonts w:ascii="var(--content-font-family)" w:eastAsia="Times New Roman" w:hAnsi="var(--content-font-family)" w:cs="Times New Roman"/>
          <w:color w:val="000000"/>
          <w:sz w:val="20"/>
          <w:szCs w:val="20"/>
          <w:lang w:eastAsia="ru-RU"/>
        </w:rPr>
        <w:t xml:space="preserve">, </w:t>
      </w:r>
      <w:proofErr w:type="spellStart"/>
      <w:r w:rsidRPr="008F2E9A">
        <w:rPr>
          <w:rFonts w:ascii="var(--content-font-family)" w:eastAsia="Times New Roman" w:hAnsi="var(--content-font-family)" w:cs="Times New Roman"/>
          <w:color w:val="000000"/>
          <w:sz w:val="20"/>
          <w:szCs w:val="20"/>
          <w:lang w:eastAsia="ru-RU"/>
        </w:rPr>
        <w:t>arccos</w:t>
      </w:r>
      <w:proofErr w:type="spellEnd"/>
      <w:r w:rsidRPr="008F2E9A">
        <w:rPr>
          <w:rFonts w:ascii="var(--content-font-family)" w:eastAsia="Times New Roman" w:hAnsi="var(--content-font-family)" w:cs="Times New Roman"/>
          <w:color w:val="000000"/>
          <w:sz w:val="20"/>
          <w:szCs w:val="20"/>
          <w:lang w:eastAsia="ru-RU"/>
        </w:rPr>
        <w:t xml:space="preserve">, </w:t>
      </w:r>
      <w:proofErr w:type="spellStart"/>
      <w:r w:rsidRPr="008F2E9A">
        <w:rPr>
          <w:rFonts w:ascii="var(--content-font-family)" w:eastAsia="Times New Roman" w:hAnsi="var(--content-font-family)" w:cs="Times New Roman"/>
          <w:color w:val="000000"/>
          <w:sz w:val="20"/>
          <w:szCs w:val="20"/>
          <w:lang w:eastAsia="ru-RU"/>
        </w:rPr>
        <w:t>arctg</w:t>
      </w:r>
      <w:proofErr w:type="spellEnd"/>
      <w:r w:rsidRPr="008F2E9A">
        <w:rPr>
          <w:rFonts w:ascii="var(--content-font-family)" w:eastAsia="Times New Roman" w:hAnsi="var(--content-font-family)" w:cs="Times New Roman"/>
          <w:color w:val="000000"/>
          <w:sz w:val="20"/>
          <w:szCs w:val="20"/>
          <w:lang w:eastAsia="ru-RU"/>
        </w:rPr>
        <w:t>), при этом не осуществляющий функции средства связи, хранилища базы данных и не имеющий доступа к сетям передачи данных (в том числе к информационно-телекоммуникационной сети «Интернет») (далее — непрограммируемый калькулятор);</w:t>
      </w:r>
      <w:r w:rsidRPr="008F2E9A">
        <w:rPr>
          <w:rFonts w:ascii="var(--content-font-family)" w:eastAsia="Times New Roman" w:hAnsi="var(--content-font-family)" w:cs="Times New Roman"/>
          <w:color w:val="000000"/>
          <w:sz w:val="20"/>
          <w:szCs w:val="20"/>
          <w:lang w:eastAsia="ru-RU"/>
        </w:rPr>
        <w:br/>
        <w:t>→ по географии — непрограммируемый калькулятор;</w:t>
      </w:r>
      <w:r w:rsidRPr="008F2E9A">
        <w:rPr>
          <w:rFonts w:ascii="var(--content-font-family)" w:eastAsia="Times New Roman" w:hAnsi="var(--content-font-family)" w:cs="Times New Roman"/>
          <w:color w:val="000000"/>
          <w:sz w:val="20"/>
          <w:szCs w:val="20"/>
          <w:lang w:eastAsia="ru-RU"/>
        </w:rPr>
        <w:br/>
        <w:t>→ по иностранным языкам (английский, испанский, китайский, немецкий, французский) — технические средства, обеспечивающие воспроизведение аудиозаписей, содержащихся на электронных носителях, для выполнения заданий раздела «</w:t>
      </w:r>
      <w:proofErr w:type="spellStart"/>
      <w:r w:rsidRPr="008F2E9A">
        <w:rPr>
          <w:rFonts w:ascii="var(--content-font-family)" w:eastAsia="Times New Roman" w:hAnsi="var(--content-font-family)" w:cs="Times New Roman"/>
          <w:color w:val="000000"/>
          <w:sz w:val="20"/>
          <w:szCs w:val="20"/>
          <w:lang w:eastAsia="ru-RU"/>
        </w:rPr>
        <w:t>Аудирование</w:t>
      </w:r>
      <w:proofErr w:type="spellEnd"/>
      <w:r w:rsidRPr="008F2E9A">
        <w:rPr>
          <w:rFonts w:ascii="var(--content-font-family)" w:eastAsia="Times New Roman" w:hAnsi="var(--content-font-family)" w:cs="Times New Roman"/>
          <w:color w:val="000000"/>
          <w:sz w:val="20"/>
          <w:szCs w:val="20"/>
          <w:lang w:eastAsia="ru-RU"/>
        </w:rPr>
        <w:t xml:space="preserve">» КИМ; компьютерная техника, не имеющая доступа к информационно-телекоммуникационной сети «Интернет»; </w:t>
      </w:r>
      <w:proofErr w:type="spellStart"/>
      <w:r w:rsidRPr="008F2E9A">
        <w:rPr>
          <w:rFonts w:ascii="var(--content-font-family)" w:eastAsia="Times New Roman" w:hAnsi="var(--content-font-family)" w:cs="Times New Roman"/>
          <w:color w:val="000000"/>
          <w:sz w:val="20"/>
          <w:szCs w:val="20"/>
          <w:lang w:eastAsia="ru-RU"/>
        </w:rPr>
        <w:t>аудиогарнитура</w:t>
      </w:r>
      <w:proofErr w:type="spellEnd"/>
      <w:r w:rsidRPr="008F2E9A">
        <w:rPr>
          <w:rFonts w:ascii="var(--content-font-family)" w:eastAsia="Times New Roman" w:hAnsi="var(--content-font-family)" w:cs="Times New Roman"/>
          <w:color w:val="000000"/>
          <w:sz w:val="20"/>
          <w:szCs w:val="20"/>
          <w:lang w:eastAsia="ru-RU"/>
        </w:rPr>
        <w:t xml:space="preserve"> для выполнения заданий КИМ, предусматривающих устные ответы;</w:t>
      </w:r>
      <w:r w:rsidRPr="008F2E9A">
        <w:rPr>
          <w:rFonts w:ascii="var(--content-font-family)" w:eastAsia="Times New Roman" w:hAnsi="var(--content-font-family)" w:cs="Times New Roman"/>
          <w:color w:val="000000"/>
          <w:sz w:val="20"/>
          <w:szCs w:val="20"/>
          <w:lang w:eastAsia="ru-RU"/>
        </w:rPr>
        <w:br/>
        <w:t>→ по информатике — компьютерная техника, не имеющая доступа к информационно-телекоммуникационной сети «Интернет», с установленным программным обеспечением, предоставляющим возможность работы с редакторами электронных таблиц, текстовыми редакторами, средами программирования;</w:t>
      </w:r>
      <w:r w:rsidRPr="008F2E9A">
        <w:rPr>
          <w:rFonts w:ascii="var(--content-font-family)" w:eastAsia="Times New Roman" w:hAnsi="var(--content-font-family)" w:cs="Times New Roman"/>
          <w:color w:val="000000"/>
          <w:sz w:val="20"/>
          <w:szCs w:val="20"/>
          <w:lang w:eastAsia="ru-RU"/>
        </w:rPr>
        <w:br/>
        <w:t>→ по литературе — орфографический словарь, позволяющий устанавливать нормативное написание слов;</w:t>
      </w:r>
      <w:r w:rsidRPr="008F2E9A">
        <w:rPr>
          <w:rFonts w:ascii="var(--content-font-family)" w:eastAsia="Times New Roman" w:hAnsi="var(--content-font-family)" w:cs="Times New Roman"/>
          <w:color w:val="000000"/>
          <w:sz w:val="20"/>
          <w:szCs w:val="20"/>
          <w:lang w:eastAsia="ru-RU"/>
        </w:rPr>
        <w:br/>
        <w:t>→ по математике — линейка, не содержащая справочной информации (далее — линейка), для построения чертежей и рисунков;</w:t>
      </w:r>
      <w:r w:rsidRPr="008F2E9A">
        <w:rPr>
          <w:rFonts w:ascii="var(--content-font-family)" w:eastAsia="Times New Roman" w:hAnsi="var(--content-font-family)" w:cs="Times New Roman"/>
          <w:color w:val="000000"/>
          <w:sz w:val="20"/>
          <w:szCs w:val="20"/>
          <w:lang w:eastAsia="ru-RU"/>
        </w:rPr>
        <w:br/>
        <w:t>→ по физике — линейка для построения графиков и схем; непрограммируемый калькулятор;</w:t>
      </w:r>
      <w:r w:rsidRPr="008F2E9A">
        <w:rPr>
          <w:rFonts w:ascii="var(--content-font-family)" w:eastAsia="Times New Roman" w:hAnsi="var(--content-font-family)" w:cs="Times New Roman"/>
          <w:color w:val="000000"/>
          <w:sz w:val="20"/>
          <w:szCs w:val="20"/>
          <w:lang w:eastAsia="ru-RU"/>
        </w:rPr>
        <w:br/>
        <w:t>→ по химии — непрограммируемый калькулятор; Периодическая система химических элементов Д. И. Менделеева; таблица растворимости солей, кислот и оснований в воде; электрохимический ряд напряжений металлов.</w:t>
      </w:r>
      <w:r w:rsidRPr="008F2E9A">
        <w:rPr>
          <w:rFonts w:ascii="var(--content-font-family)" w:eastAsia="Times New Roman" w:hAnsi="var(--content-font-family)" w:cs="Times New Roman"/>
          <w:color w:val="000000"/>
          <w:sz w:val="20"/>
          <w:szCs w:val="20"/>
          <w:lang w:eastAsia="ru-RU"/>
        </w:rPr>
        <w:br/>
        <w:t>В день проведения ЕГЭ на средствах обучения и воспитания не допускается делать пометки, относящиеся к содержанию заданий КИМ по учебным предметам.</w:t>
      </w:r>
    </w:p>
    <w:p w:rsidR="008F2E9A" w:rsidRDefault="008F2E9A" w:rsidP="008F2E9A">
      <w:pPr>
        <w:shd w:val="clear" w:color="auto" w:fill="FFFFFF"/>
        <w:spacing w:after="312" w:line="240" w:lineRule="auto"/>
        <w:rPr>
          <w:rFonts w:ascii="var(--content-font-family)" w:eastAsia="Times New Roman" w:hAnsi="var(--content-font-family)" w:cs="Times New Roman"/>
          <w:b/>
          <w:bCs/>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 xml:space="preserve">Сроки и места подачи заявления для участия в ГИА - 11, порядок информирования о результатах ЕГЭ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xml:space="preserve">заявление об участии в ЕГЭ необходимо подать до 1 февраля </w:t>
      </w:r>
      <w:r>
        <w:rPr>
          <w:rFonts w:ascii="var(--content-font-family)" w:eastAsia="Times New Roman" w:hAnsi="var(--content-font-family)" w:cs="Times New Roman"/>
          <w:color w:val="000000"/>
          <w:sz w:val="20"/>
          <w:szCs w:val="20"/>
          <w:lang w:eastAsia="ru-RU"/>
        </w:rPr>
        <w:t xml:space="preserve">текущего года </w:t>
      </w:r>
      <w:r w:rsidRPr="008F2E9A">
        <w:rPr>
          <w:rFonts w:ascii="var(--content-font-family)" w:eastAsia="Times New Roman" w:hAnsi="var(--content-font-family)" w:cs="Times New Roman"/>
          <w:color w:val="000000"/>
          <w:sz w:val="20"/>
          <w:szCs w:val="20"/>
          <w:lang w:eastAsia="ru-RU"/>
        </w:rPr>
        <w:t>включительно.</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Выпускники текущего года подают заявление в свою школу, а экстерны – в школу, имеющую государственную аккредитацию по образовательным программам среднего общего образования, по их выбору.</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Выпускники прошлых лет подают заявление в места регистрации на сдачу ЕГЭ, утвержденные региональным органом управления образованием. Информация о таких местах регистрации публикуется на официальных сайтах региональных органов управления образованием.</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Заявления подаются обучающимися и выпускниками прошлых лет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удостоверяющего личность документа и доверенности.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lastRenderedPageBreak/>
        <w:t>Участники экзаменов с ограниченными возможностями здоровья при подаче заявления должны предъявить надлежащим образом заверенную копию рекомендаций психолого-медико-педагогической комиссии, а участники экзаменов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для организации экзаменов в условиях, учитывающих состояние их здоровья, особенности психофизического развития.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Выпускники прошлых лет при подаче заявления должны предъявить оригиналы документов об образовании или их заверенные копии. Оригинал или копия иностранного документа об образовании предъявляется с заверенным в установленном порядке переводом с иностранного языка.</w:t>
      </w:r>
      <w:r w:rsidRPr="008F2E9A">
        <w:rPr>
          <w:rFonts w:ascii="var(--content-font-family)" w:eastAsia="Times New Roman" w:hAnsi="var(--content-font-family)" w:cs="Times New Roman"/>
          <w:color w:val="000000"/>
          <w:sz w:val="20"/>
          <w:szCs w:val="20"/>
          <w:lang w:eastAsia="ru-RU"/>
        </w:rPr>
        <w:br/>
      </w:r>
      <w:r w:rsidRPr="008F2E9A">
        <w:rPr>
          <w:rFonts w:ascii="var(--content-font-family)" w:eastAsia="Times New Roman" w:hAnsi="var(--content-font-family)" w:cs="Times New Roman"/>
          <w:b/>
          <w:bCs/>
          <w:color w:val="000000"/>
          <w:sz w:val="20"/>
          <w:szCs w:val="20"/>
          <w:lang w:eastAsia="ru-RU"/>
        </w:rPr>
        <w:t>Местами подачи заявлений на прохождение ГИА-11, в том числе на сдачу ЕГЭ являются: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для обучающихся 11 (12) классов –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для лиц, не прошедших государственную итоговую аттестацию и не получивших документ государственного образца о среднем общем образовании в предыдущие годы - организация, осуществляющая образовательную деятельность, в которой обучающиеся осваивали образовательные программы среднего общего образования;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для лиц,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среднего общего образования, а также обучающиеся, получающие среднее общее образование в иностранных образовательных организациях  - организация, осуществляющая образовательную деятельность, в которой были освоены основные образовательные программы среднего общего образования;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для выпускников прошлых лет – органы местного самоуправления, осуществляющие управление в сфере образования, по месту жительства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 xml:space="preserve">Место подачи заявлений на прохождение ГИА-11 для обучающихся нашей </w:t>
      </w:r>
      <w:proofErr w:type="gramStart"/>
      <w:r w:rsidRPr="008F2E9A">
        <w:rPr>
          <w:rFonts w:ascii="var(--content-font-family)" w:eastAsia="Times New Roman" w:hAnsi="var(--content-font-family)" w:cs="Times New Roman"/>
          <w:b/>
          <w:bCs/>
          <w:color w:val="000000"/>
          <w:sz w:val="20"/>
          <w:szCs w:val="20"/>
          <w:lang w:eastAsia="ru-RU"/>
        </w:rPr>
        <w:t>школы:  МБОУ</w:t>
      </w:r>
      <w:proofErr w:type="gramEnd"/>
      <w:r w:rsidRPr="008F2E9A">
        <w:rPr>
          <w:rFonts w:ascii="var(--content-font-family)" w:eastAsia="Times New Roman" w:hAnsi="var(--content-font-family)" w:cs="Times New Roman"/>
          <w:b/>
          <w:bCs/>
          <w:color w:val="000000"/>
          <w:sz w:val="20"/>
          <w:szCs w:val="20"/>
          <w:lang w:eastAsia="ru-RU"/>
        </w:rPr>
        <w:t xml:space="preserve"> </w:t>
      </w:r>
      <w:proofErr w:type="spellStart"/>
      <w:r w:rsidRPr="008F2E9A">
        <w:rPr>
          <w:rFonts w:ascii="var(--content-font-family)" w:eastAsia="Times New Roman" w:hAnsi="var(--content-font-family)" w:cs="Times New Roman"/>
          <w:b/>
          <w:bCs/>
          <w:color w:val="000000"/>
          <w:sz w:val="20"/>
          <w:szCs w:val="20"/>
          <w:lang w:eastAsia="ru-RU"/>
        </w:rPr>
        <w:t>Селивановская</w:t>
      </w:r>
      <w:proofErr w:type="spellEnd"/>
      <w:r w:rsidRPr="008F2E9A">
        <w:rPr>
          <w:rFonts w:ascii="var(--content-font-family)" w:eastAsia="Times New Roman" w:hAnsi="var(--content-font-family)" w:cs="Times New Roman"/>
          <w:b/>
          <w:bCs/>
          <w:color w:val="000000"/>
          <w:sz w:val="20"/>
          <w:szCs w:val="20"/>
          <w:lang w:eastAsia="ru-RU"/>
        </w:rPr>
        <w:t xml:space="preserve"> СОШ (Ростовская обл., </w:t>
      </w:r>
      <w:proofErr w:type="spellStart"/>
      <w:r w:rsidRPr="008F2E9A">
        <w:rPr>
          <w:rFonts w:ascii="var(--content-font-family)" w:eastAsia="Times New Roman" w:hAnsi="var(--content-font-family)" w:cs="Times New Roman"/>
          <w:b/>
          <w:bCs/>
          <w:color w:val="000000"/>
          <w:sz w:val="20"/>
          <w:szCs w:val="20"/>
          <w:lang w:eastAsia="ru-RU"/>
        </w:rPr>
        <w:t>Милютинский</w:t>
      </w:r>
      <w:proofErr w:type="spellEnd"/>
      <w:r w:rsidRPr="008F2E9A">
        <w:rPr>
          <w:rFonts w:ascii="var(--content-font-family)" w:eastAsia="Times New Roman" w:hAnsi="var(--content-font-family)" w:cs="Times New Roman"/>
          <w:b/>
          <w:bCs/>
          <w:color w:val="000000"/>
          <w:sz w:val="20"/>
          <w:szCs w:val="20"/>
          <w:lang w:eastAsia="ru-RU"/>
        </w:rPr>
        <w:t xml:space="preserve"> р-н, ст. </w:t>
      </w:r>
      <w:proofErr w:type="spellStart"/>
      <w:r w:rsidRPr="008F2E9A">
        <w:rPr>
          <w:rFonts w:ascii="var(--content-font-family)" w:eastAsia="Times New Roman" w:hAnsi="var(--content-font-family)" w:cs="Times New Roman"/>
          <w:b/>
          <w:bCs/>
          <w:color w:val="000000"/>
          <w:sz w:val="20"/>
          <w:szCs w:val="20"/>
          <w:lang w:eastAsia="ru-RU"/>
        </w:rPr>
        <w:t>Селивановская</w:t>
      </w:r>
      <w:proofErr w:type="spellEnd"/>
      <w:r w:rsidRPr="008F2E9A">
        <w:rPr>
          <w:rFonts w:ascii="var(--content-font-family)" w:eastAsia="Times New Roman" w:hAnsi="var(--content-font-family)" w:cs="Times New Roman"/>
          <w:b/>
          <w:bCs/>
          <w:color w:val="000000"/>
          <w:sz w:val="20"/>
          <w:szCs w:val="20"/>
          <w:lang w:eastAsia="ru-RU"/>
        </w:rPr>
        <w:t>, ул. Титова, 21) </w:t>
      </w:r>
    </w:p>
    <w:p w:rsidR="008F2E9A" w:rsidRPr="008F2E9A" w:rsidRDefault="008F2E9A" w:rsidP="008F2E9A">
      <w:pPr>
        <w:shd w:val="clear" w:color="auto" w:fill="FFFFFF"/>
        <w:spacing w:after="312" w:line="240" w:lineRule="auto"/>
        <w:jc w:val="center"/>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 Сроки, места и порядок информирования о результатах ЕГЭ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Информирование осуществляется в соответствии с Порядком проведения государственной итоговой аттестации (далее – ГИА) по образовательным программам среднего общего образования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Информируют участников ГИА и их родителей (законных представителей) под подпись образовательные организации в течение 1 рабочего дня со дня получения результатов ГИА.</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Место ознакомления с результатами ГИА –11</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xml:space="preserve">МБОУ </w:t>
      </w:r>
      <w:proofErr w:type="spellStart"/>
      <w:r w:rsidRPr="008F2E9A">
        <w:rPr>
          <w:rFonts w:ascii="var(--content-font-family)" w:eastAsia="Times New Roman" w:hAnsi="var(--content-font-family)" w:cs="Times New Roman"/>
          <w:color w:val="000000"/>
          <w:sz w:val="20"/>
          <w:szCs w:val="20"/>
          <w:lang w:eastAsia="ru-RU"/>
        </w:rPr>
        <w:t>Селивановская</w:t>
      </w:r>
      <w:proofErr w:type="spellEnd"/>
      <w:r w:rsidRPr="008F2E9A">
        <w:rPr>
          <w:rFonts w:ascii="var(--content-font-family)" w:eastAsia="Times New Roman" w:hAnsi="var(--content-font-family)" w:cs="Times New Roman"/>
          <w:color w:val="000000"/>
          <w:sz w:val="20"/>
          <w:szCs w:val="20"/>
          <w:lang w:eastAsia="ru-RU"/>
        </w:rPr>
        <w:t xml:space="preserve"> СОШ, Ростовская область, ст. </w:t>
      </w:r>
      <w:proofErr w:type="spellStart"/>
      <w:r w:rsidRPr="008F2E9A">
        <w:rPr>
          <w:rFonts w:ascii="var(--content-font-family)" w:eastAsia="Times New Roman" w:hAnsi="var(--content-font-family)" w:cs="Times New Roman"/>
          <w:color w:val="000000"/>
          <w:sz w:val="20"/>
          <w:szCs w:val="20"/>
          <w:lang w:eastAsia="ru-RU"/>
        </w:rPr>
        <w:t>Селивановская</w:t>
      </w:r>
      <w:proofErr w:type="spellEnd"/>
      <w:r w:rsidRPr="008F2E9A">
        <w:rPr>
          <w:rFonts w:ascii="var(--content-font-family)" w:eastAsia="Times New Roman" w:hAnsi="var(--content-font-family)" w:cs="Times New Roman"/>
          <w:color w:val="000000"/>
          <w:sz w:val="20"/>
          <w:szCs w:val="20"/>
          <w:lang w:eastAsia="ru-RU"/>
        </w:rPr>
        <w:t>, ул. Титова, 21.</w:t>
      </w:r>
    </w:p>
    <w:p w:rsidR="008F2E9A" w:rsidRPr="008F2E9A" w:rsidRDefault="008F2E9A" w:rsidP="008F2E9A">
      <w:pPr>
        <w:shd w:val="clear" w:color="auto" w:fill="FFFFFF"/>
        <w:spacing w:after="312" w:line="240" w:lineRule="auto"/>
        <w:jc w:val="center"/>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 xml:space="preserve">Порядок подачи апелляций ЕГЭ </w:t>
      </w:r>
      <w:bookmarkStart w:id="0" w:name="_GoBack"/>
      <w:bookmarkEnd w:id="0"/>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Есть два вида апелляции: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sym w:font="Symbol" w:char="F0B7"/>
      </w:r>
      <w:r w:rsidRPr="008F2E9A">
        <w:rPr>
          <w:rFonts w:ascii="var(--content-font-family)" w:eastAsia="Times New Roman" w:hAnsi="var(--content-font-family)" w:cs="Times New Roman"/>
          <w:color w:val="000000"/>
          <w:sz w:val="20"/>
          <w:szCs w:val="20"/>
          <w:lang w:eastAsia="ru-RU"/>
        </w:rPr>
        <w:t xml:space="preserve"> О нарушении порядка проведения ЕГЭ. Т.е., по вашему мнению, кто-то что-то сделал не так и это привело к тому, что вы или кто-то другой получит незаслуженно завышенные/заниженные баллы. Вы можете на это пожаловаться.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sym w:font="Symbol" w:char="F0B7"/>
      </w:r>
      <w:r w:rsidRPr="008F2E9A">
        <w:rPr>
          <w:rFonts w:ascii="var(--content-font-family)" w:eastAsia="Times New Roman" w:hAnsi="var(--content-font-family)" w:cs="Times New Roman"/>
          <w:color w:val="000000"/>
          <w:sz w:val="20"/>
          <w:szCs w:val="20"/>
          <w:lang w:eastAsia="ru-RU"/>
        </w:rPr>
        <w:t xml:space="preserve"> О несогласии с результатами ЕГЭ (количеством баллов). Здесь всё просто, вы считаете, что написали на большее количество баллов. Но помните, что баллы могут не только завысить по итогам апелляции, но и занизить. Такое бывает.</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lastRenderedPageBreak/>
        <w:t>Апелляция о нарушении установленного порядка ЕГЭ 2025</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Апелляция направляется в апелляционную комиссию (далее АК). Данная апелляция составляется в письменной форме в двух экземплярах: один передается в АК, другой, с пометкой члена ГЭК о принятии её на рассмотрение в АК, остается у участника экзаменов (форма ППЭ-02). Член ГЭК, принявший апелляцию, в тот же день направляет ее в АК. ОСОБЕННОСТИ В 2025 ГОДУ</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1 Подается участником члену ГЭК</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2 В день проведения экзамена</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3 В пункте проведения экзамена</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4 ДО ВЫХОДА из ППЭ.</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5 По форме ППЭ-02.</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ЧТО ДЕЛАЕТСЯ С АПЕЛЛЯЦИЕЙ О НАРУШЕНИЯХ?</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1 В пункте проведения экзамена осуществляется проверка фактов, указанных в апелляции.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2 При удовлетворении апелляции результат участника АННУЛИРУЕТСЯ. Участник допускается к повторной сдаче экзамена в резервные сроки.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3 При отклонении апелляции результат не изменяется и остается действующим. Повторный допуск к сдаче указанного экзамена не предоставляется.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Апелляция о несогласии с выставленными баллами по итогу ЕГЭ 2025.</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Апелляция направляется в апелляционную комиссию. Данная апелляция составляется в письменной форме в двух экземплярах*: один передается в АК, другой (с пометкой ответственного лица о принятии ее на рассмотрение в АК) остается у апеллянта (форма 1-АП и (или) форма 1-АПКЕГЭ).</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*По решению ГЭК подача и (или) рассмотрение апелляций о несогласии с выставленными баллами могут быть организованы с использованием информационно-коммуникационных технологий при условии соблюдения требований законодательства Российской Федерации, в том числе в области защиты персональных данных. ОСОБЕННОСТИ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1 Подается участником в школу</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2 Выпускники прошлых лет подают заявление по месту регистрации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3 В течение двух рабочих дней, следующих за официальным днем объявления результатов экзамена.</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4 Подается по форме 1-АП.</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СКОЛЬКО РАССМАТРИВАЕТСЯ АПЕЛЛЯЦИЯ О НЕСОГЛАСИИ С БАЛЛАМИ ЗА ЕГЭ 2025?</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Рассматривается в течение четырех рабочих дней, следующих за днем ее поступления в апелляционную комиссию.</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Что делается с вашей апелляцией о несогласии с баллами?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1 Работа перепроверяется экспертом предметной комиссии.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lastRenderedPageBreak/>
        <w:t>2 При удовлетворении апелляции и выявлении ошибок в оценивании результат изменяется (изменения могут произойти как В СТОРОНУ ПОВЫШЕНИЯ, так и ПОНИЖЕНИЯ баллов).</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3 При отклонении апелляции результат не изменяется и остается действующим.</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Чем НЕ ЗАНИМАЕТСЯ апелляционная комиссия</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Апелляционная комиссия не рассматривает апелляции по вопросам содержания и структуры заданий, а также по вопросам, связанным с: оцениванием результатов выполнения заданий с кратким ответом; нарушением непосредственно самим участником правил ПОРЯДКА; неправильным заполнением бланков. Также, апелляционная комиссия не рассматривает черновики участников экзамена в качестве материалов апелляции.</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0"/>
          <w:szCs w:val="20"/>
          <w:lang w:eastAsia="ru-RU"/>
        </w:rPr>
        <w:t>ЗАДАНИЯ ЕГЭ </w:t>
      </w:r>
    </w:p>
    <w:p w:rsidR="008F2E9A" w:rsidRPr="008F2E9A" w:rsidRDefault="008F2E9A" w:rsidP="008F2E9A">
      <w:pPr>
        <w:shd w:val="clear" w:color="auto" w:fill="FFFFFF"/>
        <w:spacing w:after="312" w:line="240" w:lineRule="auto"/>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8F2E9A">
        <w:rPr>
          <w:rFonts w:ascii="var(--content-font-family)" w:eastAsia="Times New Roman" w:hAnsi="var(--content-font-family)" w:cs="Times New Roman"/>
          <w:color w:val="000000"/>
          <w:sz w:val="20"/>
          <w:szCs w:val="20"/>
          <w:lang w:eastAsia="ru-RU"/>
        </w:rPr>
        <w:br/>
      </w:r>
      <w:r w:rsidRPr="008F2E9A">
        <w:rPr>
          <w:rFonts w:ascii="var(--content-font-family)" w:eastAsia="Times New Roman" w:hAnsi="var(--content-font-family)" w:cs="Times New Roman"/>
          <w:color w:val="000000"/>
          <w:sz w:val="20"/>
          <w:szCs w:val="20"/>
          <w:lang w:eastAsia="ru-RU"/>
        </w:rPr>
        <w:br/>
        <w:t>КИМ разрабатываются </w:t>
      </w:r>
      <w:hyperlink r:id="rId6" w:tgtFrame="_blank" w:history="1">
        <w:r w:rsidRPr="008F2E9A">
          <w:rPr>
            <w:rFonts w:ascii="var(--content-font-family)" w:eastAsia="Times New Roman" w:hAnsi="var(--content-font-family)" w:cs="Times New Roman"/>
            <w:color w:val="007DB3"/>
            <w:sz w:val="20"/>
            <w:szCs w:val="20"/>
            <w:u w:val="single"/>
            <w:lang w:eastAsia="ru-RU"/>
          </w:rPr>
          <w:t>Федеральным институтом педагогических измерений (ФИПИ)</w:t>
        </w:r>
      </w:hyperlink>
      <w:r w:rsidRPr="008F2E9A">
        <w:rPr>
          <w:rFonts w:ascii="var(--content-font-family)" w:eastAsia="Times New Roman" w:hAnsi="var(--content-font-family)" w:cs="Times New Roman"/>
          <w:color w:val="000000"/>
          <w:sz w:val="20"/>
          <w:szCs w:val="20"/>
          <w:lang w:eastAsia="ru-RU"/>
        </w:rPr>
        <w:t>. </w:t>
      </w:r>
      <w:r w:rsidRPr="008F2E9A">
        <w:rPr>
          <w:rFonts w:ascii="var(--content-font-family)" w:eastAsia="Times New Roman" w:hAnsi="var(--content-font-family)" w:cs="Times New Roman"/>
          <w:color w:val="000000"/>
          <w:sz w:val="20"/>
          <w:szCs w:val="20"/>
          <w:lang w:eastAsia="ru-RU"/>
        </w:rPr>
        <w:br/>
      </w:r>
      <w:r w:rsidRPr="008F2E9A">
        <w:rPr>
          <w:rFonts w:ascii="var(--content-font-family)" w:eastAsia="Times New Roman" w:hAnsi="var(--content-font-family)" w:cs="Times New Roman"/>
          <w:color w:val="000000"/>
          <w:sz w:val="20"/>
          <w:szCs w:val="20"/>
          <w:lang w:eastAsia="ru-RU"/>
        </w:rPr>
        <w:br/>
        <w:t>С документами, регламентирующими структуру и содержание КИМ (кодификаторами, спецификациями), а также с демонстрационными вариантами ЕГЭ по каждому предмету, можно ознакомиться в разделе </w:t>
      </w:r>
      <w:hyperlink r:id="rId7" w:history="1">
        <w:r w:rsidRPr="008F2E9A">
          <w:rPr>
            <w:rFonts w:ascii="var(--content-font-family)" w:eastAsia="Times New Roman" w:hAnsi="var(--content-font-family)" w:cs="Times New Roman"/>
            <w:color w:val="007DB3"/>
            <w:sz w:val="20"/>
            <w:szCs w:val="20"/>
            <w:u w:val="single"/>
            <w:lang w:eastAsia="ru-RU"/>
          </w:rPr>
          <w:t>«Демоверсии, спецификации, кодификаторы"</w:t>
        </w:r>
      </w:hyperlink>
      <w:r w:rsidRPr="008F2E9A">
        <w:rPr>
          <w:rFonts w:ascii="var(--content-font-family)" w:eastAsia="Times New Roman" w:hAnsi="var(--content-font-family)" w:cs="Times New Roman"/>
          <w:color w:val="000000"/>
          <w:sz w:val="20"/>
          <w:szCs w:val="20"/>
          <w:lang w:eastAsia="ru-RU"/>
        </w:rPr>
        <w:t> на сайте ФИПИ.</w:t>
      </w:r>
    </w:p>
    <w:p w:rsidR="008F2E9A" w:rsidRPr="008F2E9A" w:rsidRDefault="008F2E9A" w:rsidP="008F2E9A">
      <w:pPr>
        <w:shd w:val="clear" w:color="auto" w:fill="FFFFFF"/>
        <w:spacing w:after="312" w:line="240" w:lineRule="auto"/>
        <w:jc w:val="center"/>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b/>
          <w:bCs/>
          <w:color w:val="000000"/>
          <w:sz w:val="24"/>
          <w:szCs w:val="24"/>
          <w:u w:val="single"/>
          <w:bdr w:val="none" w:sz="0" w:space="0" w:color="auto" w:frame="1"/>
          <w:lang w:eastAsia="ru-RU"/>
        </w:rPr>
        <w:t>О подготовке к итоговой аттестации можно ознакомиться на следующих сайтах:</w:t>
      </w:r>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Портал "Российское образование" - </w:t>
      </w:r>
      <w:hyperlink r:id="rId8" w:tgtFrame="_blank" w:history="1">
        <w:r w:rsidRPr="008F2E9A">
          <w:rPr>
            <w:rFonts w:ascii="var(--content-font-family)" w:eastAsia="Times New Roman" w:hAnsi="var(--content-font-family)" w:cs="Times New Roman"/>
            <w:color w:val="007DB3"/>
            <w:sz w:val="20"/>
            <w:szCs w:val="20"/>
            <w:u w:val="single"/>
            <w:bdr w:val="none" w:sz="0" w:space="0" w:color="auto" w:frame="1"/>
            <w:lang w:eastAsia="ru-RU"/>
          </w:rPr>
          <w:t>https://edu.ru</w:t>
        </w:r>
      </w:hyperlink>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Министерство просвещения РФ - </w:t>
      </w:r>
      <w:hyperlink r:id="rId9" w:tgtFrame="_blank" w:history="1">
        <w:r w:rsidRPr="008F2E9A">
          <w:rPr>
            <w:rFonts w:ascii="var(--content-font-family)" w:eastAsia="Times New Roman" w:hAnsi="var(--content-font-family)" w:cs="Times New Roman"/>
            <w:color w:val="007DB3"/>
            <w:sz w:val="20"/>
            <w:szCs w:val="20"/>
            <w:u w:val="single"/>
            <w:bdr w:val="none" w:sz="0" w:space="0" w:color="auto" w:frame="1"/>
            <w:lang w:eastAsia="ru-RU"/>
          </w:rPr>
          <w:t>https://edu.gov.ru/</w:t>
        </w:r>
      </w:hyperlink>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Федеральная служба по надзору в сфере образования и науки(РОСОБНАДЗОР) - </w:t>
      </w:r>
      <w:hyperlink r:id="rId10" w:tgtFrame="_blank" w:history="1">
        <w:r w:rsidRPr="008F2E9A">
          <w:rPr>
            <w:rFonts w:ascii="var(--content-font-family)" w:eastAsia="Times New Roman" w:hAnsi="var(--content-font-family)" w:cs="Times New Roman"/>
            <w:color w:val="007DB3"/>
            <w:sz w:val="20"/>
            <w:szCs w:val="20"/>
            <w:u w:val="single"/>
            <w:bdr w:val="none" w:sz="0" w:space="0" w:color="auto" w:frame="1"/>
            <w:lang w:eastAsia="ru-RU"/>
          </w:rPr>
          <w:t>obrnadzor.gov.ru</w:t>
        </w:r>
      </w:hyperlink>
      <w:r w:rsidRPr="008F2E9A">
        <w:rPr>
          <w:rFonts w:ascii="var(--content-font-family)" w:eastAsia="Times New Roman" w:hAnsi="var(--content-font-family)" w:cs="Times New Roman"/>
          <w:color w:val="000000"/>
          <w:sz w:val="20"/>
          <w:szCs w:val="20"/>
          <w:lang w:eastAsia="ru-RU"/>
        </w:rPr>
        <w:t>, телеграмм-канал </w:t>
      </w:r>
      <w:proofErr w:type="gramStart"/>
      <w:r w:rsidRPr="008F2E9A">
        <w:rPr>
          <w:rFonts w:ascii="var(--content-font-family)" w:eastAsia="Times New Roman" w:hAnsi="var(--content-font-family)" w:cs="Times New Roman"/>
          <w:color w:val="000000"/>
          <w:sz w:val="20"/>
          <w:szCs w:val="20"/>
          <w:lang w:eastAsia="ru-RU"/>
        </w:rPr>
        <w:t>http:</w:t>
      </w:r>
      <w:hyperlink r:id="rId11" w:history="1">
        <w:r w:rsidRPr="008F2E9A">
          <w:rPr>
            <w:rFonts w:ascii="var(--content-font-family)" w:eastAsia="Times New Roman" w:hAnsi="var(--content-font-family)" w:cs="Times New Roman"/>
            <w:color w:val="007DB3"/>
            <w:sz w:val="20"/>
            <w:szCs w:val="20"/>
            <w:u w:val="single"/>
            <w:bdr w:val="none" w:sz="0" w:space="0" w:color="auto" w:frame="1"/>
            <w:lang w:eastAsia="ru-RU"/>
          </w:rPr>
          <w:t>//t.me/rosobrnadzor_official</w:t>
        </w:r>
        <w:proofErr w:type="gramEnd"/>
      </w:hyperlink>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РОСОБНАДЗОР: Навигатор ГИА </w:t>
      </w:r>
      <w:hyperlink r:id="rId12" w:history="1">
        <w:proofErr w:type="gramStart"/>
        <w:r w:rsidRPr="008F2E9A">
          <w:rPr>
            <w:rFonts w:ascii="var(--content-font-family)" w:eastAsia="Times New Roman" w:hAnsi="var(--content-font-family)" w:cs="Times New Roman"/>
            <w:color w:val="007DB3"/>
            <w:sz w:val="20"/>
            <w:szCs w:val="20"/>
            <w:u w:val="single"/>
            <w:bdr w:val="none" w:sz="0" w:space="0" w:color="auto" w:frame="1"/>
            <w:lang w:eastAsia="ru-RU"/>
          </w:rPr>
          <w:t>https://obrnadzor.gov.ru/navigator-gia/</w:t>
        </w:r>
      </w:hyperlink>
      <w:r w:rsidRPr="008F2E9A">
        <w:rPr>
          <w:rFonts w:ascii="var(--content-font-family)" w:eastAsia="Times New Roman" w:hAnsi="var(--content-font-family)" w:cs="Times New Roman"/>
          <w:color w:val="000000"/>
          <w:sz w:val="20"/>
          <w:szCs w:val="20"/>
          <w:lang w:eastAsia="ru-RU"/>
        </w:rPr>
        <w:t>  и</w:t>
      </w:r>
      <w:proofErr w:type="gramEnd"/>
      <w:r w:rsidRPr="008F2E9A">
        <w:rPr>
          <w:rFonts w:ascii="var(--content-font-family)" w:eastAsia="Times New Roman" w:hAnsi="var(--content-font-family)" w:cs="Times New Roman"/>
          <w:color w:val="000000"/>
          <w:sz w:val="20"/>
          <w:szCs w:val="20"/>
          <w:lang w:eastAsia="ru-RU"/>
        </w:rPr>
        <w:t xml:space="preserve"> раздел "ГИА" (</w:t>
      </w:r>
      <w:hyperlink r:id="rId13" w:history="1">
        <w:r w:rsidRPr="008F2E9A">
          <w:rPr>
            <w:rFonts w:ascii="var(--content-font-family)" w:eastAsia="Times New Roman" w:hAnsi="var(--content-font-family)" w:cs="Times New Roman"/>
            <w:color w:val="007DB3"/>
            <w:sz w:val="20"/>
            <w:szCs w:val="20"/>
            <w:u w:val="single"/>
            <w:bdr w:val="none" w:sz="0" w:space="0" w:color="auto" w:frame="1"/>
            <w:lang w:eastAsia="ru-RU"/>
          </w:rPr>
          <w:t>https://obrnadzor.gov.ru/gia/</w:t>
        </w:r>
      </w:hyperlink>
      <w:r w:rsidRPr="008F2E9A">
        <w:rPr>
          <w:rFonts w:ascii="var(--content-font-family)" w:eastAsia="Times New Roman" w:hAnsi="var(--content-font-family)" w:cs="Times New Roman"/>
          <w:color w:val="000000"/>
          <w:sz w:val="20"/>
          <w:szCs w:val="20"/>
          <w:lang w:eastAsia="ru-RU"/>
        </w:rPr>
        <w:t>)</w:t>
      </w:r>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Федеральный центр тестирования (ФЦТ) - </w:t>
      </w:r>
      <w:hyperlink r:id="rId14" w:tgtFrame="_blank" w:history="1">
        <w:r w:rsidRPr="008F2E9A">
          <w:rPr>
            <w:rFonts w:ascii="var(--content-font-family)" w:eastAsia="Times New Roman" w:hAnsi="var(--content-font-family)" w:cs="Times New Roman"/>
            <w:color w:val="007DB3"/>
            <w:sz w:val="20"/>
            <w:szCs w:val="20"/>
            <w:u w:val="single"/>
            <w:bdr w:val="none" w:sz="0" w:space="0" w:color="auto" w:frame="1"/>
            <w:lang w:eastAsia="ru-RU"/>
          </w:rPr>
          <w:t>rustest.ru</w:t>
        </w:r>
      </w:hyperlink>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Федеральный институт педагогических измерений (ФИПИ) - </w:t>
      </w:r>
      <w:hyperlink r:id="rId15" w:tgtFrame="_blank" w:history="1">
        <w:r w:rsidRPr="008F2E9A">
          <w:rPr>
            <w:rFonts w:ascii="var(--content-font-family)" w:eastAsia="Times New Roman" w:hAnsi="var(--content-font-family)" w:cs="Times New Roman"/>
            <w:color w:val="007DB3"/>
            <w:sz w:val="20"/>
            <w:szCs w:val="20"/>
            <w:u w:val="single"/>
            <w:bdr w:val="none" w:sz="0" w:space="0" w:color="auto" w:frame="1"/>
            <w:lang w:eastAsia="ru-RU"/>
          </w:rPr>
          <w:t>https://fipi.ru</w:t>
        </w:r>
      </w:hyperlink>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Рекомендации родителям </w:t>
      </w:r>
      <w:hyperlink r:id="rId16" w:history="1">
        <w:r w:rsidRPr="008F2E9A">
          <w:rPr>
            <w:rFonts w:ascii="var(--content-font-family)" w:eastAsia="Times New Roman" w:hAnsi="var(--content-font-family)" w:cs="Times New Roman"/>
            <w:color w:val="007DB3"/>
            <w:sz w:val="20"/>
            <w:szCs w:val="20"/>
            <w:u w:val="single"/>
            <w:bdr w:val="none" w:sz="0" w:space="0" w:color="auto" w:frame="1"/>
            <w:lang w:eastAsia="ru-RU"/>
          </w:rPr>
          <w:t>Файл (PDF; 178КБ)</w:t>
        </w:r>
      </w:hyperlink>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Рекомендации выпускникам </w:t>
      </w:r>
      <w:hyperlink r:id="rId17" w:history="1">
        <w:r w:rsidRPr="008F2E9A">
          <w:rPr>
            <w:rFonts w:ascii="var(--content-font-family)" w:eastAsia="Times New Roman" w:hAnsi="var(--content-font-family)" w:cs="Times New Roman"/>
            <w:color w:val="007DB3"/>
            <w:sz w:val="20"/>
            <w:szCs w:val="20"/>
            <w:u w:val="single"/>
            <w:bdr w:val="none" w:sz="0" w:space="0" w:color="auto" w:frame="1"/>
            <w:lang w:eastAsia="ru-RU"/>
          </w:rPr>
          <w:t>Файл (PDF; 182КБ)</w:t>
        </w:r>
      </w:hyperlink>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Официальный информационный портал Государственной итоговой аттестации (</w:t>
      </w:r>
      <w:hyperlink r:id="rId18" w:history="1">
        <w:r w:rsidRPr="008F2E9A">
          <w:rPr>
            <w:rFonts w:ascii="var(--content-font-family)" w:eastAsia="Times New Roman" w:hAnsi="var(--content-font-family)" w:cs="Times New Roman"/>
            <w:color w:val="007DB3"/>
            <w:sz w:val="20"/>
            <w:szCs w:val="20"/>
            <w:u w:val="single"/>
            <w:bdr w:val="none" w:sz="0" w:space="0" w:color="auto" w:frame="1"/>
            <w:lang w:eastAsia="ru-RU"/>
          </w:rPr>
          <w:t>http://gia.edu.ru/</w:t>
        </w:r>
      </w:hyperlink>
      <w:r w:rsidRPr="008F2E9A">
        <w:rPr>
          <w:rFonts w:ascii="var(--content-font-family)" w:eastAsia="Times New Roman" w:hAnsi="var(--content-font-family)" w:cs="Times New Roman"/>
          <w:color w:val="000000"/>
          <w:sz w:val="20"/>
          <w:szCs w:val="20"/>
          <w:lang w:eastAsia="ru-RU"/>
        </w:rPr>
        <w:t>).</w:t>
      </w:r>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Официальный информационный портал ОГЭ (</w:t>
      </w:r>
      <w:hyperlink r:id="rId19" w:history="1">
        <w:r w:rsidRPr="008F2E9A">
          <w:rPr>
            <w:rFonts w:ascii="var(--content-font-family)" w:eastAsia="Times New Roman" w:hAnsi="var(--content-font-family)" w:cs="Times New Roman"/>
            <w:color w:val="007DB3"/>
            <w:sz w:val="20"/>
            <w:szCs w:val="20"/>
            <w:u w:val="single"/>
            <w:bdr w:val="none" w:sz="0" w:space="0" w:color="auto" w:frame="1"/>
            <w:lang w:eastAsia="ru-RU"/>
          </w:rPr>
          <w:t>https://vpr-ege.ru/oge/160-oge-2018-ofitsialnyj-sajt</w:t>
        </w:r>
      </w:hyperlink>
      <w:r w:rsidRPr="008F2E9A">
        <w:rPr>
          <w:rFonts w:ascii="var(--content-font-family)" w:eastAsia="Times New Roman" w:hAnsi="var(--content-font-family)" w:cs="Times New Roman"/>
          <w:color w:val="000000"/>
          <w:sz w:val="20"/>
          <w:szCs w:val="20"/>
          <w:lang w:eastAsia="ru-RU"/>
        </w:rPr>
        <w:t>)</w:t>
      </w:r>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 xml:space="preserve">Портал проекта </w:t>
      </w:r>
      <w:proofErr w:type="spellStart"/>
      <w:proofErr w:type="gramStart"/>
      <w:r w:rsidRPr="008F2E9A">
        <w:rPr>
          <w:rFonts w:ascii="var(--content-font-family)" w:eastAsia="Times New Roman" w:hAnsi="var(--content-font-family)" w:cs="Times New Roman"/>
          <w:color w:val="000000"/>
          <w:sz w:val="20"/>
          <w:szCs w:val="20"/>
          <w:lang w:eastAsia="ru-RU"/>
        </w:rPr>
        <w:t>СтатГрад</w:t>
      </w:r>
      <w:proofErr w:type="spellEnd"/>
      <w:r w:rsidRPr="008F2E9A">
        <w:rPr>
          <w:rFonts w:ascii="var(--content-font-family)" w:eastAsia="Times New Roman" w:hAnsi="var(--content-font-family)" w:cs="Times New Roman"/>
          <w:color w:val="000000"/>
          <w:sz w:val="20"/>
          <w:szCs w:val="20"/>
          <w:lang w:eastAsia="ru-RU"/>
        </w:rPr>
        <w:t>.(</w:t>
      </w:r>
      <w:proofErr w:type="gramEnd"/>
      <w:r w:rsidRPr="008F2E9A">
        <w:rPr>
          <w:rFonts w:ascii="var(--content-font-family)" w:eastAsia="Times New Roman" w:hAnsi="var(--content-font-family)" w:cs="Times New Roman"/>
          <w:color w:val="000000"/>
          <w:sz w:val="20"/>
          <w:szCs w:val="20"/>
          <w:lang w:eastAsia="ru-RU"/>
        </w:rPr>
        <w:t> </w:t>
      </w:r>
      <w:hyperlink r:id="rId20" w:history="1">
        <w:r w:rsidRPr="008F2E9A">
          <w:rPr>
            <w:rFonts w:ascii="var(--content-font-family)" w:eastAsia="Times New Roman" w:hAnsi="var(--content-font-family)" w:cs="Times New Roman"/>
            <w:color w:val="007DB3"/>
            <w:sz w:val="20"/>
            <w:szCs w:val="20"/>
            <w:u w:val="single"/>
            <w:bdr w:val="none" w:sz="0" w:space="0" w:color="auto" w:frame="1"/>
            <w:lang w:eastAsia="ru-RU"/>
          </w:rPr>
          <w:t>http://ege2012.mioo.ru/rf1213/index.htm</w:t>
        </w:r>
      </w:hyperlink>
      <w:r w:rsidRPr="008F2E9A">
        <w:rPr>
          <w:rFonts w:ascii="var(--content-font-family)" w:eastAsia="Times New Roman" w:hAnsi="var(--content-font-family)" w:cs="Times New Roman"/>
          <w:color w:val="000000"/>
          <w:sz w:val="20"/>
          <w:szCs w:val="20"/>
          <w:lang w:eastAsia="ru-RU"/>
        </w:rPr>
        <w:t>)</w:t>
      </w:r>
    </w:p>
    <w:p w:rsidR="008F2E9A" w:rsidRPr="008F2E9A" w:rsidRDefault="008F2E9A" w:rsidP="008F2E9A">
      <w:pPr>
        <w:numPr>
          <w:ilvl w:val="0"/>
          <w:numId w:val="16"/>
        </w:numPr>
        <w:shd w:val="clear" w:color="auto" w:fill="FFFFFF"/>
        <w:spacing w:after="100" w:line="240" w:lineRule="auto"/>
        <w:ind w:left="960"/>
        <w:rPr>
          <w:rFonts w:ascii="var(--content-font-family)" w:eastAsia="Times New Roman" w:hAnsi="var(--content-font-family)" w:cs="Times New Roman"/>
          <w:color w:val="000000"/>
          <w:sz w:val="20"/>
          <w:szCs w:val="20"/>
          <w:lang w:eastAsia="ru-RU"/>
        </w:rPr>
      </w:pPr>
      <w:r w:rsidRPr="008F2E9A">
        <w:rPr>
          <w:rFonts w:ascii="var(--content-font-family)" w:eastAsia="Times New Roman" w:hAnsi="var(--content-font-family)" w:cs="Times New Roman"/>
          <w:color w:val="000000"/>
          <w:sz w:val="20"/>
          <w:szCs w:val="20"/>
          <w:lang w:eastAsia="ru-RU"/>
        </w:rPr>
        <w:t>Официальный сайт ГКУ "Региональный центр оценки качества образования" (</w:t>
      </w:r>
      <w:hyperlink r:id="rId21" w:history="1">
        <w:r w:rsidRPr="008F2E9A">
          <w:rPr>
            <w:rFonts w:ascii="var(--content-font-family)" w:eastAsia="Times New Roman" w:hAnsi="var(--content-font-family)" w:cs="Times New Roman"/>
            <w:color w:val="007DB3"/>
            <w:sz w:val="20"/>
            <w:szCs w:val="20"/>
            <w:u w:val="single"/>
            <w:bdr w:val="none" w:sz="0" w:space="0" w:color="auto" w:frame="1"/>
            <w:lang w:eastAsia="ru-RU"/>
          </w:rPr>
          <w:t>http://sarrcoko.ru/index.ph</w:t>
        </w:r>
      </w:hyperlink>
      <w:r w:rsidRPr="008F2E9A">
        <w:rPr>
          <w:rFonts w:ascii="var(--content-font-family)" w:eastAsia="Times New Roman" w:hAnsi="var(--content-font-family)" w:cs="Times New Roman"/>
          <w:color w:val="000000"/>
          <w:sz w:val="20"/>
          <w:szCs w:val="20"/>
          <w:lang w:eastAsia="ru-RU"/>
        </w:rPr>
        <w:t>)</w:t>
      </w:r>
    </w:p>
    <w:p w:rsidR="00641E7A" w:rsidRPr="008F2E9A" w:rsidRDefault="00641E7A" w:rsidP="008F2E9A"/>
    <w:sectPr w:rsidR="00641E7A" w:rsidRPr="008F2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ar(--content-font-family)">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23FB3"/>
    <w:multiLevelType w:val="multilevel"/>
    <w:tmpl w:val="F938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93EA0"/>
    <w:multiLevelType w:val="multilevel"/>
    <w:tmpl w:val="70CE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645F7"/>
    <w:multiLevelType w:val="multilevel"/>
    <w:tmpl w:val="CF5E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B6036"/>
    <w:multiLevelType w:val="multilevel"/>
    <w:tmpl w:val="957C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8F49BA"/>
    <w:multiLevelType w:val="multilevel"/>
    <w:tmpl w:val="491E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7E00E8"/>
    <w:multiLevelType w:val="multilevel"/>
    <w:tmpl w:val="F274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F68AF"/>
    <w:multiLevelType w:val="multilevel"/>
    <w:tmpl w:val="7C10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E80FB4"/>
    <w:multiLevelType w:val="multilevel"/>
    <w:tmpl w:val="581E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A77396"/>
    <w:multiLevelType w:val="multilevel"/>
    <w:tmpl w:val="4434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7074CF"/>
    <w:multiLevelType w:val="multilevel"/>
    <w:tmpl w:val="DAA0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E50C84"/>
    <w:multiLevelType w:val="multilevel"/>
    <w:tmpl w:val="A0C2B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23BE4"/>
    <w:multiLevelType w:val="multilevel"/>
    <w:tmpl w:val="B8B20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1C5DCA"/>
    <w:multiLevelType w:val="multilevel"/>
    <w:tmpl w:val="A622FF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666FEF"/>
    <w:multiLevelType w:val="multilevel"/>
    <w:tmpl w:val="CAFA9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740C5E"/>
    <w:multiLevelType w:val="multilevel"/>
    <w:tmpl w:val="69A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1F5669"/>
    <w:multiLevelType w:val="multilevel"/>
    <w:tmpl w:val="912C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0"/>
  </w:num>
  <w:num w:numId="4">
    <w:abstractNumId w:val="9"/>
  </w:num>
  <w:num w:numId="5">
    <w:abstractNumId w:val="1"/>
  </w:num>
  <w:num w:numId="6">
    <w:abstractNumId w:val="12"/>
  </w:num>
  <w:num w:numId="7">
    <w:abstractNumId w:val="15"/>
  </w:num>
  <w:num w:numId="8">
    <w:abstractNumId w:val="10"/>
  </w:num>
  <w:num w:numId="9">
    <w:abstractNumId w:val="14"/>
  </w:num>
  <w:num w:numId="10">
    <w:abstractNumId w:val="6"/>
  </w:num>
  <w:num w:numId="11">
    <w:abstractNumId w:val="11"/>
  </w:num>
  <w:num w:numId="12">
    <w:abstractNumId w:val="8"/>
  </w:num>
  <w:num w:numId="13">
    <w:abstractNumId w:val="5"/>
  </w:num>
  <w:num w:numId="14">
    <w:abstractNumId w:val="4"/>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E7A"/>
    <w:rsid w:val="00301248"/>
    <w:rsid w:val="00641E7A"/>
    <w:rsid w:val="008E2B59"/>
    <w:rsid w:val="008F2E9A"/>
    <w:rsid w:val="00D3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C1021-4402-4379-9EF2-BFBE3FC7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F2E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1E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1E7A"/>
    <w:rPr>
      <w:rFonts w:ascii="Tahoma" w:hAnsi="Tahoma" w:cs="Tahoma"/>
      <w:sz w:val="16"/>
      <w:szCs w:val="16"/>
    </w:rPr>
  </w:style>
  <w:style w:type="paragraph" w:styleId="a5">
    <w:name w:val="Normal (Web)"/>
    <w:basedOn w:val="a"/>
    <w:uiPriority w:val="99"/>
    <w:semiHidden/>
    <w:unhideWhenUsed/>
    <w:rsid w:val="00641E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41E7A"/>
  </w:style>
  <w:style w:type="character" w:customStyle="1" w:styleId="10">
    <w:name w:val="Заголовок 1 Знак"/>
    <w:basedOn w:val="a0"/>
    <w:link w:val="1"/>
    <w:uiPriority w:val="9"/>
    <w:rsid w:val="008F2E9A"/>
    <w:rPr>
      <w:rFonts w:ascii="Times New Roman" w:eastAsia="Times New Roman" w:hAnsi="Times New Roman" w:cs="Times New Roman"/>
      <w:b/>
      <w:bCs/>
      <w:kern w:val="36"/>
      <w:sz w:val="48"/>
      <w:szCs w:val="48"/>
      <w:lang w:eastAsia="ru-RU"/>
    </w:rPr>
  </w:style>
  <w:style w:type="character" w:styleId="a6">
    <w:name w:val="Strong"/>
    <w:basedOn w:val="a0"/>
    <w:uiPriority w:val="22"/>
    <w:qFormat/>
    <w:rsid w:val="008F2E9A"/>
    <w:rPr>
      <w:b/>
      <w:bCs/>
    </w:rPr>
  </w:style>
  <w:style w:type="character" w:styleId="a7">
    <w:name w:val="Hyperlink"/>
    <w:basedOn w:val="a0"/>
    <w:uiPriority w:val="99"/>
    <w:semiHidden/>
    <w:unhideWhenUsed/>
    <w:rsid w:val="008F2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881857">
      <w:bodyDiv w:val="1"/>
      <w:marLeft w:val="0"/>
      <w:marRight w:val="0"/>
      <w:marTop w:val="0"/>
      <w:marBottom w:val="0"/>
      <w:divBdr>
        <w:top w:val="none" w:sz="0" w:space="0" w:color="auto"/>
        <w:left w:val="none" w:sz="0" w:space="0" w:color="auto"/>
        <w:bottom w:val="none" w:sz="0" w:space="0" w:color="auto"/>
        <w:right w:val="none" w:sz="0" w:space="0" w:color="auto"/>
      </w:divBdr>
    </w:div>
    <w:div w:id="1428424437">
      <w:bodyDiv w:val="1"/>
      <w:marLeft w:val="0"/>
      <w:marRight w:val="0"/>
      <w:marTop w:val="0"/>
      <w:marBottom w:val="0"/>
      <w:divBdr>
        <w:top w:val="none" w:sz="0" w:space="0" w:color="auto"/>
        <w:left w:val="none" w:sz="0" w:space="0" w:color="auto"/>
        <w:bottom w:val="none" w:sz="0" w:space="0" w:color="auto"/>
        <w:right w:val="none" w:sz="0" w:space="0" w:color="auto"/>
      </w:divBdr>
    </w:div>
    <w:div w:id="1624773817">
      <w:bodyDiv w:val="1"/>
      <w:marLeft w:val="0"/>
      <w:marRight w:val="0"/>
      <w:marTop w:val="0"/>
      <w:marBottom w:val="0"/>
      <w:divBdr>
        <w:top w:val="none" w:sz="0" w:space="0" w:color="auto"/>
        <w:left w:val="none" w:sz="0" w:space="0" w:color="auto"/>
        <w:bottom w:val="none" w:sz="0" w:space="0" w:color="auto"/>
        <w:right w:val="none" w:sz="0" w:space="0" w:color="auto"/>
      </w:divBdr>
      <w:divsChild>
        <w:div w:id="977759294">
          <w:marLeft w:val="0"/>
          <w:marRight w:val="0"/>
          <w:marTop w:val="0"/>
          <w:marBottom w:val="0"/>
          <w:divBdr>
            <w:top w:val="none" w:sz="0" w:space="0" w:color="auto"/>
            <w:left w:val="none" w:sz="0" w:space="0" w:color="auto"/>
            <w:bottom w:val="none" w:sz="0" w:space="0" w:color="auto"/>
            <w:right w:val="none" w:sz="0" w:space="0" w:color="auto"/>
          </w:divBdr>
        </w:div>
        <w:div w:id="1739396297">
          <w:marLeft w:val="0"/>
          <w:marRight w:val="0"/>
          <w:marTop w:val="0"/>
          <w:marBottom w:val="0"/>
          <w:divBdr>
            <w:top w:val="none" w:sz="0" w:space="0" w:color="auto"/>
            <w:left w:val="none" w:sz="0" w:space="0" w:color="auto"/>
            <w:bottom w:val="none" w:sz="0" w:space="0" w:color="auto"/>
            <w:right w:val="none" w:sz="0" w:space="0" w:color="auto"/>
          </w:divBdr>
          <w:divsChild>
            <w:div w:id="19945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21193">
      <w:bodyDiv w:val="1"/>
      <w:marLeft w:val="0"/>
      <w:marRight w:val="0"/>
      <w:marTop w:val="0"/>
      <w:marBottom w:val="0"/>
      <w:divBdr>
        <w:top w:val="none" w:sz="0" w:space="0" w:color="auto"/>
        <w:left w:val="none" w:sz="0" w:space="0" w:color="auto"/>
        <w:bottom w:val="none" w:sz="0" w:space="0" w:color="auto"/>
        <w:right w:val="none" w:sz="0" w:space="0" w:color="auto"/>
      </w:divBdr>
      <w:divsChild>
        <w:div w:id="1479881955">
          <w:marLeft w:val="0"/>
          <w:marRight w:val="0"/>
          <w:marTop w:val="0"/>
          <w:marBottom w:val="0"/>
          <w:divBdr>
            <w:top w:val="none" w:sz="0" w:space="0" w:color="auto"/>
            <w:left w:val="none" w:sz="0" w:space="0" w:color="auto"/>
            <w:bottom w:val="none" w:sz="0" w:space="0" w:color="auto"/>
            <w:right w:val="none" w:sz="0" w:space="0" w:color="auto"/>
          </w:divBdr>
          <w:divsChild>
            <w:div w:id="1534613195">
              <w:marLeft w:val="0"/>
              <w:marRight w:val="0"/>
              <w:marTop w:val="0"/>
              <w:marBottom w:val="0"/>
              <w:divBdr>
                <w:top w:val="none" w:sz="0" w:space="0" w:color="auto"/>
                <w:left w:val="none" w:sz="0" w:space="0" w:color="auto"/>
                <w:bottom w:val="none" w:sz="0" w:space="0" w:color="auto"/>
                <w:right w:val="none" w:sz="0" w:space="0" w:color="auto"/>
              </w:divBdr>
            </w:div>
          </w:divsChild>
        </w:div>
        <w:div w:id="1791312656">
          <w:marLeft w:val="0"/>
          <w:marRight w:val="0"/>
          <w:marTop w:val="0"/>
          <w:marBottom w:val="0"/>
          <w:divBdr>
            <w:top w:val="none" w:sz="0" w:space="0" w:color="auto"/>
            <w:left w:val="none" w:sz="0" w:space="0" w:color="auto"/>
            <w:bottom w:val="none" w:sz="0" w:space="0" w:color="auto"/>
            <w:right w:val="none" w:sz="0" w:space="0" w:color="auto"/>
          </w:divBdr>
          <w:divsChild>
            <w:div w:id="2017611781">
              <w:marLeft w:val="0"/>
              <w:marRight w:val="0"/>
              <w:marTop w:val="0"/>
              <w:marBottom w:val="0"/>
              <w:divBdr>
                <w:top w:val="none" w:sz="0" w:space="0" w:color="auto"/>
                <w:left w:val="none" w:sz="0" w:space="0" w:color="auto"/>
                <w:bottom w:val="none" w:sz="0" w:space="0" w:color="auto"/>
                <w:right w:val="none" w:sz="0" w:space="0" w:color="auto"/>
              </w:divBdr>
              <w:divsChild>
                <w:div w:id="16193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2745">
      <w:bodyDiv w:val="1"/>
      <w:marLeft w:val="0"/>
      <w:marRight w:val="0"/>
      <w:marTop w:val="0"/>
      <w:marBottom w:val="0"/>
      <w:divBdr>
        <w:top w:val="none" w:sz="0" w:space="0" w:color="auto"/>
        <w:left w:val="none" w:sz="0" w:space="0" w:color="auto"/>
        <w:bottom w:val="none" w:sz="0" w:space="0" w:color="auto"/>
        <w:right w:val="none" w:sz="0" w:space="0" w:color="auto"/>
      </w:divBdr>
    </w:div>
    <w:div w:id="1917281547">
      <w:bodyDiv w:val="1"/>
      <w:marLeft w:val="0"/>
      <w:marRight w:val="0"/>
      <w:marTop w:val="0"/>
      <w:marBottom w:val="0"/>
      <w:divBdr>
        <w:top w:val="none" w:sz="0" w:space="0" w:color="auto"/>
        <w:left w:val="none" w:sz="0" w:space="0" w:color="auto"/>
        <w:bottom w:val="none" w:sz="0" w:space="0" w:color="auto"/>
        <w:right w:val="none" w:sz="0" w:space="0" w:color="auto"/>
      </w:divBdr>
      <w:divsChild>
        <w:div w:id="1910184937">
          <w:marLeft w:val="0"/>
          <w:marRight w:val="0"/>
          <w:marTop w:val="0"/>
          <w:marBottom w:val="0"/>
          <w:divBdr>
            <w:top w:val="none" w:sz="0" w:space="0" w:color="auto"/>
            <w:left w:val="none" w:sz="0" w:space="0" w:color="auto"/>
            <w:bottom w:val="none" w:sz="0" w:space="0" w:color="auto"/>
            <w:right w:val="none" w:sz="0" w:space="0" w:color="auto"/>
          </w:divBdr>
          <w:divsChild>
            <w:div w:id="1509129037">
              <w:marLeft w:val="0"/>
              <w:marRight w:val="0"/>
              <w:marTop w:val="0"/>
              <w:marBottom w:val="0"/>
              <w:divBdr>
                <w:top w:val="none" w:sz="0" w:space="0" w:color="auto"/>
                <w:left w:val="none" w:sz="0" w:space="0" w:color="auto"/>
                <w:bottom w:val="none" w:sz="0" w:space="0" w:color="auto"/>
                <w:right w:val="none" w:sz="0" w:space="0" w:color="auto"/>
              </w:divBdr>
            </w:div>
          </w:divsChild>
        </w:div>
        <w:div w:id="840893843">
          <w:marLeft w:val="0"/>
          <w:marRight w:val="0"/>
          <w:marTop w:val="0"/>
          <w:marBottom w:val="0"/>
          <w:divBdr>
            <w:top w:val="none" w:sz="0" w:space="0" w:color="auto"/>
            <w:left w:val="none" w:sz="0" w:space="0" w:color="auto"/>
            <w:bottom w:val="none" w:sz="0" w:space="0" w:color="auto"/>
            <w:right w:val="none" w:sz="0" w:space="0" w:color="auto"/>
          </w:divBdr>
          <w:divsChild>
            <w:div w:id="868832456">
              <w:marLeft w:val="0"/>
              <w:marRight w:val="0"/>
              <w:marTop w:val="0"/>
              <w:marBottom w:val="0"/>
              <w:divBdr>
                <w:top w:val="none" w:sz="0" w:space="0" w:color="auto"/>
                <w:left w:val="none" w:sz="0" w:space="0" w:color="auto"/>
                <w:bottom w:val="none" w:sz="0" w:space="0" w:color="auto"/>
                <w:right w:val="none" w:sz="0" w:space="0" w:color="auto"/>
              </w:divBdr>
            </w:div>
            <w:div w:id="499663311">
              <w:marLeft w:val="0"/>
              <w:marRight w:val="0"/>
              <w:marTop w:val="0"/>
              <w:marBottom w:val="0"/>
              <w:divBdr>
                <w:top w:val="none" w:sz="0" w:space="0" w:color="auto"/>
                <w:left w:val="none" w:sz="0" w:space="0" w:color="auto"/>
                <w:bottom w:val="none" w:sz="0" w:space="0" w:color="auto"/>
                <w:right w:val="none" w:sz="0" w:space="0" w:color="auto"/>
              </w:divBdr>
            </w:div>
            <w:div w:id="1967076364">
              <w:marLeft w:val="0"/>
              <w:marRight w:val="0"/>
              <w:marTop w:val="0"/>
              <w:marBottom w:val="0"/>
              <w:divBdr>
                <w:top w:val="none" w:sz="0" w:space="0" w:color="auto"/>
                <w:left w:val="none" w:sz="0" w:space="0" w:color="auto"/>
                <w:bottom w:val="none" w:sz="0" w:space="0" w:color="auto"/>
                <w:right w:val="none" w:sz="0" w:space="0" w:color="auto"/>
              </w:divBdr>
            </w:div>
            <w:div w:id="1418794150">
              <w:marLeft w:val="0"/>
              <w:marRight w:val="0"/>
              <w:marTop w:val="0"/>
              <w:marBottom w:val="0"/>
              <w:divBdr>
                <w:top w:val="none" w:sz="0" w:space="0" w:color="auto"/>
                <w:left w:val="none" w:sz="0" w:space="0" w:color="auto"/>
                <w:bottom w:val="none" w:sz="0" w:space="0" w:color="auto"/>
                <w:right w:val="none" w:sz="0" w:space="0" w:color="auto"/>
              </w:divBdr>
            </w:div>
            <w:div w:id="888422725">
              <w:marLeft w:val="0"/>
              <w:marRight w:val="0"/>
              <w:marTop w:val="0"/>
              <w:marBottom w:val="0"/>
              <w:divBdr>
                <w:top w:val="none" w:sz="0" w:space="0" w:color="auto"/>
                <w:left w:val="none" w:sz="0" w:space="0" w:color="auto"/>
                <w:bottom w:val="none" w:sz="0" w:space="0" w:color="auto"/>
                <w:right w:val="none" w:sz="0" w:space="0" w:color="auto"/>
              </w:divBdr>
            </w:div>
            <w:div w:id="226495309">
              <w:marLeft w:val="0"/>
              <w:marRight w:val="0"/>
              <w:marTop w:val="0"/>
              <w:marBottom w:val="0"/>
              <w:divBdr>
                <w:top w:val="none" w:sz="0" w:space="0" w:color="auto"/>
                <w:left w:val="none" w:sz="0" w:space="0" w:color="auto"/>
                <w:bottom w:val="none" w:sz="0" w:space="0" w:color="auto"/>
                <w:right w:val="none" w:sz="0" w:space="0" w:color="auto"/>
              </w:divBdr>
            </w:div>
            <w:div w:id="85415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ru/" TargetMode="External"/><Relationship Id="rId13" Type="http://schemas.openxmlformats.org/officeDocument/2006/relationships/hyperlink" Target="https://obrnadzor.gov.ru/gia/" TargetMode="External"/><Relationship Id="rId18" Type="http://schemas.openxmlformats.org/officeDocument/2006/relationships/hyperlink" Target="http://gia.edu.ru/" TargetMode="External"/><Relationship Id="rId3" Type="http://schemas.openxmlformats.org/officeDocument/2006/relationships/settings" Target="settings.xml"/><Relationship Id="rId21" Type="http://schemas.openxmlformats.org/officeDocument/2006/relationships/hyperlink" Target="http://sarrcoko.ru/index.php" TargetMode="External"/><Relationship Id="rId7" Type="http://schemas.openxmlformats.org/officeDocument/2006/relationships/hyperlink" Target="https://fipi.ru/ege/demoversii-specifikacii-kodifikatory" TargetMode="External"/><Relationship Id="rId12" Type="http://schemas.openxmlformats.org/officeDocument/2006/relationships/hyperlink" Target="https://obrnadzor.gov.ru/navigator-gia/" TargetMode="External"/><Relationship Id="rId17" Type="http://schemas.openxmlformats.org/officeDocument/2006/relationships/hyperlink" Target="https://shkola56cheb.ru/images/document_files/banners/gosudarstvennaa-itogovaa-attestacia/rekomendacii.pdf" TargetMode="External"/><Relationship Id="rId2" Type="http://schemas.openxmlformats.org/officeDocument/2006/relationships/styles" Target="styles.xml"/><Relationship Id="rId16" Type="http://schemas.openxmlformats.org/officeDocument/2006/relationships/hyperlink" Target="https://shkola56cheb.ru/images/document_files/banners/gosudarstvennaa-itogovaa-attestacia/soveti.pdf" TargetMode="External"/><Relationship Id="rId20" Type="http://schemas.openxmlformats.org/officeDocument/2006/relationships/hyperlink" Target="http://ege2012.mioo.ru/rf1213/index.htm" TargetMode="Externa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s://t.me/rosobrnadzor_official" TargetMode="External"/><Relationship Id="rId5" Type="http://schemas.openxmlformats.org/officeDocument/2006/relationships/hyperlink" Target="http://obrnadzor.gov.ru/ru/" TargetMode="External"/><Relationship Id="rId15" Type="http://schemas.openxmlformats.org/officeDocument/2006/relationships/hyperlink" Target="https://fipi.ru/" TargetMode="External"/><Relationship Id="rId23" Type="http://schemas.openxmlformats.org/officeDocument/2006/relationships/theme" Target="theme/theme1.xml"/><Relationship Id="rId10" Type="http://schemas.openxmlformats.org/officeDocument/2006/relationships/hyperlink" Target="http://obrnadzor.gov.ru/" TargetMode="External"/><Relationship Id="rId19" Type="http://schemas.openxmlformats.org/officeDocument/2006/relationships/hyperlink" Target="https://vpr-ege.ru/oge/160-oge-2018-ofitsialnyj-sajt" TargetMode="External"/><Relationship Id="rId4" Type="http://schemas.openxmlformats.org/officeDocument/2006/relationships/webSettings" Target="webSettings.xml"/><Relationship Id="rId9" Type="http://schemas.openxmlformats.org/officeDocument/2006/relationships/hyperlink" Target="https://edu.gov.ru/" TargetMode="External"/><Relationship Id="rId14" Type="http://schemas.openxmlformats.org/officeDocument/2006/relationships/hyperlink" Target="http://ruste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2497</Words>
  <Characters>14237</Characters>
  <Application>Microsoft Office Word</Application>
  <DocSecurity>0</DocSecurity>
  <Lines>118</Lines>
  <Paragraphs>33</Paragraphs>
  <ScaleCrop>false</ScaleCrop>
  <Company/>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uzer</cp:lastModifiedBy>
  <cp:revision>6</cp:revision>
  <dcterms:created xsi:type="dcterms:W3CDTF">2018-01-13T10:50:00Z</dcterms:created>
  <dcterms:modified xsi:type="dcterms:W3CDTF">2025-05-20T14:51:00Z</dcterms:modified>
</cp:coreProperties>
</file>