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02" w:rsidRPr="00060D02" w:rsidRDefault="00060D02" w:rsidP="00060D02">
      <w:pPr>
        <w:pStyle w:val="a3"/>
        <w:shd w:val="clear" w:color="auto" w:fill="FFFFFF"/>
        <w:spacing w:before="0" w:beforeAutospacing="0" w:after="0" w:afterAutospacing="0" w:line="276" w:lineRule="auto"/>
        <w:jc w:val="center"/>
        <w:rPr>
          <w:color w:val="333333"/>
          <w:sz w:val="28"/>
          <w:szCs w:val="28"/>
        </w:rPr>
      </w:pPr>
      <w:r w:rsidRPr="00060D02">
        <w:rPr>
          <w:rStyle w:val="a4"/>
          <w:color w:val="333333"/>
          <w:sz w:val="28"/>
          <w:szCs w:val="28"/>
        </w:rPr>
        <w:t>Рекомендации родителям, законным   представителям:</w:t>
      </w:r>
    </w:p>
    <w:p w:rsidR="00060D02" w:rsidRPr="00060D02" w:rsidRDefault="00060D02" w:rsidP="00060D02">
      <w:pPr>
        <w:pStyle w:val="a3"/>
        <w:shd w:val="clear" w:color="auto" w:fill="FFFFFF"/>
        <w:spacing w:before="0" w:beforeAutospacing="0" w:after="0" w:afterAutospacing="0" w:line="276" w:lineRule="auto"/>
        <w:jc w:val="center"/>
        <w:rPr>
          <w:color w:val="333333"/>
          <w:sz w:val="28"/>
          <w:szCs w:val="28"/>
        </w:rPr>
      </w:pPr>
      <w:bookmarkStart w:id="0" w:name="_GoBack"/>
      <w:bookmarkEnd w:id="0"/>
      <w:r w:rsidRPr="00060D02">
        <w:rPr>
          <w:rStyle w:val="a4"/>
          <w:color w:val="333333"/>
          <w:sz w:val="28"/>
          <w:szCs w:val="28"/>
        </w:rPr>
        <w:t xml:space="preserve">Как уберечь  своего ребёнка от </w:t>
      </w:r>
      <w:proofErr w:type="gramStart"/>
      <w:r w:rsidRPr="00060D02">
        <w:rPr>
          <w:rStyle w:val="a4"/>
          <w:color w:val="333333"/>
          <w:sz w:val="28"/>
          <w:szCs w:val="28"/>
        </w:rPr>
        <w:t>опасных</w:t>
      </w:r>
      <w:proofErr w:type="gramEnd"/>
      <w:r w:rsidRPr="00060D02">
        <w:rPr>
          <w:rStyle w:val="a4"/>
          <w:color w:val="333333"/>
          <w:sz w:val="28"/>
          <w:szCs w:val="28"/>
        </w:rPr>
        <w:t xml:space="preserve"> онлайн-игр</w:t>
      </w:r>
    </w:p>
    <w:p w:rsidR="00060D02" w:rsidRPr="00060D02" w:rsidRDefault="00060D02" w:rsidP="00060D02">
      <w:pPr>
        <w:pStyle w:val="a3"/>
        <w:shd w:val="clear" w:color="auto" w:fill="FFFFFF"/>
        <w:spacing w:before="0" w:beforeAutospacing="0" w:after="0" w:afterAutospacing="0" w:line="276" w:lineRule="auto"/>
        <w:jc w:val="center"/>
        <w:rPr>
          <w:color w:val="333333"/>
        </w:rPr>
      </w:pPr>
      <w:r w:rsidRPr="00060D02">
        <w:rPr>
          <w:rStyle w:val="a5"/>
          <w:color w:val="333333"/>
        </w:rPr>
        <w:t xml:space="preserve">(«Синий Кит», «Беги или умри», «Разбуди меня…»  и др.) </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Чтобы помочь ребенку не поддаться разрушительному влиянию посторонних, взрослый должен внимательно относиться к его потребностям. Важно понимать, что можно сделать для налаживания контакта с подростком, а чего явно не стоит делать.</w:t>
      </w:r>
    </w:p>
    <w:p w:rsidR="00060D02" w:rsidRPr="00060D02" w:rsidRDefault="00060D02" w:rsidP="00060D02">
      <w:pPr>
        <w:pStyle w:val="a3"/>
        <w:shd w:val="clear" w:color="auto" w:fill="FFFFFF"/>
        <w:spacing w:after="0" w:afterAutospacing="0" w:line="276" w:lineRule="auto"/>
        <w:jc w:val="center"/>
        <w:rPr>
          <w:color w:val="333333"/>
          <w:sz w:val="28"/>
          <w:szCs w:val="28"/>
        </w:rPr>
      </w:pPr>
      <w:r w:rsidRPr="00060D02">
        <w:rPr>
          <w:rStyle w:val="a4"/>
          <w:color w:val="333333"/>
          <w:sz w:val="28"/>
          <w:szCs w:val="28"/>
          <w:u w:val="single"/>
        </w:rPr>
        <w:t>Чего не стоит делать родителям</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1. Устраивать проверки и досмотры – ребенок только закроется и научится лучше скрывать свои действия. Подростку нужна своя территория, частная жизнь. Онлайн-разговоры – это самое интимное, что может быть у него, поэтому родитель не просто не имеет права их читать. Вторгаясь в личное пространство ребенка, взрослый выявляет свое неуважение и непринятие подростка как полноценно функционирующего человека.</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2. Запрещать общение в социальных сетях. Именно онлайн проходит значительная часть жизни ребенка, и он будет не готов с нею расстаться. Чтобы продолжить общение, подросток может тайком заходить в интернет. Это приучит его обманывать. Если же ребенок очень послушный и не будет нарушать запрет – то понимание, что виртуальная жизнь друзей проходит мимо – сделает подростка несчастным.</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3. Ругать ребенка и кричать на него. Лучше изложить переживания спокойно, называя чувства и состояния, которые испытывает родитель. Это удовлетворит потребность подростка в "глубоком" и понимающем общении, позволит наладить контакт, разобраться в ситуации и понять позицию взрослого. Кроме того, проговаривая свои состояния, взрослый показывает, каким образом он регулирует свои эмоции, что позволит подростку научиться делать то же самое.</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4. Давить на подростка. Не стоит ожидать от ребенка, что он должен отвечать ожиданиям родителей. Важно объяснить ему, что даже если подросток не будет подходить под все критерии успешного человека, родители все равно любят его и готовы поддержать.</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 xml:space="preserve">5. Сравнивать с другими. Сравнивая подростка с другими, взрослые отвергают его таким, какой он есть. Это нарушает </w:t>
      </w:r>
      <w:proofErr w:type="spellStart"/>
      <w:r w:rsidRPr="00060D02">
        <w:rPr>
          <w:color w:val="333333"/>
        </w:rPr>
        <w:t>самоидентичность</w:t>
      </w:r>
      <w:proofErr w:type="spellEnd"/>
      <w:r w:rsidRPr="00060D02">
        <w:rPr>
          <w:color w:val="333333"/>
        </w:rPr>
        <w:t xml:space="preserve"> подростка (я не такой, как надо) и развивает в нем ощущение одиночества, ненужности и своей неполноценности.</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6. Пугать неизвестностью (фразы типа "только попробуй"). Непонятные наказания развивают фантазии на тему "что же это могло бы быть". Такие фразы усиливают тревогу, что может стать для ребенка невыносимым (и спровоцировать нежелательные действия). Если же после совершения запрещенных действий наказание ребенка оказалось слишком незначительным или и не последовало вообще – то родители теряют авторитет.</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 xml:space="preserve">7. Игнорировать </w:t>
      </w:r>
      <w:proofErr w:type="spellStart"/>
      <w:r w:rsidRPr="00060D02">
        <w:rPr>
          <w:color w:val="333333"/>
        </w:rPr>
        <w:t>манипулятивные</w:t>
      </w:r>
      <w:proofErr w:type="spellEnd"/>
      <w:r w:rsidRPr="00060D02">
        <w:rPr>
          <w:color w:val="333333"/>
        </w:rPr>
        <w:t xml:space="preserve"> фразы ребенка на тему его смерти ("лучше бы я умер…", "что бы вы сказали на моих похоронах?" и т.д.). Очень важно чтобы взрослые говорили о смерти с ребенком: о том, что она может быть ужасна, некрасива, что ждет </w:t>
      </w:r>
      <w:r w:rsidRPr="00060D02">
        <w:rPr>
          <w:color w:val="333333"/>
        </w:rPr>
        <w:lastRenderedPageBreak/>
        <w:t>человека после нее (зависимо от религиозной принадлежности семьи). Такая тема беседы заставит задуматься о смерти и увидеть ее не только своими глазами. Конечно, не стоит с подобными разговорами переусердствовать – они напугают ребенка. Но именно таким образом подкрепляется страх смерти.</w:t>
      </w:r>
    </w:p>
    <w:p w:rsidR="00060D02" w:rsidRPr="00060D02" w:rsidRDefault="00060D02" w:rsidP="00060D02">
      <w:pPr>
        <w:pStyle w:val="a3"/>
        <w:shd w:val="clear" w:color="auto" w:fill="FFFFFF"/>
        <w:spacing w:after="0" w:afterAutospacing="0" w:line="276" w:lineRule="auto"/>
        <w:jc w:val="center"/>
        <w:rPr>
          <w:color w:val="333333"/>
          <w:sz w:val="28"/>
          <w:szCs w:val="28"/>
        </w:rPr>
      </w:pPr>
      <w:r w:rsidRPr="00060D02">
        <w:rPr>
          <w:rStyle w:val="a4"/>
          <w:color w:val="333333"/>
          <w:sz w:val="28"/>
          <w:szCs w:val="28"/>
          <w:u w:val="single"/>
        </w:rPr>
        <w:t>Что можно делать родителям</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1. Поговорить о подобных группах в интернете. Объяснить, что подростками манипулируют другие люди, которые преследуют свои цели. Проблемы ребёнка для кураторов игры не важны.</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2. Создать возможность для подростка обратиться за помощью. Важно, чтоб ребенок понимал, что есть целый ряд взрослых, которые могут помочь ему – родители, учитель, школьный психолог, социальный педагог, телефон доверия.</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3. Не оставлять ребенка один на один с его проблемами. Интересуясь его жизнью, родитель показывает свою любовь и заботу. Обсуждая ситуацию с ребенком, взрослый учит смотреть на нее с разных сторон, что способствует ее эффективному разрешению. Родитель уже был в подростковом возрасте и имеет опыт решения некоторых трудностей. Но не стоит превращать беседу в монолог "А в наше время…".</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4. Описать свои чувства. Таким образом, взрослый покажет, как ему важен ребенок и его внутренний мир. Обмен эмоциями позволит установить контакт и сориентироваться подростку в возникшей ситуации.</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5. Знать ценности ребенка. Для этого вполне достаточно просто поговорить о них. Можно расспросить ребенка о том, что его волнует, кем хочет стать, чего достичь и что бы он хотел получить в итоге решения своих проблем. Вводить новые ценности следует очень аккуратно, без напора, не высмеивая, а осторожно убеждая подростка в их необходимости.</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6. Уметь попросить прощения, если неправы. Этим взрослый покажет, что уважает чувства ребенка, а также дает и ему право на ошибку. Ведь идеальных людей нет.</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 xml:space="preserve">Конечно, интересы подростков меняются достаточно быстро и внимание </w:t>
      </w:r>
      <w:proofErr w:type="gramStart"/>
      <w:r w:rsidRPr="00060D02">
        <w:rPr>
          <w:color w:val="333333"/>
        </w:rPr>
        <w:t>к</w:t>
      </w:r>
      <w:proofErr w:type="gramEnd"/>
      <w:r w:rsidRPr="00060D02">
        <w:rPr>
          <w:color w:val="333333"/>
        </w:rPr>
        <w:t xml:space="preserve"> подобным онлайн-играм вскоре спадет, но важно помнить, что участие родителей в жизни своих детей может оградить их от достаточно большого количества опасностей.</w:t>
      </w:r>
    </w:p>
    <w:p w:rsidR="00060D02" w:rsidRPr="00060D02" w:rsidRDefault="00060D02" w:rsidP="00060D02">
      <w:pPr>
        <w:pStyle w:val="a3"/>
        <w:shd w:val="clear" w:color="auto" w:fill="FFFFFF"/>
        <w:spacing w:after="0" w:afterAutospacing="0" w:line="276" w:lineRule="auto"/>
        <w:rPr>
          <w:color w:val="333333"/>
        </w:rPr>
      </w:pPr>
      <w:r w:rsidRPr="00060D02">
        <w:rPr>
          <w:color w:val="333333"/>
        </w:rPr>
        <w:t> </w:t>
      </w:r>
    </w:p>
    <w:p w:rsidR="00060D02" w:rsidRPr="00060D02" w:rsidRDefault="00060D02" w:rsidP="00060D02">
      <w:pPr>
        <w:pStyle w:val="a3"/>
        <w:shd w:val="clear" w:color="auto" w:fill="FFFFFF"/>
        <w:spacing w:before="0" w:beforeAutospacing="0" w:after="0" w:afterAutospacing="0" w:line="276" w:lineRule="auto"/>
        <w:jc w:val="center"/>
        <w:rPr>
          <w:color w:val="333333"/>
          <w:sz w:val="28"/>
          <w:szCs w:val="28"/>
        </w:rPr>
      </w:pPr>
      <w:r w:rsidRPr="00060D02">
        <w:rPr>
          <w:rStyle w:val="a4"/>
          <w:color w:val="333333"/>
          <w:sz w:val="28"/>
          <w:szCs w:val="28"/>
        </w:rPr>
        <w:t>Лучше попытаться обезопасить своего ребёнка,</w:t>
      </w:r>
    </w:p>
    <w:p w:rsidR="00060D02" w:rsidRPr="00060D02" w:rsidRDefault="00060D02" w:rsidP="00060D02">
      <w:pPr>
        <w:pStyle w:val="a3"/>
        <w:shd w:val="clear" w:color="auto" w:fill="FFFFFF"/>
        <w:spacing w:before="0" w:beforeAutospacing="0" w:after="0" w:afterAutospacing="0" w:line="276" w:lineRule="auto"/>
        <w:jc w:val="center"/>
        <w:rPr>
          <w:color w:val="333333"/>
          <w:sz w:val="28"/>
          <w:szCs w:val="28"/>
        </w:rPr>
      </w:pPr>
      <w:r w:rsidRPr="00060D02">
        <w:rPr>
          <w:rStyle w:val="a4"/>
          <w:color w:val="333333"/>
          <w:sz w:val="28"/>
          <w:szCs w:val="28"/>
        </w:rPr>
        <w:t> чем прочитать и пройти мимо!</w:t>
      </w:r>
    </w:p>
    <w:p w:rsidR="004608D3" w:rsidRPr="00060D02" w:rsidRDefault="004608D3" w:rsidP="00060D02">
      <w:pPr>
        <w:spacing w:after="0"/>
        <w:rPr>
          <w:rFonts w:ascii="Times New Roman" w:hAnsi="Times New Roman" w:cs="Times New Roman"/>
        </w:rPr>
      </w:pPr>
    </w:p>
    <w:sectPr w:rsidR="004608D3" w:rsidRPr="00060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02"/>
    <w:rsid w:val="00060D02"/>
    <w:rsid w:val="00460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0D02"/>
    <w:rPr>
      <w:b/>
      <w:bCs/>
    </w:rPr>
  </w:style>
  <w:style w:type="character" w:styleId="a5">
    <w:name w:val="Emphasis"/>
    <w:basedOn w:val="a0"/>
    <w:uiPriority w:val="20"/>
    <w:qFormat/>
    <w:rsid w:val="00060D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0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60D02"/>
    <w:rPr>
      <w:b/>
      <w:bCs/>
    </w:rPr>
  </w:style>
  <w:style w:type="character" w:styleId="a5">
    <w:name w:val="Emphasis"/>
    <w:basedOn w:val="a0"/>
    <w:uiPriority w:val="20"/>
    <w:qFormat/>
    <w:rsid w:val="00060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81847">
      <w:bodyDiv w:val="1"/>
      <w:marLeft w:val="0"/>
      <w:marRight w:val="0"/>
      <w:marTop w:val="0"/>
      <w:marBottom w:val="0"/>
      <w:divBdr>
        <w:top w:val="none" w:sz="0" w:space="0" w:color="auto"/>
        <w:left w:val="none" w:sz="0" w:space="0" w:color="auto"/>
        <w:bottom w:val="none" w:sz="0" w:space="0" w:color="auto"/>
        <w:right w:val="none" w:sz="0" w:space="0" w:color="auto"/>
      </w:divBdr>
      <w:divsChild>
        <w:div w:id="486938474">
          <w:marLeft w:val="0"/>
          <w:marRight w:val="0"/>
          <w:marTop w:val="0"/>
          <w:marBottom w:val="0"/>
          <w:divBdr>
            <w:top w:val="single" w:sz="2" w:space="0" w:color="auto"/>
            <w:left w:val="single" w:sz="2" w:space="0" w:color="auto"/>
            <w:bottom w:val="single" w:sz="2" w:space="0" w:color="auto"/>
            <w:right w:val="single" w:sz="2" w:space="0" w:color="auto"/>
          </w:divBdr>
          <w:divsChild>
            <w:div w:id="96411404">
              <w:marLeft w:val="0"/>
              <w:marRight w:val="0"/>
              <w:marTop w:val="0"/>
              <w:marBottom w:val="0"/>
              <w:divBdr>
                <w:top w:val="none" w:sz="0" w:space="0" w:color="auto"/>
                <w:left w:val="none" w:sz="0" w:space="0" w:color="auto"/>
                <w:bottom w:val="none" w:sz="0" w:space="0" w:color="auto"/>
                <w:right w:val="none" w:sz="0" w:space="0" w:color="auto"/>
              </w:divBdr>
              <w:divsChild>
                <w:div w:id="1612198435">
                  <w:marLeft w:val="0"/>
                  <w:marRight w:val="0"/>
                  <w:marTop w:val="0"/>
                  <w:marBottom w:val="0"/>
                  <w:divBdr>
                    <w:top w:val="none" w:sz="0" w:space="0" w:color="auto"/>
                    <w:left w:val="none" w:sz="0" w:space="0" w:color="auto"/>
                    <w:bottom w:val="none" w:sz="0" w:space="0" w:color="auto"/>
                    <w:right w:val="none" w:sz="0" w:space="0" w:color="auto"/>
                  </w:divBdr>
                  <w:divsChild>
                    <w:div w:id="47193653">
                      <w:marLeft w:val="0"/>
                      <w:marRight w:val="0"/>
                      <w:marTop w:val="0"/>
                      <w:marBottom w:val="0"/>
                      <w:divBdr>
                        <w:top w:val="none" w:sz="0" w:space="0" w:color="auto"/>
                        <w:left w:val="none" w:sz="0" w:space="0" w:color="auto"/>
                        <w:bottom w:val="none" w:sz="0" w:space="0" w:color="auto"/>
                        <w:right w:val="none" w:sz="0" w:space="0" w:color="auto"/>
                      </w:divBdr>
                      <w:divsChild>
                        <w:div w:id="965312357">
                          <w:marLeft w:val="0"/>
                          <w:marRight w:val="0"/>
                          <w:marTop w:val="0"/>
                          <w:marBottom w:val="0"/>
                          <w:divBdr>
                            <w:top w:val="none" w:sz="0" w:space="0" w:color="auto"/>
                            <w:left w:val="none" w:sz="0" w:space="0" w:color="auto"/>
                            <w:bottom w:val="none" w:sz="0" w:space="0" w:color="auto"/>
                            <w:right w:val="none" w:sz="0" w:space="0" w:color="auto"/>
                          </w:divBdr>
                          <w:divsChild>
                            <w:div w:id="8795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2</cp:revision>
  <dcterms:created xsi:type="dcterms:W3CDTF">2017-05-18T11:27:00Z</dcterms:created>
  <dcterms:modified xsi:type="dcterms:W3CDTF">2017-05-18T11:30:00Z</dcterms:modified>
</cp:coreProperties>
</file>