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9E6198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Приложение 2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b/>
          <w:bCs/>
          <w:color w:val="000000"/>
          <w:sz w:val="28"/>
          <w:szCs w:val="28"/>
        </w:rPr>
        <w:t>Кроссворд</w:t>
      </w:r>
      <w:r>
        <w:rPr>
          <w:b/>
          <w:bCs/>
          <w:color w:val="000000"/>
          <w:sz w:val="28"/>
          <w:szCs w:val="28"/>
        </w:rPr>
        <w:t xml:space="preserve"> по основам финансовой грамотности на тему «Бюджет семьи.»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По горизонтали: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1.Положение в экономике, когда часть способных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И желающих трудиться по найму людей не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Может найти работу по своей специальности или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9E6198">
        <w:rPr>
          <w:color w:val="000000"/>
          <w:sz w:val="28"/>
          <w:szCs w:val="28"/>
        </w:rPr>
        <w:t>трудоустроитья</w:t>
      </w:r>
      <w:proofErr w:type="spellEnd"/>
      <w:r w:rsidRPr="009E6198">
        <w:rPr>
          <w:color w:val="000000"/>
          <w:sz w:val="28"/>
          <w:szCs w:val="28"/>
        </w:rPr>
        <w:t xml:space="preserve"> вообще.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3. Денежная сумма, выдаваемая в счет предстоящих платежей.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6. Смета всех видов доходов и расходов.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7.Всеобщий товарный эквивалент.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8.Ссуда в денежной или товарной форме на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Условиях возврата и обычно с уплатой процента.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noProof/>
          <w:color w:val="000000"/>
          <w:sz w:val="28"/>
          <w:szCs w:val="28"/>
        </w:rPr>
        <w:drawing>
          <wp:inline distT="0" distB="0" distL="0" distR="0" wp14:anchorId="5C3575B4" wp14:editId="5A42FB58">
            <wp:extent cx="5048250" cy="3390900"/>
            <wp:effectExtent l="0" t="0" r="0" b="0"/>
            <wp:docPr id="5" name="Рисунок 5" descr="https://fsd.multiurok.ru/html/2018/11/27/s_5bfd099eb9e8d/101014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11/27/s_5bfd099eb9e8d/1010143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По вертикали: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1.Состояние, при котором основные потребности индивидуума или семьи,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Превышают имеющиеся средства на их удовлетворение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2 Вклады в банках.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3.Ценная бумага.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lastRenderedPageBreak/>
        <w:t>4.Товарная сделка, натуральный обмен.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5.Доход, получаемый владельцем акций по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Результатам деятельности акционерного общества.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9. Договор о предоставлении имущества, земельной площади и т. д.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Во временное пользование за плату на срок, определяемый договором.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b/>
          <w:bCs/>
          <w:color w:val="000000"/>
          <w:sz w:val="28"/>
          <w:szCs w:val="28"/>
        </w:rPr>
        <w:t>Ответы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По горизонтали: 1. Безработица, 3.Аванс. 6.Бюджет. 7. Деньги. 8. Кредит.</w:t>
      </w:r>
    </w:p>
    <w:p w:rsidR="009E6198" w:rsidRPr="009E6198" w:rsidRDefault="009E6198" w:rsidP="009E61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E6198">
        <w:rPr>
          <w:color w:val="000000"/>
          <w:sz w:val="28"/>
          <w:szCs w:val="28"/>
        </w:rPr>
        <w:t>По вертикали: 1. Бедность. 2.Депозит. 3.Акция. 4.Бартер. 5.Дивиденд. 9.Аренда</w:t>
      </w:r>
    </w:p>
    <w:p w:rsidR="00CE2587" w:rsidRPr="007B0079" w:rsidRDefault="00DA5360" w:rsidP="007B0079">
      <w:pPr>
        <w:shd w:val="clear" w:color="auto" w:fill="FFFFFF"/>
        <w:spacing w:after="100" w:afterAutospacing="1" w:line="306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="007B00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br/>
      </w:r>
      <w:r w:rsidR="00CE2587" w:rsidRPr="007B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 3</w:t>
      </w:r>
    </w:p>
    <w:p w:rsidR="00CE2587" w:rsidRPr="007B0079" w:rsidRDefault="00CE2587" w:rsidP="00CE2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1.Семья Белкиных.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Мама – домохозяйка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Папа работает в офисе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Сын – 10 лет (учится в школе, занимается плаванием)</w:t>
      </w:r>
    </w:p>
    <w:p w:rsidR="007B0079" w:rsidRPr="007B0079" w:rsidRDefault="007B0079" w:rsidP="007B0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Семья Зайцевых.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Бабушка – пенсионерка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Дедушка - пенсионер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этом же городе, но в другом районе у них есть сын, живущий со своей семьей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7B0079" w:rsidRPr="007B0079" w:rsidRDefault="007B0079" w:rsidP="007B0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3. Семья Волковых.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Мама – работает воспитателем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Дочь – 13 лет (учится в школе, посещает музыкальную школу)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Бабушка – пенсионерка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7B0079" w:rsidRPr="007B0079" w:rsidRDefault="007B0079" w:rsidP="007B0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4.Семья Барсуковых: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Мама работает медсестрой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Папа работает водителем</w:t>
      </w:r>
    </w:p>
    <w:p w:rsidR="007B0079" w:rsidRPr="007B0079" w:rsidRDefault="007B0079" w:rsidP="007B007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Сын – 21год(студент)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Дочь – 5 лет (ходит в детский сад)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CE2587" w:rsidRPr="007B0079" w:rsidRDefault="00CE2587" w:rsidP="007B007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CE2587" w:rsidRPr="007B0079" w:rsidRDefault="007B0079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</w:t>
      </w:r>
      <w:r w:rsidRPr="007B007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</w:t>
      </w:r>
      <w:r w:rsidRPr="007B007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ложение 4</w:t>
      </w:r>
      <w:r w:rsidR="00CE2587" w:rsidRPr="007B0079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7B0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proofErr w:type="gramStart"/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Задание:</w:t>
      </w:r>
      <w:r w:rsidR="007B007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 </w:t>
      </w:r>
      <w:r w:rsidRPr="007B0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расписать</w:t>
      </w:r>
      <w:proofErr w:type="gramEnd"/>
      <w:r w:rsidRPr="007B0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статьи доходов и расходов за сентябрь ______года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3277"/>
        <w:gridCol w:w="1116"/>
        <w:gridCol w:w="2974"/>
        <w:gridCol w:w="1200"/>
      </w:tblGrid>
      <w:tr w:rsidR="00CE2587" w:rsidRPr="007B0079" w:rsidTr="00CE2587">
        <w:trPr>
          <w:trHeight w:val="630"/>
        </w:trPr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_________________</w:t>
            </w:r>
          </w:p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варианты статей дохода и расхода выберите в предложенном списке или внесите свои.</w:t>
            </w: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7B0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Статьи дохода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Статьи расхода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Сумма, руб.</w:t>
            </w:r>
          </w:p>
        </w:tc>
      </w:tr>
      <w:tr w:rsidR="00CE2587" w:rsidRPr="007B0079" w:rsidTr="00CE2587">
        <w:trPr>
          <w:trHeight w:val="48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источники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Постоянные расходы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rPr>
          <w:trHeight w:val="48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источники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Переменные расходы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2587" w:rsidRPr="007B0079" w:rsidTr="00CE2587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E2587" w:rsidRPr="007B0079" w:rsidRDefault="00CE2587" w:rsidP="00CE258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Вывод: __________________________________________________________________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Варианты статей дохода: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Основные источники:</w:t>
      </w: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заработная плата мамы, заработная плата папы, пенсия, пособие на детей, стипендия.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Дополнительные источники: </w:t>
      </w: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доходы от индивидуальной трудовой деятельности, приусадебный участок, ценные бумаги, премия, гонорар, выигрыш в лотерею, наследство.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Варианты статей расхода: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Постоянные расходы:</w:t>
      </w: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питание, расходы на содержание квартиры, оплата телефона, оплата электроэнергии, транспортные расходы, налоги.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Переменные расходы:</w:t>
      </w:r>
      <w:r w:rsidRPr="007B00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промышленные товары, бытовые услуги, платежи, организация досуга, платные медицинские услуги.</w:t>
      </w:r>
    </w:p>
    <w:p w:rsidR="00CE2587" w:rsidRPr="007B0079" w:rsidRDefault="00CE2587" w:rsidP="00CE258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A5360" w:rsidRPr="007B0079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</w:p>
    <w:p w:rsidR="00DA5360" w:rsidRPr="007B0079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</w:p>
    <w:p w:rsidR="00DA5360" w:rsidRPr="007B0079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</w:p>
    <w:p w:rsidR="007B0079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                                                 </w:t>
      </w:r>
      <w:r w:rsid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                                                </w:t>
      </w:r>
    </w:p>
    <w:p w:rsidR="007B0079" w:rsidRDefault="007B0079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</w:p>
    <w:p w:rsidR="007B0079" w:rsidRDefault="007B0079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DA5360"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</w:t>
      </w:r>
    </w:p>
    <w:p w:rsidR="00DA5360" w:rsidRPr="00DA5360" w:rsidRDefault="007B0079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Times New Roman" w:eastAsia="Times New Roman" w:hAnsi="Times New Roman" w:cs="Times New Roman"/>
          <w:b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r w:rsidR="00DA5360"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</w:t>
      </w:r>
      <w:r w:rsidR="00DA5360" w:rsidRPr="007B0079">
        <w:rPr>
          <w:rFonts w:ascii="Times New Roman" w:eastAsia="Times New Roman" w:hAnsi="Times New Roman" w:cs="Times New Roman"/>
          <w:b/>
          <w:color w:val="000000"/>
          <w:spacing w:val="2"/>
          <w:kern w:val="36"/>
          <w:sz w:val="28"/>
          <w:szCs w:val="28"/>
          <w:lang w:eastAsia="ru-RU"/>
        </w:rPr>
        <w:t>Приложение 5</w:t>
      </w:r>
      <w:r w:rsidR="00DA5360"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  <w:r w:rsidR="00DA5360" w:rsidRPr="00DA5360">
        <w:rPr>
          <w:rFonts w:ascii="Times New Roman" w:eastAsia="Times New Roman" w:hAnsi="Times New Roman" w:cs="Times New Roman"/>
          <w:b/>
          <w:spacing w:val="2"/>
          <w:kern w:val="36"/>
          <w:sz w:val="28"/>
          <w:szCs w:val="28"/>
          <w:lang w:eastAsia="ru-RU"/>
        </w:rPr>
        <w:t>ТЕСТ: «Хороший ли вы экономист в семье?»</w:t>
      </w:r>
    </w:p>
    <w:p w:rsidR="00DA5360" w:rsidRPr="00DA5360" w:rsidRDefault="00DA5360" w:rsidP="00DA5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1"/>
        <w:gridCol w:w="518"/>
        <w:gridCol w:w="562"/>
        <w:gridCol w:w="954"/>
      </w:tblGrid>
      <w:tr w:rsidR="00DA5360" w:rsidRPr="00DA5360" w:rsidTr="00DA5360"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    </w:t>
            </w: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  </w:t>
            </w: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 </w:t>
            </w: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иногда</w:t>
            </w:r>
          </w:p>
        </w:tc>
      </w:tr>
      <w:tr w:rsidR="00DA5360" w:rsidRPr="00DA5360" w:rsidTr="00DA5360"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Знаете ли вы сколько осталось денег у вашей </w:t>
            </w:r>
            <w:proofErr w:type="gramStart"/>
            <w:r w:rsidRPr="00DA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  от</w:t>
            </w:r>
            <w:proofErr w:type="gramEnd"/>
            <w:r w:rsidRPr="00DA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предыдущей зарплаты?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</w:tr>
      <w:tr w:rsidR="00DA5360" w:rsidRPr="00DA5360" w:rsidTr="00DA5360"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0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увидели очередь за дефицитной вещью. Будете ли вы стоять в очереди?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</w:tr>
      <w:tr w:rsidR="00DA5360" w:rsidRPr="00DA5360" w:rsidTr="00DA5360">
        <w:tc>
          <w:tcPr>
            <w:tcW w:w="0" w:type="auto"/>
            <w:shd w:val="clear" w:color="auto" w:fill="FFFFFF"/>
            <w:vAlign w:val="center"/>
            <w:hideMark/>
          </w:tcPr>
          <w:p w:rsidR="00DA5360" w:rsidRPr="007B0079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5360" w:rsidRPr="00DA5360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0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Считаете ли вы, что холодильник необходимая вещь в доме?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</w:tr>
      <w:tr w:rsidR="00DA5360" w:rsidRPr="00DA5360" w:rsidTr="00DA5360">
        <w:tc>
          <w:tcPr>
            <w:tcW w:w="0" w:type="auto"/>
            <w:shd w:val="clear" w:color="auto" w:fill="F2F2F2"/>
            <w:vAlign w:val="center"/>
            <w:hideMark/>
          </w:tcPr>
          <w:p w:rsidR="00DA5360" w:rsidRPr="007B0079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5360" w:rsidRPr="00DA5360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Покупают ли в вашей семье одежду впрок?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</w:tr>
      <w:tr w:rsidR="00DA5360" w:rsidRPr="00DA5360" w:rsidTr="00DA5360">
        <w:tc>
          <w:tcPr>
            <w:tcW w:w="0" w:type="auto"/>
            <w:shd w:val="clear" w:color="auto" w:fill="FFFFFF"/>
            <w:vAlign w:val="center"/>
            <w:hideMark/>
          </w:tcPr>
          <w:p w:rsidR="00DA5360" w:rsidRPr="007B0079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5.Заказывают ли в вашей семье такси?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</w:t>
            </w:r>
          </w:p>
        </w:tc>
      </w:tr>
      <w:tr w:rsidR="00DA5360" w:rsidRPr="00DA5360" w:rsidTr="00DA5360">
        <w:tc>
          <w:tcPr>
            <w:tcW w:w="0" w:type="auto"/>
            <w:shd w:val="clear" w:color="auto" w:fill="F2F2F2"/>
            <w:vAlign w:val="center"/>
            <w:hideMark/>
          </w:tcPr>
          <w:p w:rsidR="00DA5360" w:rsidRPr="007B0079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6.Верите ли вы, что материальное положение можно улучшить, покупая лотерейные билеты?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</w:tr>
      <w:tr w:rsidR="00DA5360" w:rsidRPr="00DA5360" w:rsidTr="00DA5360">
        <w:tc>
          <w:tcPr>
            <w:tcW w:w="0" w:type="auto"/>
            <w:shd w:val="clear" w:color="auto" w:fill="FFFFFF"/>
            <w:vAlign w:val="center"/>
            <w:hideMark/>
          </w:tcPr>
          <w:p w:rsidR="00DA5360" w:rsidRPr="007B0079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7.Советуются ли в вашей семье при покупке крупных вещей?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</w:tr>
      <w:tr w:rsidR="00DA5360" w:rsidRPr="00DA5360" w:rsidTr="00DA5360">
        <w:tc>
          <w:tcPr>
            <w:tcW w:w="0" w:type="auto"/>
            <w:shd w:val="clear" w:color="auto" w:fill="F2F2F2"/>
            <w:vAlign w:val="center"/>
            <w:hideMark/>
          </w:tcPr>
          <w:p w:rsidR="00DA5360" w:rsidRPr="007B0079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5360" w:rsidRPr="00DA5360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Хотите ли вы иметь сбережения в банке?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</w:tr>
      <w:tr w:rsidR="00DA5360" w:rsidRPr="00DA5360" w:rsidTr="00DA5360">
        <w:tc>
          <w:tcPr>
            <w:tcW w:w="0" w:type="auto"/>
            <w:shd w:val="clear" w:color="auto" w:fill="FFFFFF"/>
            <w:vAlign w:val="center"/>
            <w:hideMark/>
          </w:tcPr>
          <w:p w:rsidR="00DA5360" w:rsidRPr="007B0079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5360" w:rsidRPr="00DA5360" w:rsidRDefault="007B0079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Считаете ли вы, </w:t>
            </w:r>
            <w:r w:rsidR="00DA5360" w:rsidRPr="00DA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экономнее дома делать всё вручную самим?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</w:t>
            </w:r>
          </w:p>
        </w:tc>
      </w:tr>
      <w:tr w:rsidR="00DA5360" w:rsidRPr="00DA5360" w:rsidTr="00DA5360">
        <w:tc>
          <w:tcPr>
            <w:tcW w:w="0" w:type="auto"/>
            <w:shd w:val="clear" w:color="auto" w:fill="F2F2F2"/>
            <w:vAlign w:val="center"/>
            <w:hideMark/>
          </w:tcPr>
          <w:p w:rsidR="00DA5360" w:rsidRPr="007B0079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5360" w:rsidRPr="007B0079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A5360" w:rsidRPr="00DA5360" w:rsidRDefault="00DA5360" w:rsidP="00DA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Собираясь в магазин, составляете ли вы список покупок?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DA5360" w:rsidRPr="00DA5360" w:rsidRDefault="00DA5360" w:rsidP="00DA5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DA5360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10</w:t>
            </w:r>
          </w:p>
        </w:tc>
      </w:tr>
    </w:tbl>
    <w:p w:rsidR="00DA5360" w:rsidRPr="00DA5360" w:rsidRDefault="00DA5360" w:rsidP="00DA5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5360" w:rsidRPr="00DA5360" w:rsidRDefault="00DA5360" w:rsidP="00DA5360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ru-RU"/>
        </w:rPr>
        <w:t>65-100 баллов</w:t>
      </w:r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В вашей семье не имеют понятия о том, что деньги любят счет. Вам не хватает денег от зарплаты до зарплаты. В вашей семье следует прислушиваться к советам по рациональному распределению средств.</w:t>
      </w:r>
    </w:p>
    <w:p w:rsidR="00DA5360" w:rsidRPr="00DA5360" w:rsidRDefault="00DA5360" w:rsidP="00DA5360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ru-RU"/>
        </w:rPr>
        <w:lastRenderedPageBreak/>
        <w:t>100-160</w:t>
      </w:r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Квалификация семейного экономиста у вас не высока. Вы знаете, что в вашей семье </w:t>
      </w:r>
      <w:proofErr w:type="gramStart"/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бюджет  расходуется</w:t>
      </w:r>
      <w:proofErr w:type="gramEnd"/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не совсем рационально, но ничего не можете с этим поделать. Вы не можете отказать себе в удовольствии покупать приятные, но не всегда необходимые товары. В расходах вам надо научиться определять приоритеты. </w:t>
      </w:r>
    </w:p>
    <w:p w:rsidR="00DA5360" w:rsidRPr="00DA5360" w:rsidRDefault="00DA5360" w:rsidP="00DA5360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ru-RU"/>
        </w:rPr>
        <w:t>160-200</w:t>
      </w:r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Вы хороший экономист и многим у вас можно поучиться в ведении домашней экономики. Вашей семье нечего бояться.  К деньгам </w:t>
      </w:r>
      <w:r w:rsidRPr="007B00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вы относитесь спокойно. Каждый в семье знает цену  </w:t>
      </w:r>
      <w:r w:rsidRPr="007B00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заработанных денег и умеет правильно и грамотно распределить </w:t>
      </w:r>
      <w:hyperlink r:id="rId5" w:tooltip="Бюджет семьи" w:history="1">
        <w:r w:rsidRPr="00DA5360">
          <w:rPr>
            <w:rFonts w:ascii="Times New Roman" w:eastAsia="Times New Roman" w:hAnsi="Times New Roman" w:cs="Times New Roman"/>
            <w:spacing w:val="3"/>
            <w:sz w:val="28"/>
            <w:szCs w:val="28"/>
            <w:lang w:eastAsia="ru-RU"/>
          </w:rPr>
          <w:t>семейный бюджет</w:t>
        </w:r>
      </w:hyperlink>
      <w:r w:rsidRPr="00DA53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учитывая интересы и возможности всех.</w:t>
      </w:r>
    </w:p>
    <w:p w:rsidR="00DA5360" w:rsidRPr="007B0079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</w:p>
    <w:p w:rsidR="00DA5360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</w:pPr>
      <w:r w:rsidRPr="007B0079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br/>
      </w:r>
    </w:p>
    <w:p w:rsidR="00DA5360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</w:pPr>
    </w:p>
    <w:p w:rsidR="00DA5360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</w:pPr>
    </w:p>
    <w:p w:rsidR="00DA5360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</w:pPr>
    </w:p>
    <w:p w:rsidR="00DA5360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</w:pPr>
    </w:p>
    <w:p w:rsidR="00DA5360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</w:pPr>
    </w:p>
    <w:p w:rsidR="00DA5360" w:rsidRDefault="00DA5360" w:rsidP="00DA5360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  <w:br/>
      </w:r>
      <w:r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  <w:br/>
      </w:r>
      <w:r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  <w:br/>
      </w:r>
    </w:p>
    <w:p w:rsidR="000E248A" w:rsidRPr="00CE2587" w:rsidRDefault="00DA5360" w:rsidP="00CE2587">
      <w:r>
        <w:rPr>
          <w:rFonts w:ascii="Helvetica" w:eastAsia="Times New Roman" w:hAnsi="Helvetica" w:cs="Helvetica"/>
          <w:color w:val="000000"/>
          <w:spacing w:val="2"/>
          <w:kern w:val="36"/>
          <w:sz w:val="48"/>
          <w:szCs w:val="48"/>
          <w:lang w:eastAsia="ru-RU"/>
        </w:rPr>
        <w:t xml:space="preserve">                    </w:t>
      </w:r>
    </w:p>
    <w:sectPr w:rsidR="000E248A" w:rsidRPr="00CE2587" w:rsidSect="00CE25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87"/>
    <w:rsid w:val="0024131C"/>
    <w:rsid w:val="002B16F3"/>
    <w:rsid w:val="005F4084"/>
    <w:rsid w:val="007B0079"/>
    <w:rsid w:val="009E6198"/>
    <w:rsid w:val="00CE2587"/>
    <w:rsid w:val="00D20849"/>
    <w:rsid w:val="00D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47C5-C427-47BF-9F07-43B9F67E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byudzhet_semmz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2024-10-24T16:28:00Z</dcterms:created>
  <dcterms:modified xsi:type="dcterms:W3CDTF">2024-10-24T17:16:00Z</dcterms:modified>
</cp:coreProperties>
</file>