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F1" w:rsidRDefault="00EC3EF1" w:rsidP="00E8274F">
      <w:pPr>
        <w:pStyle w:val="a3"/>
        <w:spacing w:line="21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МКОУ СОШ № 11 с. Верхняя Бреевка</w:t>
      </w:r>
      <w:bookmarkStart w:id="0" w:name="_GoBack"/>
      <w:bookmarkEnd w:id="0"/>
    </w:p>
    <w:p w:rsidR="00E8274F" w:rsidRPr="00E8274F" w:rsidRDefault="00E8274F" w:rsidP="00E8274F">
      <w:pPr>
        <w:pStyle w:val="a3"/>
        <w:spacing w:line="21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827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Как уберечь ребёнка от употребления </w:t>
      </w:r>
      <w:proofErr w:type="spellStart"/>
      <w:r w:rsidRPr="00E8274F">
        <w:rPr>
          <w:rFonts w:ascii="Times New Roman" w:hAnsi="Times New Roman" w:cs="Times New Roman"/>
          <w:b/>
          <w:color w:val="FF0000"/>
          <w:sz w:val="28"/>
          <w:szCs w:val="28"/>
        </w:rPr>
        <w:t>психоактивных</w:t>
      </w:r>
      <w:proofErr w:type="spellEnd"/>
      <w:r w:rsidRPr="00E8274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веществ</w:t>
      </w:r>
    </w:p>
    <w:p w:rsidR="00E8274F" w:rsidRDefault="00E8274F" w:rsidP="00E8274F">
      <w:pPr>
        <w:pStyle w:val="a3"/>
        <w:spacing w:line="216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274F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Здоровье </w:t>
      </w:r>
      <w:proofErr w:type="spellStart"/>
      <w:r w:rsidRPr="00E8274F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ребенка</w:t>
      </w:r>
      <w:proofErr w:type="spellEnd"/>
      <w:r w:rsidRPr="00545873">
        <w:rPr>
          <w:rFonts w:ascii="Times New Roman" w:hAnsi="Times New Roman" w:cs="Times New Roman"/>
          <w:sz w:val="28"/>
          <w:szCs w:val="28"/>
          <w:lang w:eastAsia="ru-RU"/>
        </w:rPr>
        <w:t xml:space="preserve"> - самое большое счастье для родителей. Но, к </w:t>
      </w:r>
      <w:proofErr w:type="spellStart"/>
      <w:proofErr w:type="gramStart"/>
      <w:r w:rsidRPr="00545873">
        <w:rPr>
          <w:rFonts w:ascii="Times New Roman" w:hAnsi="Times New Roman" w:cs="Times New Roman"/>
          <w:sz w:val="28"/>
          <w:szCs w:val="28"/>
          <w:lang w:eastAsia="ru-RU"/>
        </w:rPr>
        <w:t>сожале</w:t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45873">
        <w:rPr>
          <w:rFonts w:ascii="Times New Roman" w:hAnsi="Times New Roman" w:cs="Times New Roman"/>
          <w:sz w:val="28"/>
          <w:szCs w:val="28"/>
          <w:lang w:eastAsia="ru-RU"/>
        </w:rPr>
        <w:t>нию</w:t>
      </w:r>
      <w:proofErr w:type="spellEnd"/>
      <w:proofErr w:type="gramEnd"/>
      <w:r w:rsidRPr="00545873">
        <w:rPr>
          <w:rFonts w:ascii="Times New Roman" w:hAnsi="Times New Roman" w:cs="Times New Roman"/>
          <w:sz w:val="28"/>
          <w:szCs w:val="28"/>
          <w:lang w:eastAsia="ru-RU"/>
        </w:rPr>
        <w:t xml:space="preserve">, все больше и больше подростков начинают употреблять табак, алкоголь, токсические вещества и наркотики (далее - ПАВ - </w:t>
      </w:r>
      <w:proofErr w:type="spellStart"/>
      <w:r w:rsidRPr="00545873">
        <w:rPr>
          <w:rFonts w:ascii="Times New Roman" w:hAnsi="Times New Roman" w:cs="Times New Roman"/>
          <w:sz w:val="28"/>
          <w:szCs w:val="28"/>
          <w:lang w:eastAsia="ru-RU"/>
        </w:rPr>
        <w:t>психоактивные</w:t>
      </w:r>
      <w:proofErr w:type="spellEnd"/>
      <w:r w:rsidRPr="00545873">
        <w:rPr>
          <w:rFonts w:ascii="Times New Roman" w:hAnsi="Times New Roman" w:cs="Times New Roman"/>
          <w:sz w:val="28"/>
          <w:szCs w:val="28"/>
          <w:lang w:eastAsia="ru-RU"/>
        </w:rPr>
        <w:t xml:space="preserve"> вещества).</w:t>
      </w:r>
    </w:p>
    <w:p w:rsidR="00E8274F" w:rsidRDefault="00E8274F" w:rsidP="00E8274F">
      <w:pPr>
        <w:pStyle w:val="a3"/>
        <w:spacing w:line="216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E8274F">
        <w:rPr>
          <w:rFonts w:ascii="Times New Roman" w:hAnsi="Times New Roman" w:cs="Times New Roman"/>
          <w:b/>
          <w:bCs/>
          <w:i/>
          <w:color w:val="C00000"/>
          <w:sz w:val="28"/>
          <w:szCs w:val="28"/>
          <w:shd w:val="clear" w:color="auto" w:fill="FFFFFF"/>
        </w:rPr>
        <w:t>Психоактивные</w:t>
      </w:r>
      <w:proofErr w:type="spellEnd"/>
      <w:r w:rsidRPr="00E8274F">
        <w:rPr>
          <w:rFonts w:ascii="Times New Roman" w:hAnsi="Times New Roman" w:cs="Times New Roman"/>
          <w:b/>
          <w:bCs/>
          <w:i/>
          <w:color w:val="C00000"/>
          <w:sz w:val="28"/>
          <w:szCs w:val="28"/>
          <w:shd w:val="clear" w:color="auto" w:fill="FFFFFF"/>
        </w:rPr>
        <w:t xml:space="preserve"> вещества (ПАВ)</w:t>
      </w:r>
      <w:r>
        <w:rPr>
          <w:rFonts w:ascii="Times New Roman" w:hAnsi="Times New Roman" w:cs="Times New Roman"/>
          <w:b/>
          <w:bCs/>
          <w:i/>
          <w:color w:val="222222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</w:t>
      </w:r>
      <w:r w:rsidRPr="009E2C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любое химическое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9E2C09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вещество</w:t>
      </w:r>
      <w:r w:rsidRPr="009E2C09">
        <w:rPr>
          <w:rStyle w:val="apple-converted-space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9E2C0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(или смесь) естественного или искусственного происхождения, которое влияет на функционирование центральной нервной системы, приводя к изменению психического состояния.</w:t>
      </w:r>
    </w:p>
    <w:p w:rsidR="00E8274F" w:rsidRPr="00E8274F" w:rsidRDefault="00E8274F" w:rsidP="00E8274F">
      <w:pPr>
        <w:pStyle w:val="a3"/>
        <w:spacing w:line="216" w:lineRule="auto"/>
        <w:ind w:firstLine="170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E8274F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Причины:</w:t>
      </w:r>
    </w:p>
    <w:p w:rsidR="00E8274F" w:rsidRDefault="00E8274F" w:rsidP="00E8274F">
      <w:pPr>
        <w:pStyle w:val="a3"/>
        <w:numPr>
          <w:ilvl w:val="0"/>
          <w:numId w:val="1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45873">
        <w:rPr>
          <w:rFonts w:ascii="Times New Roman" w:hAnsi="Times New Roman" w:cs="Times New Roman"/>
          <w:sz w:val="28"/>
          <w:szCs w:val="28"/>
          <w:lang w:eastAsia="ru-RU"/>
        </w:rPr>
        <w:t>Любопытство (благодаря известному высказыванию не очень умных лю</w:t>
      </w:r>
      <w:r>
        <w:rPr>
          <w:rFonts w:ascii="Times New Roman" w:hAnsi="Times New Roman" w:cs="Times New Roman"/>
          <w:sz w:val="28"/>
          <w:szCs w:val="28"/>
          <w:lang w:eastAsia="ru-RU"/>
        </w:rPr>
        <w:t>дей: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«Все надо попробовать!»).</w:t>
      </w:r>
      <w:proofErr w:type="gramEnd"/>
    </w:p>
    <w:p w:rsidR="00E8274F" w:rsidRDefault="00E8274F" w:rsidP="00E8274F">
      <w:pPr>
        <w:pStyle w:val="a3"/>
        <w:numPr>
          <w:ilvl w:val="0"/>
          <w:numId w:val="1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Желание быть похожим на «крутого парня (крутую девушку)»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B6CCA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6B6CCA">
        <w:rPr>
          <w:rFonts w:ascii="Times New Roman" w:hAnsi="Times New Roman" w:cs="Times New Roman"/>
          <w:sz w:val="28"/>
          <w:szCs w:val="28"/>
          <w:lang w:eastAsia="ru-RU"/>
        </w:rPr>
        <w:t xml:space="preserve"> на старшего авторитетного товарища, часто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личный пример родителей и т.д.</w:t>
      </w:r>
    </w:p>
    <w:p w:rsidR="00E8274F" w:rsidRDefault="00E8274F" w:rsidP="00E8274F">
      <w:pPr>
        <w:pStyle w:val="a3"/>
        <w:numPr>
          <w:ilvl w:val="0"/>
          <w:numId w:val="1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Желание быть «плохим»</w:t>
      </w:r>
      <w:r w:rsidRPr="006B6CCA">
        <w:rPr>
          <w:rFonts w:ascii="Times New Roman" w:hAnsi="Times New Roman" w:cs="Times New Roman"/>
          <w:sz w:val="28"/>
          <w:szCs w:val="28"/>
          <w:lang w:eastAsia="ru-RU"/>
        </w:rPr>
        <w:t xml:space="preserve"> в ответ на постоянное давление со стороны родите</w:t>
      </w:r>
      <w:r>
        <w:rPr>
          <w:rFonts w:ascii="Times New Roman" w:hAnsi="Times New Roman" w:cs="Times New Roman"/>
          <w:sz w:val="28"/>
          <w:szCs w:val="28"/>
          <w:lang w:eastAsia="ru-RU"/>
        </w:rPr>
        <w:t>лей: «</w:t>
      </w:r>
      <w:r w:rsidRPr="006B6CCA">
        <w:rPr>
          <w:rFonts w:ascii="Times New Roman" w:hAnsi="Times New Roman" w:cs="Times New Roman"/>
          <w:sz w:val="28"/>
          <w:szCs w:val="28"/>
          <w:lang w:eastAsia="ru-RU"/>
        </w:rPr>
        <w:t>Делай так</w:t>
      </w:r>
      <w:r>
        <w:rPr>
          <w:rFonts w:ascii="Times New Roman" w:hAnsi="Times New Roman" w:cs="Times New Roman"/>
          <w:sz w:val="28"/>
          <w:szCs w:val="28"/>
          <w:lang w:eastAsia="ru-RU"/>
        </w:rPr>
        <w:t>, будь хорошим»</w:t>
      </w:r>
      <w:r w:rsidRPr="006B6CCA">
        <w:rPr>
          <w:rFonts w:ascii="Times New Roman" w:hAnsi="Times New Roman" w:cs="Times New Roman"/>
          <w:sz w:val="28"/>
          <w:szCs w:val="28"/>
          <w:lang w:eastAsia="ru-RU"/>
        </w:rPr>
        <w:t xml:space="preserve">. Это может быть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и способом привлечения внимания.</w:t>
      </w:r>
    </w:p>
    <w:p w:rsidR="00E8274F" w:rsidRPr="006B6CCA" w:rsidRDefault="00E8274F" w:rsidP="00E8274F">
      <w:pPr>
        <w:pStyle w:val="a3"/>
        <w:numPr>
          <w:ilvl w:val="0"/>
          <w:numId w:val="1"/>
        </w:numPr>
        <w:spacing w:line="21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6CCA">
        <w:rPr>
          <w:rFonts w:ascii="Times New Roman" w:hAnsi="Times New Roman" w:cs="Times New Roman"/>
          <w:sz w:val="28"/>
          <w:szCs w:val="28"/>
          <w:lang w:eastAsia="ru-RU"/>
        </w:rPr>
        <w:t>Безделье, отсутствие каких-либо занятий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B6CCA">
        <w:rPr>
          <w:rFonts w:ascii="Times New Roman" w:hAnsi="Times New Roman" w:cs="Times New Roman"/>
          <w:sz w:val="28"/>
          <w:szCs w:val="28"/>
          <w:lang w:eastAsia="ru-RU"/>
        </w:rPr>
        <w:t xml:space="preserve"> либо обязанностей, в результате - эксперименты от скуки.</w:t>
      </w:r>
    </w:p>
    <w:p w:rsidR="00E8274F" w:rsidRDefault="00E8274F" w:rsidP="00E8274F">
      <w:pPr>
        <w:pStyle w:val="a3"/>
        <w:spacing w:line="216" w:lineRule="auto"/>
        <w:ind w:firstLine="17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Как при любой болезни, при соблюдении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определенных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профилактических мер можно уберечь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от потребления табака, алкоголя и наркотиков. Конечно, не все представленные ниже способы легко воплощаются, но в совокупности они дают реальный положитель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ный результат.</w:t>
      </w:r>
      <w:r w:rsidRPr="00D709E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8274F" w:rsidRPr="00E8274F" w:rsidRDefault="00E8274F" w:rsidP="00E8274F">
      <w:pPr>
        <w:pStyle w:val="a3"/>
        <w:spacing w:line="204" w:lineRule="auto"/>
        <w:jc w:val="center"/>
        <w:rPr>
          <w:rFonts w:ascii="Times New Roman" w:hAnsi="Times New Roman" w:cs="Times New Roman"/>
          <w:i/>
          <w:color w:val="C00000"/>
          <w:sz w:val="28"/>
          <w:szCs w:val="28"/>
          <w:lang w:eastAsia="ru-RU"/>
        </w:rPr>
      </w:pPr>
      <w:r w:rsidRPr="00E8274F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 xml:space="preserve">Несколько правил, позволяющих предотвратить потребление ПАВ вашим </w:t>
      </w:r>
      <w:proofErr w:type="spellStart"/>
      <w:r w:rsidRPr="00E8274F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ребенком</w:t>
      </w:r>
      <w:proofErr w:type="spellEnd"/>
    </w:p>
    <w:p w:rsidR="00E8274F" w:rsidRPr="00E8274F" w:rsidRDefault="00E8274F" w:rsidP="00E8274F">
      <w:pPr>
        <w:pStyle w:val="a3"/>
        <w:spacing w:line="204" w:lineRule="auto"/>
        <w:ind w:firstLine="170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E8274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1. Общайтесь друг с другом.</w:t>
      </w:r>
    </w:p>
    <w:p w:rsidR="00E8274F" w:rsidRDefault="00E8274F" w:rsidP="00E8274F">
      <w:pPr>
        <w:pStyle w:val="a3"/>
        <w:spacing w:line="204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Общение - </w:t>
      </w:r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 Но кто они и что посоветуют вашему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ребенку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? Помните об этом, старайтесь быть инициатором откровенного, открытого общения со своим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ребенком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274F" w:rsidRPr="00E8274F" w:rsidRDefault="00E8274F" w:rsidP="00E8274F">
      <w:pPr>
        <w:pStyle w:val="a3"/>
        <w:spacing w:line="204" w:lineRule="auto"/>
        <w:ind w:firstLine="170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E8274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2. Выслушивайте друг друга.</w:t>
      </w:r>
    </w:p>
    <w:p w:rsidR="00E8274F" w:rsidRDefault="00E8274F" w:rsidP="00E8274F">
      <w:pPr>
        <w:pStyle w:val="a3"/>
        <w:spacing w:line="204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254D">
        <w:rPr>
          <w:rFonts w:ascii="Times New Roman" w:hAnsi="Times New Roman" w:cs="Times New Roman"/>
          <w:sz w:val="28"/>
          <w:szCs w:val="28"/>
          <w:lang w:eastAsia="ru-RU"/>
        </w:rPr>
        <w:t>Умение слушать - основа эффективного общения, но делать это не так легко, как может показаться со стороны. Умение слушать означает: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быть внимательным к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ребенку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254D">
        <w:rPr>
          <w:rFonts w:ascii="Times New Roman" w:hAnsi="Times New Roman" w:cs="Times New Roman"/>
          <w:sz w:val="28"/>
          <w:szCs w:val="28"/>
          <w:lang w:eastAsia="ru-RU"/>
        </w:rPr>
        <w:t>выслушивать его точку зрения;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уделять внимание взглядам и чувствам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>, не споря с ним;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не надо настаивать, чтобы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выслушивал и принимал ваши представления о чем-либо.</w:t>
      </w:r>
    </w:p>
    <w:p w:rsidR="00E8274F" w:rsidRDefault="00E8274F" w:rsidP="00E8274F">
      <w:pPr>
        <w:pStyle w:val="a3"/>
        <w:spacing w:line="204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254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жно знать, чем именно занят ваш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ребенок</w:t>
      </w:r>
      <w:proofErr w:type="spellEnd"/>
      <w:r w:rsidRPr="002C254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Иногда внешнее отсутствие каких-либо нежелательных действий скрывает за собой вредное занятие. Например, подросток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ведет</w:t>
      </w:r>
      <w:proofErr w:type="spellEnd"/>
      <w:r w:rsidRPr="002C254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себя тихо, не грубит, не пропускает уроков. Ну а чем он занимается? Ведь употребляющие наркотические вещества и являют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ся «тихими»</w:t>
      </w:r>
      <w:r w:rsidRPr="002C254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отличие от тех, кто употребляет алкоголь. Следите за тем, каким тоном вы отвечаете на вопросы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ребенка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Ваш тон «говорит»</w:t>
      </w:r>
      <w:r w:rsidRPr="002C254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менее ясно, чем ваши слова. Он не должен быть насмешливым или снисходительным.</w:t>
      </w:r>
    </w:p>
    <w:p w:rsidR="00E8274F" w:rsidRDefault="00E8274F" w:rsidP="00E8274F">
      <w:pPr>
        <w:pStyle w:val="a3"/>
        <w:spacing w:line="204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Поощряя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>, поддерживайте разговор, демонстрируйте вашу заинтересованность в том, что он вам рассказы</w:t>
      </w:r>
      <w:r>
        <w:rPr>
          <w:rFonts w:ascii="Times New Roman" w:hAnsi="Times New Roman" w:cs="Times New Roman"/>
          <w:sz w:val="28"/>
          <w:szCs w:val="28"/>
          <w:lang w:eastAsia="ru-RU"/>
        </w:rPr>
        <w:t>вает. Например, спросите: «</w:t>
      </w:r>
      <w:r w:rsidRPr="002C254D">
        <w:rPr>
          <w:rFonts w:ascii="Times New Roman" w:hAnsi="Times New Roman" w:cs="Times New Roman"/>
          <w:sz w:val="28"/>
          <w:szCs w:val="28"/>
          <w:lang w:eastAsia="ru-RU"/>
        </w:rPr>
        <w:t>А что было да</w:t>
      </w:r>
      <w:r>
        <w:rPr>
          <w:rFonts w:ascii="Times New Roman" w:hAnsi="Times New Roman" w:cs="Times New Roman"/>
          <w:sz w:val="28"/>
          <w:szCs w:val="28"/>
          <w:lang w:eastAsia="ru-RU"/>
        </w:rPr>
        <w:t>льше?» или «Расскажи мне об этом...» или «Что ты об этом думаешь?»</w:t>
      </w:r>
      <w:r w:rsidRPr="002C25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274F" w:rsidRPr="00E8274F" w:rsidRDefault="00E8274F" w:rsidP="00E8274F">
      <w:pPr>
        <w:pStyle w:val="a3"/>
        <w:spacing w:line="204" w:lineRule="auto"/>
        <w:ind w:firstLine="170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E8274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3. Ставьте себя на его место.</w:t>
      </w:r>
    </w:p>
    <w:p w:rsidR="00E8274F" w:rsidRDefault="00E8274F" w:rsidP="00E8274F">
      <w:pPr>
        <w:pStyle w:val="a3"/>
        <w:spacing w:line="204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25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чувствовал, что вам всегда интересно, что с ним происходит. Если вам удастся стать своему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ребенку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другом, вы будете самым счастливым родителем!</w:t>
      </w:r>
    </w:p>
    <w:p w:rsidR="00E8274F" w:rsidRPr="00E8274F" w:rsidRDefault="00E8274F" w:rsidP="00E8274F">
      <w:pPr>
        <w:pStyle w:val="a3"/>
        <w:spacing w:line="204" w:lineRule="auto"/>
        <w:ind w:firstLine="170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E8274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4. Проводите время вместе.</w:t>
      </w:r>
    </w:p>
    <w:p w:rsidR="00E8274F" w:rsidRDefault="00E8274F" w:rsidP="00E8274F">
      <w:pPr>
        <w:pStyle w:val="a3"/>
        <w:spacing w:line="204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Очень важно, когда родители умеют вместе заниматься спортом, музыкой, рисованием или иным способом устраивать с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ребенком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совместный досуг или вашу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 Для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важно иметь интересы, которые будут самым действенным средством защиты от табака, алкоголя и наркотиков. Поддерживая его увлечения, вы делаете очень важный шаг в предупреждении от их употребления.</w:t>
      </w:r>
    </w:p>
    <w:p w:rsidR="00E8274F" w:rsidRPr="00E8274F" w:rsidRDefault="00E8274F" w:rsidP="00E8274F">
      <w:pPr>
        <w:pStyle w:val="a3"/>
        <w:spacing w:line="204" w:lineRule="auto"/>
        <w:ind w:firstLine="170"/>
        <w:jc w:val="both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E8274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5. Дружите с его друзьями.</w:t>
      </w:r>
    </w:p>
    <w:p w:rsidR="00E8274F" w:rsidRDefault="00E8274F" w:rsidP="00E8274F">
      <w:pPr>
        <w:pStyle w:val="a3"/>
        <w:spacing w:line="204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Очень часто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впервые пробует ПАВ в кругу друзей. Порой друзья оказывают огромное влияние на поступки вашего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. Он может испытывать очень сильное давление со стороны друзей 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того, в этом возрасте весьма велика тяга 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разным </w:t>
      </w:r>
      <w:r w:rsidRPr="002C254D">
        <w:rPr>
          <w:rFonts w:ascii="Times New Roman" w:hAnsi="Times New Roman" w:cs="Times New Roman"/>
          <w:sz w:val="28"/>
          <w:szCs w:val="28"/>
          <w:lang w:eastAsia="ru-RU"/>
        </w:rPr>
        <w:t>экспериментам. Дети пробуют курить, пить. У многих в будущем это может стать привычкой.</w:t>
      </w:r>
    </w:p>
    <w:p w:rsidR="00E8274F" w:rsidRDefault="00E8274F" w:rsidP="00E8274F">
      <w:pPr>
        <w:pStyle w:val="a3"/>
        <w:spacing w:line="204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важно в этот период постараться принять участие в организации досуга друзей своего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, то есть их тоже привлечь к занятиям спортом либо творчеством, даже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путем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внесения денежной платы за таких ребят, если они из неблагополучных семей. Таким образом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вы окажете помощь не только другим детям, но в первую очередь своему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ребенку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8274F" w:rsidRPr="00E8274F" w:rsidRDefault="00E8274F" w:rsidP="00E8274F">
      <w:pPr>
        <w:pStyle w:val="a3"/>
        <w:spacing w:line="204" w:lineRule="auto"/>
        <w:ind w:firstLine="170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E8274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6. Помните, что ваш </w:t>
      </w:r>
      <w:proofErr w:type="spellStart"/>
      <w:r w:rsidRPr="00E8274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ребенок</w:t>
      </w:r>
      <w:proofErr w:type="spellEnd"/>
      <w:r w:rsidRPr="00E8274F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 уникален.</w:t>
      </w:r>
    </w:p>
    <w:p w:rsidR="00E8274F" w:rsidRDefault="00E8274F" w:rsidP="00E8274F">
      <w:pPr>
        <w:pStyle w:val="a3"/>
        <w:spacing w:line="204" w:lineRule="auto"/>
        <w:ind w:firstLine="1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Любой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хочет чувствовать себя значимым, особенным и нужным. Вы можете помочь своему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ребенку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развить положительные качества и в дальнейшем опираться на них. Когда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ребенок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чувствует, что достиг чего-то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и вы радуетесь его достижениям, повышается уровень его самооценки. А это, в свою очередь, заставляет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ребенка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заниматься более полезными и важными делами, чем употребление наркотиков. </w:t>
      </w:r>
    </w:p>
    <w:p w:rsidR="00E8274F" w:rsidRPr="0071330E" w:rsidRDefault="00E8274F" w:rsidP="00E8274F">
      <w:pPr>
        <w:pStyle w:val="a3"/>
        <w:spacing w:line="204" w:lineRule="auto"/>
        <w:ind w:firstLine="170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71330E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7. Подавайте пример.</w:t>
      </w:r>
    </w:p>
    <w:p w:rsidR="00E8274F" w:rsidRPr="002E721A" w:rsidRDefault="00E8274F" w:rsidP="00E8274F">
      <w:pPr>
        <w:pStyle w:val="a3"/>
        <w:spacing w:line="204" w:lineRule="auto"/>
        <w:ind w:firstLine="170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Алкоголь, табак и медицинские препараты используются многими людьми. Конечно, употребление любого из вышеуказанных веществ законно, но здесь очень важен родительский пример. Родительское пристрастие к алкоголю и декларируемый запрет на него для детей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дает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повод обвинить вас в неискрен</w:t>
      </w:r>
      <w:r>
        <w:rPr>
          <w:rFonts w:ascii="Times New Roman" w:hAnsi="Times New Roman" w:cs="Times New Roman"/>
          <w:sz w:val="28"/>
          <w:szCs w:val="28"/>
          <w:lang w:eastAsia="ru-RU"/>
        </w:rPr>
        <w:t>ности, в «двойной морали»</w:t>
      </w:r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. Помните, что ваше употребление так называемых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разрешенных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 веществ отк</w:t>
      </w:r>
      <w:r>
        <w:rPr>
          <w:rFonts w:ascii="Times New Roman" w:hAnsi="Times New Roman" w:cs="Times New Roman"/>
          <w:sz w:val="28"/>
          <w:szCs w:val="28"/>
          <w:lang w:eastAsia="ru-RU"/>
        </w:rPr>
        <w:t>рывает дверь детям и для «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запрещен</w:t>
      </w:r>
      <w:r>
        <w:rPr>
          <w:rFonts w:ascii="Times New Roman" w:hAnsi="Times New Roman" w:cs="Times New Roman"/>
          <w:sz w:val="28"/>
          <w:szCs w:val="28"/>
          <w:lang w:eastAsia="ru-RU"/>
        </w:rPr>
        <w:t>ных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C254D">
        <w:rPr>
          <w:rFonts w:ascii="Times New Roman" w:hAnsi="Times New Roman" w:cs="Times New Roman"/>
          <w:sz w:val="28"/>
          <w:szCs w:val="28"/>
          <w:lang w:eastAsia="ru-RU"/>
        </w:rPr>
        <w:t xml:space="preserve">. Несовершенные, мы не можем вырастить совершенных детей. Ну не можем, не можем, не бывает этого - и с вами не будет, если вы стремитесь к идеалу в </w:t>
      </w:r>
      <w:proofErr w:type="spellStart"/>
      <w:r w:rsidRPr="002C254D">
        <w:rPr>
          <w:rFonts w:ascii="Times New Roman" w:hAnsi="Times New Roman" w:cs="Times New Roman"/>
          <w:sz w:val="28"/>
          <w:szCs w:val="28"/>
          <w:lang w:eastAsia="ru-RU"/>
        </w:rPr>
        <w:t>ребенке</w:t>
      </w:r>
      <w:proofErr w:type="spellEnd"/>
      <w:r w:rsidRPr="002C254D">
        <w:rPr>
          <w:rFonts w:ascii="Times New Roman" w:hAnsi="Times New Roman" w:cs="Times New Roman"/>
          <w:sz w:val="28"/>
          <w:szCs w:val="28"/>
          <w:lang w:eastAsia="ru-RU"/>
        </w:rPr>
        <w:t>, а не в себе!</w:t>
      </w:r>
    </w:p>
    <w:p w:rsidR="00E8274F" w:rsidRPr="005F7A75" w:rsidRDefault="00E8274F" w:rsidP="00E8274F">
      <w:pPr>
        <w:pStyle w:val="a3"/>
        <w:spacing w:line="216" w:lineRule="auto"/>
        <w:jc w:val="center"/>
        <w:rPr>
          <w:rFonts w:ascii="Times New Roman" w:hAnsi="Times New Roman" w:cs="Times New Roman"/>
          <w:b/>
          <w:i/>
          <w:color w:val="9900CC"/>
          <w:sz w:val="28"/>
          <w:szCs w:val="28"/>
        </w:rPr>
      </w:pPr>
    </w:p>
    <w:p w:rsidR="00E8274F" w:rsidRPr="005F7A75" w:rsidRDefault="00E8274F" w:rsidP="00E8274F">
      <w:pPr>
        <w:pStyle w:val="a3"/>
        <w:spacing w:line="216" w:lineRule="auto"/>
        <w:jc w:val="center"/>
        <w:rPr>
          <w:rFonts w:ascii="Times New Roman" w:hAnsi="Times New Roman" w:cs="Times New Roman"/>
          <w:b/>
          <w:i/>
          <w:color w:val="9900CC"/>
          <w:sz w:val="28"/>
          <w:szCs w:val="28"/>
        </w:rPr>
      </w:pPr>
      <w:r w:rsidRPr="005F7A75">
        <w:rPr>
          <w:rFonts w:ascii="Times New Roman" w:hAnsi="Times New Roman" w:cs="Times New Roman"/>
          <w:b/>
          <w:i/>
          <w:color w:val="9900CC"/>
          <w:sz w:val="28"/>
          <w:szCs w:val="28"/>
        </w:rPr>
        <w:t>Уважаемые родители!</w:t>
      </w:r>
    </w:p>
    <w:p w:rsidR="00E8274F" w:rsidRPr="005F7A75" w:rsidRDefault="00E8274F" w:rsidP="00E8274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i/>
          <w:color w:val="9900CC"/>
          <w:sz w:val="28"/>
          <w:szCs w:val="28"/>
          <w:lang w:eastAsia="ru-RU"/>
        </w:rPr>
      </w:pPr>
      <w:r w:rsidRPr="005F7A75">
        <w:rPr>
          <w:rFonts w:ascii="Times New Roman" w:eastAsia="Times New Roman" w:hAnsi="Times New Roman" w:cs="Times New Roman"/>
          <w:b/>
          <w:bCs/>
          <w:i/>
          <w:color w:val="9900CC"/>
          <w:sz w:val="28"/>
          <w:szCs w:val="28"/>
          <w:lang w:eastAsia="ru-RU"/>
        </w:rPr>
        <w:t>Здоровье детей – в ваших руках!</w:t>
      </w:r>
    </w:p>
    <w:p w:rsidR="00E8274F" w:rsidRPr="001877B6" w:rsidRDefault="00E8274F" w:rsidP="00E8274F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E8274F" w:rsidRDefault="00E8274F" w:rsidP="00E8274F">
      <w:pPr>
        <w:pStyle w:val="a3"/>
        <w:spacing w:line="21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77B6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47925" cy="1666875"/>
            <wp:effectExtent l="19050" t="0" r="9525" b="0"/>
            <wp:docPr id="29" name="Рисунок 3" descr="Картинки по запросу картинка родители пью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Картинки по запросу картинка родители пью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432" cy="166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74F" w:rsidRDefault="00E8274F" w:rsidP="00E8274F">
      <w:pPr>
        <w:pStyle w:val="a3"/>
        <w:spacing w:line="21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8274F" w:rsidRPr="002E721A" w:rsidRDefault="00E8274F" w:rsidP="00E8274F">
      <w:pPr>
        <w:pStyle w:val="a3"/>
        <w:spacing w:line="216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847975" cy="2230983"/>
            <wp:effectExtent l="228600" t="190500" r="238125" b="169317"/>
            <wp:docPr id="4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75" cy="223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E8274F" w:rsidRDefault="00E8274F" w:rsidP="00E8274F">
      <w:pPr>
        <w:pStyle w:val="a3"/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</w:p>
    <w:p w:rsidR="008040E1" w:rsidRDefault="00EC3EF1"/>
    <w:sectPr w:rsidR="008040E1" w:rsidSect="00FB5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8FA"/>
    <w:multiLevelType w:val="hybridMultilevel"/>
    <w:tmpl w:val="0382E11C"/>
    <w:lvl w:ilvl="0" w:tplc="95B23344">
      <w:start w:val="1"/>
      <w:numFmt w:val="bullet"/>
      <w:suff w:val="space"/>
      <w:lvlText w:val=""/>
      <w:lvlJc w:val="left"/>
      <w:pPr>
        <w:ind w:left="0" w:firstLine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274F"/>
    <w:rsid w:val="0071330E"/>
    <w:rsid w:val="007A01A3"/>
    <w:rsid w:val="00C74A1F"/>
    <w:rsid w:val="00E8274F"/>
    <w:rsid w:val="00EC3EF1"/>
    <w:rsid w:val="00FB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74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8274F"/>
  </w:style>
  <w:style w:type="paragraph" w:styleId="a4">
    <w:name w:val="Balloon Text"/>
    <w:basedOn w:val="a"/>
    <w:link w:val="a5"/>
    <w:uiPriority w:val="99"/>
    <w:semiHidden/>
    <w:unhideWhenUsed/>
    <w:rsid w:val="00E8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Novikovu</dc:creator>
  <cp:lastModifiedBy>Г.В.Орлова</cp:lastModifiedBy>
  <cp:revision>2</cp:revision>
  <dcterms:created xsi:type="dcterms:W3CDTF">2019-06-26T18:47:00Z</dcterms:created>
  <dcterms:modified xsi:type="dcterms:W3CDTF">2020-05-20T23:52:00Z</dcterms:modified>
</cp:coreProperties>
</file>