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763" w:rsidRPr="00166763" w:rsidRDefault="00166763" w:rsidP="001D4294">
      <w:pPr>
        <w:spacing w:before="100" w:beforeAutospacing="1" w:after="345" w:line="300" w:lineRule="atLeast"/>
        <w:jc w:val="center"/>
        <w:outlineLvl w:val="0"/>
        <w:rPr>
          <w:rFonts w:ascii="Verdana" w:eastAsia="Times New Roman" w:hAnsi="Verdana" w:cs="Tahoma"/>
          <w:b/>
          <w:bCs/>
          <w:color w:val="000000"/>
          <w:kern w:val="36"/>
          <w:sz w:val="33"/>
          <w:szCs w:val="33"/>
          <w:lang w:eastAsia="ru-RU"/>
        </w:rPr>
      </w:pPr>
      <w:r w:rsidRPr="00166763">
        <w:rPr>
          <w:rFonts w:ascii="Verdana" w:eastAsia="Times New Roman" w:hAnsi="Verdana" w:cs="Tahoma"/>
          <w:b/>
          <w:bCs/>
          <w:color w:val="000000"/>
          <w:kern w:val="36"/>
          <w:sz w:val="33"/>
          <w:szCs w:val="33"/>
          <w:lang w:eastAsia="ru-RU"/>
        </w:rPr>
        <w:t>Всемирный день без табака 2018 г.: Табак и болезни сердца</w:t>
      </w:r>
    </w:p>
    <w:p w:rsidR="00166763" w:rsidRPr="00166763" w:rsidRDefault="00166763" w:rsidP="001D4294">
      <w:pPr>
        <w:spacing w:before="100" w:beforeAutospacing="1" w:after="0" w:line="240" w:lineRule="auto"/>
        <w:ind w:firstLine="709"/>
        <w:jc w:val="center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166763">
        <w:rPr>
          <w:rFonts w:ascii="Times New Roman" w:eastAsia="Times New Roman" w:hAnsi="Times New Roman" w:cs="Times New Roman"/>
          <w:b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14525" cy="1343025"/>
            <wp:effectExtent l="0" t="0" r="9525" b="9525"/>
            <wp:docPr id="3" name="Рисунок 3" descr="http://www.kznkniiem.ru/image/downloads/i39-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znkniiem.ru/image/downloads/i39-2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Ежегодно 31 мая Всемирная Организация Здравоохранения (ВОЗ) и ее партнеры во всем мире отмечают Всемирный День без табака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, привлекая внимание к рискам для здоровья, связанным с потреблением табака, и призывая к проведению эффективной политики по снижению уровней его потребления. 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Курение табака является основной отдельной предотвратимой причиной смерти в глобальных масштабах и в настоящее время является причиной смерти 12% взрослого населения в мире.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Ежегодно глобальная табачная эпидемия уносит около 7 миллионов человеческих жизней. Более 900000 человек из числа этих людей не являются курильщиками и умирают в результате вдыхания вторичного табачного дыма. При бездействии с нашей стороны к 2030 году эпидемия будет ежегодно приводить более чем к 8 миллионам случаев смерти.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 xml:space="preserve">Основная цель Всемирного Дня без </w:t>
      </w:r>
      <w:proofErr w:type="gramStart"/>
      <w:r w:rsidRPr="001D4294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табака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E35A75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r w:rsidRPr="001D4294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внести</w:t>
      </w:r>
      <w:proofErr w:type="gramEnd"/>
      <w:r w:rsidRPr="001D4294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 xml:space="preserve"> вклад в защиту нынешнего и будущих поколений не только от разрушительных последствий для здоровья, связанных с табаком, но также и от социальных, экологических и экономических последствий потребления табака и воздействия табачного дыма.</w:t>
      </w:r>
    </w:p>
    <w:p w:rsidR="00166763" w:rsidRPr="001D4294" w:rsidRDefault="00166763" w:rsidP="00CF6D4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В 2018 г. Всемирный День без табака будет посвящен </w:t>
      </w:r>
      <w:proofErr w:type="gramStart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теме </w:t>
      </w:r>
      <w:r w:rsidR="00CF6D42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proofErr w:type="gramEnd"/>
      <w:r w:rsidR="00CF6D4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«Табак и болезни сердца».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Сердечно-сосудистые заболевания (ССЗ), включая инсульт, входят в число основных причин смертности в мире, а употребление табака является второй по значимости причиной развития ССЗ после повышенного артериального давления. ВОЗ утверждает, что курение сигарет является одним из основных факторов риска в отношении как смертельных, так и не смертельных инфарктов миокарда, особенно среди лиц моложе 50 лет. </w:t>
      </w:r>
      <w:proofErr w:type="gramStart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Причем </w:t>
      </w:r>
      <w:r w:rsidR="00E35A7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в</w:t>
      </w:r>
      <w:proofErr w:type="gramEnd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большинстве исследований было показано, что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опасность инфаркта миокарда возрастает в прямой зависимости от числа выкуриваемых сигарет.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Расчеты показали, что каждая ежедневно выкуриваемая сигарета увеличивает риск смерти от ишемической болезни сердца (ИБС) у лиц 35-44 лет на 3,5%, а в возрасте 65-74 лет — на 2%. Курение обусловливает более 80% всех летальных исходов от ИБС у мужчин в возрасте 35-44 лет и 27% — в возрасте 45-64 года.</w:t>
      </w:r>
    </w:p>
    <w:p w:rsidR="00166763" w:rsidRPr="00E35A75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35A75">
        <w:rPr>
          <w:rFonts w:ascii="Times New Roman" w:eastAsia="Times New Roman" w:hAnsi="Times New Roman" w:cs="Times New Roman"/>
          <w:color w:val="333333"/>
          <w:lang w:eastAsia="ru-RU"/>
        </w:rPr>
        <w:t>Никотин, который содержится в сигаретах:</w:t>
      </w:r>
    </w:p>
    <w:p w:rsidR="00166763" w:rsidRPr="00E35A75" w:rsidRDefault="00166763" w:rsidP="00E35A75">
      <w:pPr>
        <w:pStyle w:val="a7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35A75">
        <w:rPr>
          <w:rFonts w:ascii="Times New Roman" w:eastAsia="Times New Roman" w:hAnsi="Times New Roman" w:cs="Times New Roman"/>
          <w:b/>
          <w:color w:val="333333"/>
          <w:lang w:eastAsia="ru-RU"/>
        </w:rPr>
        <w:t>Снижает обеспечение сердца кислородом.</w:t>
      </w:r>
    </w:p>
    <w:p w:rsidR="00166763" w:rsidRPr="00E35A75" w:rsidRDefault="00166763" w:rsidP="00E35A75">
      <w:pPr>
        <w:pStyle w:val="a7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35A75">
        <w:rPr>
          <w:rFonts w:ascii="Times New Roman" w:eastAsia="Times New Roman" w:hAnsi="Times New Roman" w:cs="Times New Roman"/>
          <w:b/>
          <w:color w:val="333333"/>
          <w:lang w:eastAsia="ru-RU"/>
        </w:rPr>
        <w:t>Повышает артериальное давление и частоту сердечных сокращений.</w:t>
      </w:r>
    </w:p>
    <w:p w:rsidR="00166763" w:rsidRPr="00E35A75" w:rsidRDefault="00166763" w:rsidP="00E35A75">
      <w:pPr>
        <w:pStyle w:val="a7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35A75">
        <w:rPr>
          <w:rFonts w:ascii="Times New Roman" w:eastAsia="Times New Roman" w:hAnsi="Times New Roman" w:cs="Times New Roman"/>
          <w:b/>
          <w:color w:val="333333"/>
          <w:lang w:eastAsia="ru-RU"/>
        </w:rPr>
        <w:t>Повышает свертываемость крови.</w:t>
      </w:r>
    </w:p>
    <w:p w:rsidR="00166763" w:rsidRPr="00E35A75" w:rsidRDefault="00166763" w:rsidP="00E35A75">
      <w:pPr>
        <w:pStyle w:val="a7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E35A75">
        <w:rPr>
          <w:rFonts w:ascii="Times New Roman" w:eastAsia="Times New Roman" w:hAnsi="Times New Roman" w:cs="Times New Roman"/>
          <w:b/>
          <w:color w:val="333333"/>
          <w:lang w:eastAsia="ru-RU"/>
        </w:rPr>
        <w:t>Повреждает клетки, которые выстилают коронарные артерии и другие кровеносные сосуды.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 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Сравнительное исследование факторов риска у курящих и некурящих мужчин показало, что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у курящих резко возрастает риск развития стенокардии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(в 2 раза),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инфаркта миокарда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(в 2 раза),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ИБС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(в 2,2 раза),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внезапной смерти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(в 4,9 раза). 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 xml:space="preserve">Следствием курения также является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повышенная свертываемость крови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. Это состояние может становиться причиной образования тромбов в полости сердца и в просветах кровеносных сосудов. Отрыв тромба становится причиной таких явлений как инсульт, инфаркт миокарда или легкого.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У курильщиков повышен уровень липидов, холестерина и β-липопротеидов крови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, что способствует образованию в сосудах сердца атеросклеротических бляшек. </w:t>
      </w: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Атеросклероз 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представляет собой опаснейшее заболевание и кроме инфаркта </w:t>
      </w:r>
      <w:proofErr w:type="gramStart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миокарда</w:t>
      </w:r>
      <w:r w:rsidR="00E35A75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иногда</w:t>
      </w:r>
      <w:proofErr w:type="gramEnd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может становиться причиной внезапной смерти. Вызванная атеросклерозом обструкция периферических сосудов проявляет себя перемежающейся хромотой с развитием в дальнейшем гангрены конечности. От патологии периферических сосудов страдают около 20% взрослого населения, но риск развития данного заболевания у курильщиков в 4 раза выше, причём симптомы у них появляются примерно на 10 лет раньше, чем у некурящих. Больные с перемежающейся хромотой и продолжающие курить имеют пятилетнюю выживаемость около 40-50%, а ампутации у них производятся в 2 раза чаще.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Аневризма грудного и брюшного отделов аорты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развивается у курящих от 10 до 19 сигарет в день в 3 раза чаще, чем у некурящих, и в 5,5 раз чаще у курящих 25 и более сигарет в день. Причём курение влияет и на темпы прогрессирования роста </w:t>
      </w:r>
      <w:proofErr w:type="spellStart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аневризматического</w:t>
      </w:r>
      <w:proofErr w:type="spellEnd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мешка. Внезапный разрыв аневризмы аорты – одна из причин смерти курильщиков.</w:t>
      </w:r>
    </w:p>
    <w:p w:rsidR="00166763" w:rsidRPr="001D4294" w:rsidRDefault="00166763" w:rsidP="0016676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b/>
          <w:color w:val="333333"/>
          <w:lang w:eastAsia="ru-RU"/>
        </w:rPr>
        <w:t>Курение уменьшает эффективность лечения артериальной гипертонии</w:t>
      </w: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: курящие пациенты с гипертонией имеют худший профиль сердечно-сосудистого риска по сравнению с некурящими, несмотря на лечение. Курение уменьшает благоприятный эффект </w:t>
      </w:r>
      <w:proofErr w:type="spellStart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статинов</w:t>
      </w:r>
      <w:proofErr w:type="spellEnd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: у курящих на 61% выше риск осложнений терапии, по сравнению с некурящими, которые получали </w:t>
      </w:r>
      <w:proofErr w:type="spellStart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>статины</w:t>
      </w:r>
      <w:proofErr w:type="spellEnd"/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t xml:space="preserve"> для вторичной профилактики.</w:t>
      </w:r>
    </w:p>
    <w:p w:rsidR="001D4294" w:rsidRPr="001D4294" w:rsidRDefault="001D4294" w:rsidP="001D4294">
      <w:pPr>
        <w:pStyle w:val="a5"/>
        <w:rPr>
          <w:color w:val="181818"/>
          <w:sz w:val="22"/>
          <w:szCs w:val="22"/>
        </w:rPr>
      </w:pPr>
      <w:r w:rsidRPr="001D4294">
        <w:rPr>
          <w:color w:val="181818"/>
          <w:sz w:val="22"/>
          <w:szCs w:val="22"/>
        </w:rPr>
        <w:t xml:space="preserve">            </w:t>
      </w:r>
      <w:r w:rsidRPr="00E35A75">
        <w:rPr>
          <w:b/>
          <w:color w:val="181818"/>
          <w:sz w:val="22"/>
          <w:szCs w:val="22"/>
        </w:rPr>
        <w:t>На работу сердца и сосудов курение кальяна</w:t>
      </w:r>
      <w:r w:rsidRPr="001D4294">
        <w:rPr>
          <w:color w:val="181818"/>
          <w:sz w:val="22"/>
          <w:szCs w:val="22"/>
        </w:rPr>
        <w:t xml:space="preserve"> оказывает мгновенное действие. Курящий человек практически не чувствует никаких неприятных ощущений в грудной клетке, потому что они минимальные.</w:t>
      </w:r>
      <w:r w:rsidR="00E35A75">
        <w:rPr>
          <w:color w:val="181818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1D4294">
        <w:rPr>
          <w:color w:val="181818"/>
          <w:sz w:val="22"/>
          <w:szCs w:val="22"/>
        </w:rPr>
        <w:t>При частом курении кальяна, пагубное воздействие постепенно возрастает, а человек начинает ощущать различные неприятные симптомы, которые впоследствии приводят к тахикардии в тяжелой форме.</w:t>
      </w:r>
      <w:r w:rsidR="006B5760">
        <w:rPr>
          <w:color w:val="181818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1D4294">
        <w:rPr>
          <w:color w:val="181818"/>
          <w:sz w:val="22"/>
          <w:szCs w:val="22"/>
        </w:rPr>
        <w:t>В табак, который добавляют в кальяны входят:</w:t>
      </w:r>
    </w:p>
    <w:p w:rsidR="001D4294" w:rsidRPr="00E35A75" w:rsidRDefault="001D4294" w:rsidP="001D4294">
      <w:pPr>
        <w:numPr>
          <w:ilvl w:val="0"/>
          <w:numId w:val="4"/>
        </w:numPr>
        <w:spacing w:after="0" w:line="360" w:lineRule="atLeast"/>
        <w:ind w:left="0"/>
        <w:rPr>
          <w:rFonts w:ascii="Times New Roman" w:hAnsi="Times New Roman" w:cs="Times New Roman"/>
          <w:b/>
          <w:color w:val="181818"/>
        </w:rPr>
      </w:pPr>
      <w:r w:rsidRPr="00E35A75">
        <w:rPr>
          <w:rFonts w:ascii="Times New Roman" w:hAnsi="Times New Roman" w:cs="Times New Roman"/>
          <w:b/>
          <w:color w:val="181818"/>
        </w:rPr>
        <w:t>ненатуральные консерванты;</w:t>
      </w:r>
    </w:p>
    <w:p w:rsidR="001D4294" w:rsidRPr="00E35A75" w:rsidRDefault="001D4294" w:rsidP="001D4294">
      <w:pPr>
        <w:numPr>
          <w:ilvl w:val="0"/>
          <w:numId w:val="4"/>
        </w:numPr>
        <w:spacing w:after="0" w:line="360" w:lineRule="atLeast"/>
        <w:ind w:left="0"/>
        <w:rPr>
          <w:rFonts w:ascii="Times New Roman" w:hAnsi="Times New Roman" w:cs="Times New Roman"/>
          <w:b/>
          <w:color w:val="181818"/>
        </w:rPr>
      </w:pPr>
      <w:proofErr w:type="spellStart"/>
      <w:r w:rsidRPr="00E35A75">
        <w:rPr>
          <w:rFonts w:ascii="Times New Roman" w:hAnsi="Times New Roman" w:cs="Times New Roman"/>
          <w:b/>
          <w:color w:val="181818"/>
        </w:rPr>
        <w:t>глицерол</w:t>
      </w:r>
      <w:proofErr w:type="spellEnd"/>
      <w:r w:rsidRPr="00E35A75">
        <w:rPr>
          <w:rFonts w:ascii="Times New Roman" w:hAnsi="Times New Roman" w:cs="Times New Roman"/>
          <w:b/>
          <w:color w:val="181818"/>
        </w:rPr>
        <w:t>;</w:t>
      </w:r>
    </w:p>
    <w:p w:rsidR="001D4294" w:rsidRPr="00E35A75" w:rsidRDefault="001D4294" w:rsidP="001D4294">
      <w:pPr>
        <w:numPr>
          <w:ilvl w:val="0"/>
          <w:numId w:val="4"/>
        </w:numPr>
        <w:spacing w:after="0" w:line="360" w:lineRule="atLeast"/>
        <w:ind w:left="0"/>
        <w:rPr>
          <w:rFonts w:ascii="Times New Roman" w:hAnsi="Times New Roman" w:cs="Times New Roman"/>
          <w:b/>
          <w:color w:val="181818"/>
        </w:rPr>
      </w:pPr>
      <w:r w:rsidRPr="00E35A75">
        <w:rPr>
          <w:rFonts w:ascii="Times New Roman" w:hAnsi="Times New Roman" w:cs="Times New Roman"/>
          <w:b/>
          <w:color w:val="181818"/>
        </w:rPr>
        <w:t xml:space="preserve">различные </w:t>
      </w:r>
      <w:proofErr w:type="spellStart"/>
      <w:r w:rsidRPr="00E35A75">
        <w:rPr>
          <w:rFonts w:ascii="Times New Roman" w:hAnsi="Times New Roman" w:cs="Times New Roman"/>
          <w:b/>
          <w:color w:val="181818"/>
        </w:rPr>
        <w:t>ароматизаторы</w:t>
      </w:r>
      <w:proofErr w:type="spellEnd"/>
      <w:r w:rsidRPr="00E35A75">
        <w:rPr>
          <w:rFonts w:ascii="Times New Roman" w:hAnsi="Times New Roman" w:cs="Times New Roman"/>
          <w:b/>
          <w:color w:val="181818"/>
        </w:rPr>
        <w:t xml:space="preserve"> – в кальян добавляют засушенные кусочки фруктов и ягод;</w:t>
      </w:r>
    </w:p>
    <w:p w:rsidR="001D4294" w:rsidRPr="00E35A75" w:rsidRDefault="001D4294" w:rsidP="001D4294">
      <w:pPr>
        <w:numPr>
          <w:ilvl w:val="0"/>
          <w:numId w:val="4"/>
        </w:numPr>
        <w:spacing w:after="0" w:line="360" w:lineRule="atLeast"/>
        <w:ind w:left="0"/>
        <w:rPr>
          <w:rFonts w:ascii="Times New Roman" w:hAnsi="Times New Roman" w:cs="Times New Roman"/>
          <w:b/>
          <w:color w:val="181818"/>
        </w:rPr>
      </w:pPr>
      <w:r w:rsidRPr="00E35A75">
        <w:rPr>
          <w:rFonts w:ascii="Times New Roman" w:hAnsi="Times New Roman" w:cs="Times New Roman"/>
          <w:b/>
          <w:color w:val="181818"/>
        </w:rPr>
        <w:t>маринад – в кальян добавляют пчелиный мёд или патоку.</w:t>
      </w:r>
    </w:p>
    <w:p w:rsidR="001D4294" w:rsidRPr="001D4294" w:rsidRDefault="00E35A75" w:rsidP="001D4294">
      <w:pPr>
        <w:pStyle w:val="a5"/>
        <w:rPr>
          <w:color w:val="181818"/>
          <w:sz w:val="22"/>
          <w:szCs w:val="22"/>
        </w:rPr>
      </w:pPr>
      <w:r>
        <w:rPr>
          <w:b/>
          <w:color w:val="181818"/>
          <w:sz w:val="22"/>
          <w:szCs w:val="22"/>
        </w:rPr>
        <w:t xml:space="preserve">           </w:t>
      </w:r>
      <w:r w:rsidR="001D4294" w:rsidRPr="00E35A75">
        <w:rPr>
          <w:b/>
          <w:color w:val="181818"/>
          <w:sz w:val="22"/>
          <w:szCs w:val="22"/>
        </w:rPr>
        <w:t>Электронные сигареты</w:t>
      </w:r>
      <w:r w:rsidR="001D4294" w:rsidRPr="001D4294">
        <w:rPr>
          <w:color w:val="181818"/>
          <w:sz w:val="22"/>
          <w:szCs w:val="22"/>
        </w:rPr>
        <w:t xml:space="preserve">, весьма негативно воздействуют на сердечно-сосудистую систему, потому, что в их составе, </w:t>
      </w:r>
      <w:proofErr w:type="gramStart"/>
      <w:r w:rsidR="001D4294" w:rsidRPr="001D4294">
        <w:rPr>
          <w:color w:val="181818"/>
          <w:sz w:val="22"/>
          <w:szCs w:val="22"/>
        </w:rPr>
        <w:t>также</w:t>
      </w:r>
      <w:proofErr w:type="gramEnd"/>
      <w:r w:rsidR="001D4294" w:rsidRPr="001D4294">
        <w:rPr>
          <w:color w:val="181818"/>
          <w:sz w:val="22"/>
          <w:szCs w:val="22"/>
        </w:rPr>
        <w:t xml:space="preserve"> как и в обычных сигаретах есть вредный никотин. В состав электронных сигарет входят опасные для здоровья человека вещества, которые попадают в организм не только лишь, при активном курении, но и вдыхании табачного дыма.</w:t>
      </w:r>
    </w:p>
    <w:p w:rsidR="001D4294" w:rsidRPr="001D4294" w:rsidRDefault="001D4294" w:rsidP="00E35A75">
      <w:pPr>
        <w:numPr>
          <w:ilvl w:val="0"/>
          <w:numId w:val="7"/>
        </w:numPr>
        <w:spacing w:after="0" w:line="360" w:lineRule="atLeast"/>
        <w:rPr>
          <w:rFonts w:ascii="Times New Roman" w:hAnsi="Times New Roman" w:cs="Times New Roman"/>
          <w:color w:val="181818"/>
        </w:rPr>
      </w:pPr>
      <w:r w:rsidRPr="001D4294">
        <w:rPr>
          <w:rStyle w:val="a4"/>
          <w:rFonts w:ascii="Times New Roman" w:hAnsi="Times New Roman" w:cs="Times New Roman"/>
          <w:color w:val="181818"/>
        </w:rPr>
        <w:t>Различные красители</w:t>
      </w:r>
      <w:r w:rsidRPr="001D4294">
        <w:rPr>
          <w:rFonts w:ascii="Times New Roman" w:hAnsi="Times New Roman" w:cs="Times New Roman"/>
          <w:color w:val="181818"/>
        </w:rPr>
        <w:t xml:space="preserve"> – используются для окрашивания специальной жидкости в яркие цвета. Препятствуют правильной работе обоих желудочков.</w:t>
      </w:r>
    </w:p>
    <w:p w:rsidR="001D4294" w:rsidRPr="001D4294" w:rsidRDefault="001D4294" w:rsidP="00E35A75">
      <w:pPr>
        <w:numPr>
          <w:ilvl w:val="0"/>
          <w:numId w:val="7"/>
        </w:numPr>
        <w:spacing w:after="0" w:line="360" w:lineRule="atLeast"/>
        <w:rPr>
          <w:rFonts w:ascii="Times New Roman" w:hAnsi="Times New Roman" w:cs="Times New Roman"/>
          <w:color w:val="181818"/>
        </w:rPr>
      </w:pPr>
      <w:proofErr w:type="spellStart"/>
      <w:r w:rsidRPr="001D4294">
        <w:rPr>
          <w:rStyle w:val="a4"/>
          <w:rFonts w:ascii="Times New Roman" w:hAnsi="Times New Roman" w:cs="Times New Roman"/>
          <w:color w:val="181818"/>
        </w:rPr>
        <w:t>Ароматизаторы</w:t>
      </w:r>
      <w:proofErr w:type="spellEnd"/>
      <w:r w:rsidRPr="001D4294">
        <w:rPr>
          <w:rStyle w:val="a4"/>
          <w:rFonts w:ascii="Times New Roman" w:hAnsi="Times New Roman" w:cs="Times New Roman"/>
          <w:color w:val="181818"/>
        </w:rPr>
        <w:t xml:space="preserve"> </w:t>
      </w:r>
      <w:r w:rsidRPr="001D4294">
        <w:rPr>
          <w:rFonts w:ascii="Times New Roman" w:hAnsi="Times New Roman" w:cs="Times New Roman"/>
          <w:color w:val="181818"/>
        </w:rPr>
        <w:t>– нужны для создания вкуса и приятного аромата. Сгущают кровь.</w:t>
      </w:r>
    </w:p>
    <w:p w:rsidR="001D4294" w:rsidRPr="001D4294" w:rsidRDefault="001D4294" w:rsidP="00E35A75">
      <w:pPr>
        <w:numPr>
          <w:ilvl w:val="0"/>
          <w:numId w:val="7"/>
        </w:numPr>
        <w:spacing w:after="0" w:line="360" w:lineRule="atLeast"/>
        <w:rPr>
          <w:rFonts w:ascii="Times New Roman" w:hAnsi="Times New Roman" w:cs="Times New Roman"/>
          <w:color w:val="181818"/>
        </w:rPr>
      </w:pPr>
      <w:r w:rsidRPr="001D4294">
        <w:rPr>
          <w:rStyle w:val="a4"/>
          <w:rFonts w:ascii="Times New Roman" w:hAnsi="Times New Roman" w:cs="Times New Roman"/>
          <w:color w:val="181818"/>
        </w:rPr>
        <w:t xml:space="preserve">Очищенная вода </w:t>
      </w:r>
      <w:r w:rsidRPr="001D4294">
        <w:rPr>
          <w:rFonts w:ascii="Times New Roman" w:hAnsi="Times New Roman" w:cs="Times New Roman"/>
          <w:color w:val="181818"/>
        </w:rPr>
        <w:t>– выполняет функцию растворителя и придает специальной жидкости необходимую текучесть.</w:t>
      </w:r>
    </w:p>
    <w:p w:rsidR="001D4294" w:rsidRPr="001D4294" w:rsidRDefault="001D4294" w:rsidP="00E35A75">
      <w:pPr>
        <w:numPr>
          <w:ilvl w:val="0"/>
          <w:numId w:val="7"/>
        </w:numPr>
        <w:spacing w:after="0" w:line="360" w:lineRule="atLeast"/>
        <w:rPr>
          <w:rFonts w:ascii="Times New Roman" w:hAnsi="Times New Roman" w:cs="Times New Roman"/>
          <w:color w:val="181818"/>
        </w:rPr>
      </w:pPr>
      <w:r w:rsidRPr="001D4294">
        <w:rPr>
          <w:rStyle w:val="a4"/>
          <w:rFonts w:ascii="Times New Roman" w:hAnsi="Times New Roman" w:cs="Times New Roman"/>
          <w:color w:val="181818"/>
        </w:rPr>
        <w:t>Глицерин</w:t>
      </w:r>
      <w:r w:rsidRPr="001D4294">
        <w:rPr>
          <w:rFonts w:ascii="Times New Roman" w:hAnsi="Times New Roman" w:cs="Times New Roman"/>
          <w:color w:val="181818"/>
        </w:rPr>
        <w:t xml:space="preserve"> – нужен для появления ароматного пара. Сужает сердечные клапаны и кровеносные сосуды.</w:t>
      </w:r>
      <w:bookmarkStart w:id="0" w:name="_GoBack"/>
      <w:bookmarkEnd w:id="0"/>
    </w:p>
    <w:p w:rsidR="001D4294" w:rsidRPr="001D4294" w:rsidRDefault="001D4294" w:rsidP="001D4294">
      <w:pPr>
        <w:shd w:val="clear" w:color="auto" w:fill="DFF2FE"/>
        <w:spacing w:line="330" w:lineRule="atLeast"/>
        <w:rPr>
          <w:rFonts w:ascii="Times New Roman" w:hAnsi="Times New Roman" w:cs="Times New Roman"/>
          <w:color w:val="181818"/>
        </w:rPr>
      </w:pPr>
      <w:r w:rsidRPr="001D4294">
        <w:rPr>
          <w:rFonts w:ascii="Times New Roman" w:hAnsi="Times New Roman" w:cs="Times New Roman"/>
          <w:color w:val="181818"/>
        </w:rPr>
        <w:t>Курение электронной сигареты оказывает гораздо более пагубное воздействие, чем курение кальяна.</w:t>
      </w:r>
    </w:p>
    <w:p w:rsidR="00166763" w:rsidRPr="001D4294" w:rsidRDefault="00166763" w:rsidP="00E35A75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Но не всё так безнадежно. Излечение от табачной зависимости значительно улучшает прогноз пациента. Уже через 2 недели после прекращения курения уровень фибриногена снижается на 0,5 г/л, также снижается количество лейкоцитов, постепенно нормализуется уровень холестерина и С-реактивного белка. За 6 месяцев без сигарет систолическое артериальное давление снижается в среднем на 3 мм рт. ст. Также улучшаются эластические свойства сосудистой стенки, уменьшается агрегация тромбоцитов. На фоне прекращения курения значительно снижается риск развития острого инфаркта миокарда, достигая минимума через 20 лет после прекращения курения.</w:t>
      </w:r>
    </w:p>
    <w:p w:rsidR="001A16E6" w:rsidRPr="001D4294" w:rsidRDefault="00166763" w:rsidP="001D4294">
      <w:pPr>
        <w:spacing w:before="100" w:before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333333"/>
          <w:lang w:eastAsia="ru-RU"/>
        </w:rPr>
      </w:pPr>
      <w:r w:rsidRPr="001D4294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Пассивное курение также вредно, как и активное! Нет безопасных доз и безвредных форм потребления табак</w:t>
      </w:r>
      <w:r w:rsidR="00E35A75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а</w:t>
      </w:r>
      <w:r w:rsidRPr="001D4294">
        <w:rPr>
          <w:rFonts w:ascii="Times New Roman" w:eastAsia="Times New Roman" w:hAnsi="Times New Roman" w:cs="Times New Roman"/>
          <w:b/>
          <w:i/>
          <w:color w:val="333333"/>
          <w:lang w:eastAsia="ru-RU"/>
        </w:rPr>
        <w:t>! Отказ от курения будет полезен для здоровья в любом возрасте, вне зависимости от «стажа» курения.</w:t>
      </w: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p w:rsidR="001D4294" w:rsidRDefault="001D4294" w:rsidP="001D4294">
      <w:pPr>
        <w:pStyle w:val="1"/>
        <w:rPr>
          <w:rFonts w:cs="Arial"/>
        </w:rPr>
      </w:pPr>
    </w:p>
    <w:sectPr w:rsidR="001D4294" w:rsidSect="001667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4FD"/>
    <w:multiLevelType w:val="multilevel"/>
    <w:tmpl w:val="0A2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71551"/>
    <w:multiLevelType w:val="multilevel"/>
    <w:tmpl w:val="01FA4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5D47"/>
    <w:multiLevelType w:val="hybridMultilevel"/>
    <w:tmpl w:val="72907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6D0FB2"/>
    <w:multiLevelType w:val="multilevel"/>
    <w:tmpl w:val="ABA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F1515"/>
    <w:multiLevelType w:val="multilevel"/>
    <w:tmpl w:val="DCBC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A27A3"/>
    <w:multiLevelType w:val="multilevel"/>
    <w:tmpl w:val="82A6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45D6D"/>
    <w:multiLevelType w:val="multilevel"/>
    <w:tmpl w:val="E646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63"/>
    <w:rsid w:val="00017B00"/>
    <w:rsid w:val="00022734"/>
    <w:rsid w:val="00022A5F"/>
    <w:rsid w:val="00050068"/>
    <w:rsid w:val="000557A6"/>
    <w:rsid w:val="000827DA"/>
    <w:rsid w:val="00095DA2"/>
    <w:rsid w:val="00097840"/>
    <w:rsid w:val="000A56EC"/>
    <w:rsid w:val="000C48D5"/>
    <w:rsid w:val="000C4F3F"/>
    <w:rsid w:val="000D10AB"/>
    <w:rsid w:val="000F4B93"/>
    <w:rsid w:val="00100161"/>
    <w:rsid w:val="00141D83"/>
    <w:rsid w:val="00166763"/>
    <w:rsid w:val="00182E4C"/>
    <w:rsid w:val="00186DBC"/>
    <w:rsid w:val="001A16E6"/>
    <w:rsid w:val="001A19B7"/>
    <w:rsid w:val="001D4294"/>
    <w:rsid w:val="001D7CDE"/>
    <w:rsid w:val="001E2705"/>
    <w:rsid w:val="002520E4"/>
    <w:rsid w:val="00285DC4"/>
    <w:rsid w:val="002C0B90"/>
    <w:rsid w:val="002C4A26"/>
    <w:rsid w:val="002D5D00"/>
    <w:rsid w:val="002F711F"/>
    <w:rsid w:val="003146FD"/>
    <w:rsid w:val="0031574A"/>
    <w:rsid w:val="00340009"/>
    <w:rsid w:val="00346F5D"/>
    <w:rsid w:val="003629BF"/>
    <w:rsid w:val="00373EB2"/>
    <w:rsid w:val="00380FF1"/>
    <w:rsid w:val="003818D0"/>
    <w:rsid w:val="003A3131"/>
    <w:rsid w:val="003A63E6"/>
    <w:rsid w:val="003F0FC4"/>
    <w:rsid w:val="004060B7"/>
    <w:rsid w:val="00407D28"/>
    <w:rsid w:val="00432BD8"/>
    <w:rsid w:val="00433D31"/>
    <w:rsid w:val="00441F78"/>
    <w:rsid w:val="00446224"/>
    <w:rsid w:val="00452440"/>
    <w:rsid w:val="004777A8"/>
    <w:rsid w:val="00484414"/>
    <w:rsid w:val="00493A0B"/>
    <w:rsid w:val="00495F75"/>
    <w:rsid w:val="00497BC4"/>
    <w:rsid w:val="004A1756"/>
    <w:rsid w:val="004C0A3F"/>
    <w:rsid w:val="0050221E"/>
    <w:rsid w:val="00530A2A"/>
    <w:rsid w:val="00534C4E"/>
    <w:rsid w:val="005732BC"/>
    <w:rsid w:val="005A339A"/>
    <w:rsid w:val="005A5324"/>
    <w:rsid w:val="005C5A25"/>
    <w:rsid w:val="005E31C6"/>
    <w:rsid w:val="005F73A1"/>
    <w:rsid w:val="00622248"/>
    <w:rsid w:val="006334DD"/>
    <w:rsid w:val="00637428"/>
    <w:rsid w:val="006478D0"/>
    <w:rsid w:val="00667124"/>
    <w:rsid w:val="00697DA2"/>
    <w:rsid w:val="006B5760"/>
    <w:rsid w:val="006C2925"/>
    <w:rsid w:val="006D1ECC"/>
    <w:rsid w:val="006F52E2"/>
    <w:rsid w:val="00714579"/>
    <w:rsid w:val="00730A99"/>
    <w:rsid w:val="00745A65"/>
    <w:rsid w:val="007526BB"/>
    <w:rsid w:val="00757A3E"/>
    <w:rsid w:val="00773874"/>
    <w:rsid w:val="007A1326"/>
    <w:rsid w:val="007A3952"/>
    <w:rsid w:val="007A5810"/>
    <w:rsid w:val="007B7411"/>
    <w:rsid w:val="007C0C22"/>
    <w:rsid w:val="007C62F9"/>
    <w:rsid w:val="007F3A87"/>
    <w:rsid w:val="0085114E"/>
    <w:rsid w:val="008848F4"/>
    <w:rsid w:val="008964FA"/>
    <w:rsid w:val="008C37A4"/>
    <w:rsid w:val="008C4E78"/>
    <w:rsid w:val="008D3065"/>
    <w:rsid w:val="008D6239"/>
    <w:rsid w:val="008D6B92"/>
    <w:rsid w:val="008F7130"/>
    <w:rsid w:val="0093079D"/>
    <w:rsid w:val="00946F78"/>
    <w:rsid w:val="009531AD"/>
    <w:rsid w:val="00955F70"/>
    <w:rsid w:val="00964DED"/>
    <w:rsid w:val="009B1FCE"/>
    <w:rsid w:val="009C5D3A"/>
    <w:rsid w:val="009D1F86"/>
    <w:rsid w:val="009D34D6"/>
    <w:rsid w:val="009E01E6"/>
    <w:rsid w:val="00A347D8"/>
    <w:rsid w:val="00A558BF"/>
    <w:rsid w:val="00A740D7"/>
    <w:rsid w:val="00AC5229"/>
    <w:rsid w:val="00AE46D1"/>
    <w:rsid w:val="00B05FBA"/>
    <w:rsid w:val="00B13ADA"/>
    <w:rsid w:val="00B3343E"/>
    <w:rsid w:val="00B34A44"/>
    <w:rsid w:val="00B35322"/>
    <w:rsid w:val="00B444D1"/>
    <w:rsid w:val="00B47CA0"/>
    <w:rsid w:val="00B50545"/>
    <w:rsid w:val="00B65177"/>
    <w:rsid w:val="00B96AB5"/>
    <w:rsid w:val="00BA59EC"/>
    <w:rsid w:val="00BF70D6"/>
    <w:rsid w:val="00C054F3"/>
    <w:rsid w:val="00C12F72"/>
    <w:rsid w:val="00C32E4C"/>
    <w:rsid w:val="00C51F40"/>
    <w:rsid w:val="00C63ADB"/>
    <w:rsid w:val="00C6775D"/>
    <w:rsid w:val="00C9065A"/>
    <w:rsid w:val="00C94032"/>
    <w:rsid w:val="00CB1FDE"/>
    <w:rsid w:val="00CB282B"/>
    <w:rsid w:val="00CC52F2"/>
    <w:rsid w:val="00CF6D42"/>
    <w:rsid w:val="00D07A13"/>
    <w:rsid w:val="00D13757"/>
    <w:rsid w:val="00D20B33"/>
    <w:rsid w:val="00D27DC6"/>
    <w:rsid w:val="00D50119"/>
    <w:rsid w:val="00D96489"/>
    <w:rsid w:val="00DA354E"/>
    <w:rsid w:val="00DB232A"/>
    <w:rsid w:val="00DE2EC9"/>
    <w:rsid w:val="00DF064C"/>
    <w:rsid w:val="00E041F9"/>
    <w:rsid w:val="00E161C7"/>
    <w:rsid w:val="00E27A7B"/>
    <w:rsid w:val="00E35A75"/>
    <w:rsid w:val="00E41BAD"/>
    <w:rsid w:val="00E578DD"/>
    <w:rsid w:val="00E61185"/>
    <w:rsid w:val="00E81408"/>
    <w:rsid w:val="00E86B99"/>
    <w:rsid w:val="00ED0F9E"/>
    <w:rsid w:val="00ED33B5"/>
    <w:rsid w:val="00EF2D92"/>
    <w:rsid w:val="00F4456A"/>
    <w:rsid w:val="00F4615D"/>
    <w:rsid w:val="00F53F25"/>
    <w:rsid w:val="00F5452E"/>
    <w:rsid w:val="00F82E21"/>
    <w:rsid w:val="00F8332D"/>
    <w:rsid w:val="00F87B50"/>
    <w:rsid w:val="00FC37D9"/>
    <w:rsid w:val="00FD043D"/>
    <w:rsid w:val="00FF4123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2AF8"/>
  <w15:chartTrackingRefBased/>
  <w15:docId w15:val="{77747769-7FB1-4A76-9E09-6C4E72A2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6763"/>
    <w:pPr>
      <w:spacing w:before="100" w:beforeAutospacing="1" w:after="345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D42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63"/>
    <w:rPr>
      <w:rFonts w:ascii="Verdana" w:eastAsia="Times New Roman" w:hAnsi="Verdana" w:cs="Times New Roman"/>
      <w:b/>
      <w:bCs/>
      <w:color w:val="000000"/>
      <w:kern w:val="36"/>
      <w:sz w:val="33"/>
      <w:szCs w:val="33"/>
      <w:lang w:eastAsia="ru-RU"/>
    </w:rPr>
  </w:style>
  <w:style w:type="character" w:styleId="a3">
    <w:name w:val="Hyperlink"/>
    <w:basedOn w:val="a0"/>
    <w:uiPriority w:val="99"/>
    <w:semiHidden/>
    <w:unhideWhenUsed/>
    <w:rsid w:val="00166763"/>
    <w:rPr>
      <w:color w:val="3B61A7"/>
      <w:u w:val="single"/>
    </w:rPr>
  </w:style>
  <w:style w:type="character" w:styleId="a4">
    <w:name w:val="Strong"/>
    <w:basedOn w:val="a0"/>
    <w:uiPriority w:val="22"/>
    <w:qFormat/>
    <w:rsid w:val="00166763"/>
    <w:rPr>
      <w:b/>
      <w:bCs/>
    </w:rPr>
  </w:style>
  <w:style w:type="paragraph" w:styleId="a5">
    <w:name w:val="Normal (Web)"/>
    <w:basedOn w:val="a"/>
    <w:uiPriority w:val="99"/>
    <w:unhideWhenUsed/>
    <w:rsid w:val="00166763"/>
    <w:pPr>
      <w:spacing w:before="100" w:beforeAutospacing="1" w:after="3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6676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D4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E35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8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38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7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2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566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42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417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72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581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0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74595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24" w:space="0" w:color="E93317"/>
                                                                    <w:left w:val="single" w:sz="6" w:space="8" w:color="E93317"/>
                                                                    <w:bottom w:val="single" w:sz="6" w:space="0" w:color="E93317"/>
                                                                    <w:right w:val="single" w:sz="6" w:space="8" w:color="E93317"/>
                                                                  </w:divBdr>
                                                                  <w:divsChild>
                                                                    <w:div w:id="203950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627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12" w:color="CFEBFE"/>
                                                                    <w:left w:val="single" w:sz="6" w:space="31" w:color="CFEBFE"/>
                                                                    <w:bottom w:val="single" w:sz="6" w:space="12" w:color="CFEBFE"/>
                                                                    <w:right w:val="single" w:sz="6" w:space="12" w:color="CFEBFE"/>
                                                                  </w:divBdr>
                                                                </w:div>
                                                                <w:div w:id="32278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12" w:color="CFEBFE"/>
                                                                    <w:left w:val="single" w:sz="6" w:space="31" w:color="CFEBFE"/>
                                                                    <w:bottom w:val="single" w:sz="6" w:space="12" w:color="CFEBFE"/>
                                                                    <w:right w:val="single" w:sz="6" w:space="12" w:color="CFEBFE"/>
                                                                  </w:divBdr>
                                                                </w:div>
                                                                <w:div w:id="1226919052">
                                                                  <w:marLeft w:val="0"/>
                                                                  <w:marRight w:val="0"/>
                                                                  <w:marTop w:val="480"/>
                                                                  <w:marBottom w:val="4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37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75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5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89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9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59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04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1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36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7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68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1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5125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785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2018-05-21T04:16:00Z</dcterms:created>
  <dcterms:modified xsi:type="dcterms:W3CDTF">2018-05-21T07:07:00Z</dcterms:modified>
</cp:coreProperties>
</file>