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C8" w:rsidRPr="00971BC8" w:rsidRDefault="00971BC8" w:rsidP="00971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BC8" w:rsidRPr="00971BC8" w:rsidRDefault="00971BC8" w:rsidP="00971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«Об утверждении школьного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направленного на формирование 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971BC8" w:rsidRPr="00971BC8" w:rsidRDefault="00971BC8" w:rsidP="00971BC8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971BC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1018D4" w:rsidRDefault="001018D4" w:rsidP="001018D4">
      <w:pPr>
        <w:pStyle w:val="a6"/>
        <w:rPr>
          <w:color w:val="000000"/>
          <w:szCs w:val="24"/>
          <w:lang w:eastAsia="ru-RU" w:bidi="ru-RU"/>
        </w:rPr>
      </w:pPr>
    </w:p>
    <w:p w:rsidR="001018D4" w:rsidRDefault="001018D4" w:rsidP="001018D4">
      <w:pPr>
        <w:pStyle w:val="a6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ПЛАН РАБОТЫ ПО ФОРМИРОВАНИЮ КРЕАТИВНОГО МЫШЛЕНИЯ ОБУЧАЮЩИХСЯ на 202</w:t>
      </w:r>
      <w:r w:rsidR="00971BC8">
        <w:rPr>
          <w:color w:val="000000"/>
          <w:szCs w:val="24"/>
          <w:lang w:eastAsia="ru-RU" w:bidi="ru-RU"/>
        </w:rPr>
        <w:t>5</w:t>
      </w:r>
      <w:r>
        <w:rPr>
          <w:color w:val="000000"/>
          <w:szCs w:val="24"/>
          <w:lang w:eastAsia="ru-RU" w:bidi="ru-RU"/>
        </w:rPr>
        <w:t xml:space="preserve"> - 202</w:t>
      </w:r>
      <w:r w:rsidR="00971BC8">
        <w:rPr>
          <w:color w:val="000000"/>
          <w:szCs w:val="24"/>
          <w:lang w:eastAsia="ru-RU" w:bidi="ru-RU"/>
        </w:rPr>
        <w:t>6</w:t>
      </w:r>
      <w:r>
        <w:rPr>
          <w:color w:val="000000"/>
          <w:szCs w:val="24"/>
          <w:lang w:eastAsia="ru-RU" w:bidi="ru-RU"/>
        </w:rPr>
        <w:t xml:space="preserve"> учебный год</w:t>
      </w:r>
    </w:p>
    <w:tbl>
      <w:tblPr>
        <w:tblStyle w:val="TableNormal"/>
        <w:tblW w:w="9673" w:type="dxa"/>
        <w:jc w:val="center"/>
        <w:tblInd w:w="-2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660"/>
        <w:gridCol w:w="1790"/>
        <w:gridCol w:w="2496"/>
      </w:tblGrid>
      <w:tr w:rsidR="001018D4" w:rsidRPr="00D31343" w:rsidTr="006F5D25">
        <w:trPr>
          <w:trHeight w:val="570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D3134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D31343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D3134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D3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 выполнения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1018D4" w:rsidRPr="00D31343" w:rsidTr="006F5D25">
        <w:trPr>
          <w:trHeight w:val="570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учителей- предметников по повышению уровня ФГ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Октябрь- апрель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1018D4" w:rsidRPr="00D31343" w:rsidTr="006F5D25">
        <w:trPr>
          <w:trHeight w:val="570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D313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r w:rsidRPr="00D313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D313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1018D4" w:rsidRPr="00D31343" w:rsidRDefault="001018D4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D313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D313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D313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D313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оценивания атематической грамотности.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Сентябрь 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D313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D313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D313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1018D4" w:rsidRPr="00D31343" w:rsidRDefault="001018D4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D313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D313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D313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D313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D313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D313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D313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  <w:p w:rsidR="001018D4" w:rsidRPr="00D31343" w:rsidRDefault="001018D4" w:rsidP="00971BC8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971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D313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313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Анализ имеющегося опыта по применению технологии креативного мышления.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Октябрь-ноябрь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Шейкина А.С., ответстенная за направление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Обеспечение комфортной психологической, развивающей и познавательной среды в классах, способствующей развитию креативного мышления.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года, на уроках, на внеурочной деятельности.</w:t>
            </w:r>
          </w:p>
        </w:tc>
        <w:tc>
          <w:tcPr>
            <w:tcW w:w="2496" w:type="dxa"/>
            <w:vAlign w:val="bottom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Учителя начальных классов, учителя- предметники, классные руководители, педагоги дополнительного образования.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Способы выявление творческой одаренности.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Ковалева С.Н., педагог-психолог.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Развитие интеллектуальных качеств, входящих в состав креативности: беглости, гибкости и оригинальности мышления, воображения, умения находить неожиданные ассоциации через выполнение определенных техник, тренингов.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года, на уроках, на внеурочной деятельности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Учителя начальных классов, учителя- предметники, классные руководители, педагоги дополнительного образования.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Подготовка методических рекомендаций по пользованию технологии креативного мышления. Оказание методической поддержки.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года, на уроках, на внеурочной деятельности.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Руководители ШМО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Круглый стол «Триз - технология как система развития креативной личности ребенка».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года, на уроках, на внеурочной деятельности.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Учителя начальных классов, учителя- предметники, классные руководители, педагоги дополнительного образования.</w:t>
            </w:r>
          </w:p>
        </w:tc>
      </w:tr>
      <w:tr w:rsidR="001018D4" w:rsidRPr="00D31343" w:rsidTr="006F5D25">
        <w:trPr>
          <w:trHeight w:val="835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Мониторинг развития творческих способностей школьников. Анализ мониторинга.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Педагог-психолог.</w:t>
            </w:r>
          </w:p>
        </w:tc>
      </w:tr>
      <w:tr w:rsidR="001018D4" w:rsidRPr="00D31343" w:rsidTr="006F5D25">
        <w:trPr>
          <w:trHeight w:val="846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Организация урочной деятельности с применением приемов на формирование креативного мышления.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Учителя- предметники.</w:t>
            </w:r>
          </w:p>
        </w:tc>
      </w:tr>
      <w:tr w:rsidR="001018D4" w:rsidRPr="00D31343" w:rsidTr="006F5D25">
        <w:trPr>
          <w:trHeight w:val="830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Методический семинар «Как стимулировать творческие идеи учащихся?».</w:t>
            </w:r>
          </w:p>
        </w:tc>
        <w:tc>
          <w:tcPr>
            <w:tcW w:w="1790" w:type="dxa"/>
          </w:tcPr>
          <w:p w:rsidR="001018D4" w:rsidRPr="00D31343" w:rsidRDefault="00971BC8" w:rsidP="00971BC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Апрель 2026 </w:t>
            </w:r>
            <w:bookmarkStart w:id="0" w:name="_GoBack"/>
            <w:bookmarkEnd w:id="0"/>
            <w:r w:rsidR="001018D4" w:rsidRPr="00D31343">
              <w:rPr>
                <w:color w:val="000000"/>
                <w:sz w:val="24"/>
                <w:szCs w:val="24"/>
                <w:lang w:val="ru-RU" w:eastAsia="ru-RU" w:bidi="ru-RU"/>
              </w:rPr>
              <w:t>г.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Шейкина А.С., ответственная за направление</w:t>
            </w:r>
          </w:p>
        </w:tc>
      </w:tr>
      <w:tr w:rsidR="001018D4" w:rsidRPr="00D31343" w:rsidTr="006F5D25">
        <w:trPr>
          <w:trHeight w:val="1177"/>
          <w:jc w:val="center"/>
        </w:trPr>
        <w:tc>
          <w:tcPr>
            <w:tcW w:w="727" w:type="dxa"/>
          </w:tcPr>
          <w:p w:rsidR="001018D4" w:rsidRPr="00D31343" w:rsidRDefault="001018D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3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6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Использование в учебном процессе банка заданий для оценки креативного мышления, разработанного ФГБНУ «Институт стратегии развития образования Российской академии образования.</w:t>
            </w:r>
          </w:p>
        </w:tc>
        <w:tc>
          <w:tcPr>
            <w:tcW w:w="1790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В течение учебного года.</w:t>
            </w:r>
          </w:p>
        </w:tc>
        <w:tc>
          <w:tcPr>
            <w:tcW w:w="2496" w:type="dxa"/>
          </w:tcPr>
          <w:p w:rsidR="001018D4" w:rsidRPr="00D31343" w:rsidRDefault="001018D4" w:rsidP="006F5D25">
            <w:pPr>
              <w:pStyle w:val="a4"/>
              <w:ind w:firstLine="0"/>
              <w:rPr>
                <w:sz w:val="24"/>
                <w:szCs w:val="24"/>
                <w:lang w:val="ru-RU"/>
              </w:rPr>
            </w:pPr>
            <w:r w:rsidRPr="00D31343">
              <w:rPr>
                <w:color w:val="000000"/>
                <w:sz w:val="24"/>
                <w:szCs w:val="24"/>
                <w:lang w:val="ru-RU" w:eastAsia="ru-RU" w:bidi="ru-RU"/>
              </w:rPr>
              <w:t>Учителя начальных классов, учителя- предметники, классные руководители, педагоги дополнительного образования.</w:t>
            </w:r>
          </w:p>
        </w:tc>
      </w:tr>
    </w:tbl>
    <w:p w:rsidR="001018D4" w:rsidRDefault="001018D4" w:rsidP="001018D4">
      <w:pPr>
        <w:pStyle w:val="a6"/>
        <w:rPr>
          <w:color w:val="000000"/>
          <w:szCs w:val="24"/>
          <w:lang w:eastAsia="ru-RU" w:bidi="ru-RU"/>
        </w:rPr>
      </w:pPr>
    </w:p>
    <w:p w:rsidR="001018D4" w:rsidRDefault="001018D4" w:rsidP="001018D4">
      <w:pPr>
        <w:pStyle w:val="a6"/>
      </w:pPr>
    </w:p>
    <w:p w:rsidR="001018D4" w:rsidRPr="00D31343" w:rsidRDefault="001018D4" w:rsidP="001018D4">
      <w:pPr>
        <w:spacing w:line="1" w:lineRule="exact"/>
      </w:pPr>
    </w:p>
    <w:p w:rsidR="00DD38B4" w:rsidRDefault="00DD38B4"/>
    <w:sectPr w:rsidR="00DD38B4" w:rsidSect="00076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A4"/>
    <w:rsid w:val="001018D4"/>
    <w:rsid w:val="00971BC8"/>
    <w:rsid w:val="00DD38B4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D4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018D4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1018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018D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Подпись к таблице_"/>
    <w:basedOn w:val="a0"/>
    <w:link w:val="a6"/>
    <w:rsid w:val="001018D4"/>
    <w:rPr>
      <w:rFonts w:eastAsia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018D4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D4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018D4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1018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018D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Подпись к таблице_"/>
    <w:basedOn w:val="a0"/>
    <w:link w:val="a6"/>
    <w:rsid w:val="001018D4"/>
    <w:rPr>
      <w:rFonts w:eastAsia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018D4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2025-02-13T02:05:00Z</dcterms:created>
  <dcterms:modified xsi:type="dcterms:W3CDTF">2025-11-25T22:44:00Z</dcterms:modified>
</cp:coreProperties>
</file>