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A4" w:rsidRPr="002177A4" w:rsidRDefault="002177A4" w:rsidP="002177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u w:val="single"/>
        </w:rPr>
      </w:pPr>
      <w:r w:rsidRPr="002177A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Неделя продвижения здорового образа жизни среди детей</w:t>
      </w:r>
    </w:p>
    <w:p w:rsidR="002177A4" w:rsidRP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2177A4">
        <w:rPr>
          <w:rFonts w:ascii="Arial" w:eastAsia="Times New Roman" w:hAnsi="Arial" w:cs="Arial"/>
          <w:color w:val="FF0000"/>
          <w:sz w:val="24"/>
          <w:szCs w:val="24"/>
        </w:rPr>
        <w:t> </w:t>
      </w:r>
    </w:p>
    <w:p w:rsidR="002177A4" w:rsidRPr="002177A4" w:rsidRDefault="002177A4" w:rsidP="002177A4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В последние годы отмечается резкий спад физической активности у детей и подростков наряду с ростом числа заболеваний ожирением и сахарным диабетом среди детей. По данным ВОЗ около 80% подростков в России недостаточно физически </w:t>
      </w:r>
      <w:proofErr w:type="gramStart"/>
      <w:r w:rsidRPr="002177A4">
        <w:rPr>
          <w:rFonts w:ascii="Arial" w:eastAsia="Times New Roman" w:hAnsi="Arial" w:cs="Arial"/>
          <w:i/>
          <w:color w:val="548DD4" w:themeColor="text2" w:themeTint="99"/>
        </w:rPr>
        <w:t>активны</w:t>
      </w:r>
      <w:proofErr w:type="gramEnd"/>
      <w:r w:rsidRPr="002177A4">
        <w:rPr>
          <w:rFonts w:ascii="Arial" w:eastAsia="Times New Roman" w:hAnsi="Arial" w:cs="Arial"/>
          <w:i/>
          <w:color w:val="548DD4" w:themeColor="text2" w:themeTint="99"/>
        </w:rPr>
        <w:t>.</w:t>
      </w:r>
    </w:p>
    <w:p w:rsidR="002177A4" w:rsidRPr="002177A4" w:rsidRDefault="002177A4" w:rsidP="002177A4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Время, проведенное за </w:t>
      </w:r>
      <w:proofErr w:type="spellStart"/>
      <w:r w:rsidRPr="002177A4">
        <w:rPr>
          <w:rFonts w:ascii="Arial" w:eastAsia="Times New Roman" w:hAnsi="Arial" w:cs="Arial"/>
          <w:i/>
          <w:color w:val="548DD4" w:themeColor="text2" w:themeTint="99"/>
        </w:rPr>
        <w:t>гаджетами</w:t>
      </w:r>
      <w:proofErr w:type="spellEnd"/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 и высокая нагрузка в учебном году, способствуют гиподинамии, снижению концентрации внимания, нарушению </w:t>
      </w:r>
      <w:proofErr w:type="spellStart"/>
      <w:r w:rsidRPr="002177A4">
        <w:rPr>
          <w:rFonts w:ascii="Arial" w:eastAsia="Times New Roman" w:hAnsi="Arial" w:cs="Arial"/>
          <w:i/>
          <w:color w:val="548DD4" w:themeColor="text2" w:themeTint="99"/>
        </w:rPr>
        <w:t>психоэмоционального</w:t>
      </w:r>
      <w:proofErr w:type="spellEnd"/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 состояния, </w:t>
      </w:r>
      <w:r w:rsidRPr="002177A4">
        <w:rPr>
          <w:rFonts w:ascii="Arial" w:eastAsia="Times New Roman" w:hAnsi="Arial" w:cs="Arial"/>
          <w:i/>
          <w:color w:val="548DD4" w:themeColor="text2" w:themeTint="99"/>
          <w:shd w:val="clear" w:color="auto" w:fill="FFFFFF"/>
        </w:rPr>
        <w:t>формируется школьная близорукость и всевозможные вторичные отклонения в состоянии здоровья учащегося. Все это в совокупности отражается на качестве учебы и в дальнейшем влияет на выбор профессии и на возможности профессионального роста человека.</w:t>
      </w:r>
    </w:p>
    <w:p w:rsidR="002177A4" w:rsidRPr="002177A4" w:rsidRDefault="002177A4" w:rsidP="002177A4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  <w:shd w:val="clear" w:color="auto" w:fill="FFFFFF"/>
        </w:rPr>
        <w:t>Наши дети много времени проводят за компьютером, телефоном, планшетом, а поскольку мышцы глаз у них еще не окрепли, то возникает угроза для зрения, на порядок повышается возможность того, что к совершеннолетию ребенок будет вынужден носить очки. К тому же, компьютер способствует сильному переутомлению. Чтобы защитить глаза необходимо соблюдать некоторые рекомендации:</w:t>
      </w:r>
    </w:p>
    <w:p w:rsidR="002177A4" w:rsidRPr="002177A4" w:rsidRDefault="002177A4" w:rsidP="002177A4">
      <w:pPr>
        <w:shd w:val="clear" w:color="auto" w:fill="FFFFFF"/>
        <w:spacing w:before="100" w:beforeAutospacing="1" w:after="195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  <w:shd w:val="clear" w:color="auto" w:fill="FFFFFF"/>
        </w:rPr>
        <w:t>Время, проведенное с цифровым устройством для детей до 6 лет, не должно превышать 10 минут, для детей 7-8 лет не более 15-20 минут, 9-11 лет не более 25-30 минут, 12 -18 лет не более 45-50 минут в день!</w:t>
      </w:r>
    </w:p>
    <w:p w:rsidR="002177A4" w:rsidRPr="002177A4" w:rsidRDefault="002177A4" w:rsidP="002177A4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  <w:u w:val="single"/>
        </w:rPr>
        <w:t>Важно соблюдать правила работы за компьютером, чтобы снизить вероятность неблагоприятных последствий</w:t>
      </w:r>
      <w:r w:rsidRPr="002177A4">
        <w:rPr>
          <w:rFonts w:ascii="Arial" w:eastAsia="Times New Roman" w:hAnsi="Arial" w:cs="Arial"/>
          <w:i/>
          <w:color w:val="548DD4" w:themeColor="text2" w:themeTint="99"/>
        </w:rPr>
        <w:t>.</w:t>
      </w:r>
    </w:p>
    <w:p w:rsidR="002177A4" w:rsidRPr="002177A4" w:rsidRDefault="002177A4" w:rsidP="002177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840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>организация рабочего места: выберите компьютерный стол с регулируемой платформой для клавиатуры и стул с регулировкой высоты и угла наклона спинки;</w:t>
      </w:r>
    </w:p>
    <w:p w:rsidR="002177A4" w:rsidRPr="002177A4" w:rsidRDefault="002177A4" w:rsidP="002177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840"/>
        <w:jc w:val="both"/>
        <w:rPr>
          <w:rFonts w:ascii="Arial" w:eastAsia="Times New Roman" w:hAnsi="Arial" w:cs="Arial"/>
          <w:i/>
          <w:color w:val="548DD4" w:themeColor="text2" w:themeTint="99"/>
        </w:rPr>
      </w:pPr>
      <w:proofErr w:type="gramStart"/>
      <w:r w:rsidRPr="002177A4">
        <w:rPr>
          <w:rFonts w:ascii="Arial" w:eastAsia="Times New Roman" w:hAnsi="Arial" w:cs="Arial"/>
          <w:i/>
          <w:color w:val="548DD4" w:themeColor="text2" w:themeTint="99"/>
        </w:rPr>
        <w:t>важно, чтобы ребенок правильно сидел за столом: ноги согнуты под прямым углом и опираются на пол, голова держится прямо, спинка стула поддерживает нижнюю часть спины, верхний край монитора находится на уровне глаз и удален от них на 60-80 см, руки должны свободно лежать на столе, а кисть находиться на одной линии с предплечьем;</w:t>
      </w:r>
      <w:proofErr w:type="gramEnd"/>
    </w:p>
    <w:p w:rsidR="002177A4" w:rsidRPr="002177A4" w:rsidRDefault="002177A4" w:rsidP="002177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840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если ребенок </w:t>
      </w:r>
      <w:proofErr w:type="gramStart"/>
      <w:r w:rsidRPr="002177A4">
        <w:rPr>
          <w:rFonts w:ascii="Arial" w:eastAsia="Times New Roman" w:hAnsi="Arial" w:cs="Arial"/>
          <w:i/>
          <w:color w:val="548DD4" w:themeColor="text2" w:themeTint="99"/>
        </w:rPr>
        <w:t>имеет</w:t>
      </w:r>
      <w:proofErr w:type="gramEnd"/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 использует очки для постоянного ношения, то занятия на компьютере надо проводить в них;</w:t>
      </w:r>
    </w:p>
    <w:p w:rsidR="002177A4" w:rsidRPr="002177A4" w:rsidRDefault="002177A4" w:rsidP="002177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840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>освещение в комнате должно быть умеренное, темнота или излишняя яркость - отрицательно сказывается на глазах;</w:t>
      </w:r>
    </w:p>
    <w:p w:rsidR="002177A4" w:rsidRPr="002177A4" w:rsidRDefault="002177A4" w:rsidP="002177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840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необходимо предотвратить появление бликов на экране. В этом могут помочь очки с </w:t>
      </w:r>
      <w:proofErr w:type="spellStart"/>
      <w:r w:rsidRPr="002177A4">
        <w:rPr>
          <w:rFonts w:ascii="Arial" w:eastAsia="Times New Roman" w:hAnsi="Arial" w:cs="Arial"/>
          <w:i/>
          <w:color w:val="548DD4" w:themeColor="text2" w:themeTint="99"/>
        </w:rPr>
        <w:t>атибликовой</w:t>
      </w:r>
      <w:proofErr w:type="spellEnd"/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 защитой;</w:t>
      </w:r>
    </w:p>
    <w:p w:rsidR="002177A4" w:rsidRPr="002177A4" w:rsidRDefault="002177A4" w:rsidP="002177A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840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через каждые 20-30 мин работы рекомендуется делать разминку: отводить взгляд от экрана и в течение 20-30 </w:t>
      </w:r>
      <w:proofErr w:type="gramStart"/>
      <w:r w:rsidRPr="002177A4">
        <w:rPr>
          <w:rFonts w:ascii="Arial" w:eastAsia="Times New Roman" w:hAnsi="Arial" w:cs="Arial"/>
          <w:i/>
          <w:color w:val="548DD4" w:themeColor="text2" w:themeTint="99"/>
        </w:rPr>
        <w:t>с</w:t>
      </w:r>
      <w:proofErr w:type="gramEnd"/>
      <w:r w:rsidRPr="002177A4">
        <w:rPr>
          <w:rFonts w:ascii="Arial" w:eastAsia="Times New Roman" w:hAnsi="Arial" w:cs="Arial"/>
          <w:i/>
          <w:color w:val="548DD4" w:themeColor="text2" w:themeTint="99"/>
        </w:rPr>
        <w:t xml:space="preserve"> смотреть вдаль</w:t>
      </w:r>
    </w:p>
    <w:p w:rsidR="002177A4" w:rsidRDefault="002177A4" w:rsidP="002177A4">
      <w:p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  <w:r w:rsidRPr="002177A4">
        <w:rPr>
          <w:rFonts w:ascii="Arial" w:eastAsia="Times New Roman" w:hAnsi="Arial" w:cs="Arial"/>
          <w:i/>
          <w:color w:val="548DD4" w:themeColor="text2" w:themeTint="99"/>
        </w:rPr>
        <w:t>Высокий уровень образования и социальный статус семьи повышают риск развития миопии. К надежным мерам профилактики отнесены контроль родителей за зрительной деятельностью ребенка, ограничение зрительной нагрузки, активное пребывание на открытом воздухе, не менее 60 мин в день, занятия физкультурой средней или высокой интенсивности и некоторыми видами спорта, домашние тренировки аккомодации.</w:t>
      </w:r>
    </w:p>
    <w:p w:rsidR="002177A4" w:rsidRDefault="002177A4" w:rsidP="002177A4">
      <w:p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</w:p>
    <w:p w:rsidR="002177A4" w:rsidRDefault="002177A4" w:rsidP="002177A4">
      <w:p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</w:p>
    <w:p w:rsidR="002177A4" w:rsidRPr="002177A4" w:rsidRDefault="002177A4" w:rsidP="002177A4">
      <w:pPr>
        <w:shd w:val="clear" w:color="auto" w:fill="FFFFFF"/>
        <w:spacing w:before="100" w:beforeAutospacing="1" w:after="150" w:line="240" w:lineRule="auto"/>
        <w:ind w:firstLine="567"/>
        <w:jc w:val="both"/>
        <w:rPr>
          <w:rFonts w:ascii="Arial" w:eastAsia="Times New Roman" w:hAnsi="Arial" w:cs="Arial"/>
          <w:i/>
          <w:color w:val="548DD4" w:themeColor="text2" w:themeTint="99"/>
        </w:rPr>
      </w:pPr>
    </w:p>
    <w:p w:rsidR="002177A4" w:rsidRP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177A4">
        <w:rPr>
          <w:rFonts w:ascii="Arial" w:eastAsia="Times New Roman" w:hAnsi="Arial" w:cs="Arial"/>
          <w:color w:val="000000"/>
        </w:rPr>
        <w:t> </w:t>
      </w: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177A4">
        <w:rPr>
          <w:rFonts w:ascii="Arial" w:eastAsia="Times New Roman" w:hAnsi="Arial" w:cs="Arial"/>
          <w:color w:val="000000"/>
        </w:rPr>
        <w:t> </w: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5940425" cy="3954698"/>
            <wp:effectExtent l="19050" t="0" r="3175" b="0"/>
            <wp:docPr id="3" name="Рисунок 3" descr="C:\Users\Сотрудник\Desktop\Акции\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трудник\Desktop\Акции\ЗО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P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2177A4" w:rsidRPr="002177A4" w:rsidRDefault="002177A4" w:rsidP="002177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77A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025A9" w:rsidRDefault="002177A4">
      <w:r>
        <w:rPr>
          <w:noProof/>
        </w:rPr>
        <w:drawing>
          <wp:inline distT="0" distB="0" distL="0" distR="0">
            <wp:extent cx="5940425" cy="3606024"/>
            <wp:effectExtent l="19050" t="0" r="3175" b="0"/>
            <wp:docPr id="4" name="Рисунок 4" descr="C:\Users\Сотрудник\Desktop\Акции\ЗОЖ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трудник\Desktop\Акции\ЗОЖ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/>
    <w:p w:rsidR="002177A4" w:rsidRDefault="002177A4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5" name="Рисунок 5" descr="C:\Users\Сотрудник\Desktop\Акции\ЗО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отрудник\Desktop\Акции\ЗОЖ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A17" w:rsidRDefault="00F13A17"/>
    <w:p w:rsidR="00F13A17" w:rsidRDefault="00F13A17"/>
    <w:p w:rsidR="00F13A17" w:rsidRDefault="00F13A17"/>
    <w:p w:rsidR="00F13A17" w:rsidRDefault="00F13A17" w:rsidP="00F13A17">
      <w:pPr>
        <w:spacing w:line="240" w:lineRule="auto"/>
        <w:jc w:val="center"/>
        <w:rPr>
          <w:color w:val="548DD4" w:themeColor="text2" w:themeTint="99"/>
          <w:sz w:val="32"/>
          <w:szCs w:val="32"/>
        </w:rPr>
      </w:pPr>
      <w:r>
        <w:rPr>
          <w:noProof/>
          <w:color w:val="548DD4" w:themeColor="text2" w:themeTint="99"/>
          <w:sz w:val="32"/>
          <w:szCs w:val="32"/>
        </w:rPr>
        <w:lastRenderedPageBreak/>
        <w:drawing>
          <wp:inline distT="0" distB="0" distL="0" distR="0">
            <wp:extent cx="5940425" cy="9480978"/>
            <wp:effectExtent l="19050" t="0" r="3175" b="0"/>
            <wp:docPr id="2" name="Рисунок 2" descr="C:\Users\Сотрудник\Desktop\Акции\ЗОЖ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esktop\Акции\ЗОЖ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8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A17" w:rsidRDefault="00F13A17" w:rsidP="00F13A17">
      <w:pPr>
        <w:rPr>
          <w:color w:val="548DD4" w:themeColor="text2" w:themeTint="99"/>
          <w:sz w:val="32"/>
          <w:szCs w:val="32"/>
        </w:rPr>
      </w:pPr>
      <w:r>
        <w:rPr>
          <w:noProof/>
          <w:color w:val="548DD4" w:themeColor="text2" w:themeTint="99"/>
          <w:sz w:val="32"/>
          <w:szCs w:val="32"/>
        </w:rPr>
        <w:lastRenderedPageBreak/>
        <w:drawing>
          <wp:inline distT="0" distB="0" distL="0" distR="0">
            <wp:extent cx="5940425" cy="9480978"/>
            <wp:effectExtent l="19050" t="0" r="3175" b="0"/>
            <wp:docPr id="6" name="Рисунок 3" descr="C:\Users\Сотрудник\Desktop\Акции\ЗОЖ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трудник\Desktop\Акции\ЗОЖ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8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A17" w:rsidRPr="00F13A17" w:rsidRDefault="00F13A17" w:rsidP="00F13A17">
      <w:pPr>
        <w:rPr>
          <w:color w:val="548DD4" w:themeColor="text2" w:themeTint="99"/>
          <w:sz w:val="32"/>
          <w:szCs w:val="32"/>
        </w:rPr>
      </w:pPr>
      <w:r>
        <w:rPr>
          <w:noProof/>
          <w:color w:val="548DD4" w:themeColor="text2" w:themeTint="99"/>
          <w:sz w:val="32"/>
          <w:szCs w:val="32"/>
        </w:rPr>
        <w:lastRenderedPageBreak/>
        <w:drawing>
          <wp:inline distT="0" distB="0" distL="0" distR="0">
            <wp:extent cx="5940425" cy="9480978"/>
            <wp:effectExtent l="19050" t="0" r="3175" b="0"/>
            <wp:docPr id="7" name="Рисунок 4" descr="C:\Users\Сотрудник\Desktop\Акции\ЗОЖ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трудник\Desktop\Акции\ЗОЖ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8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A17" w:rsidRPr="00F13A17" w:rsidSect="00D0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3653"/>
    <w:multiLevelType w:val="multilevel"/>
    <w:tmpl w:val="3EE0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7A4"/>
    <w:rsid w:val="002177A4"/>
    <w:rsid w:val="00D025A9"/>
    <w:rsid w:val="00F1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77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6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0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43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16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09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0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21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005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44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288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204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15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53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8401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643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002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778075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8317564">
                                                                                      <w:marLeft w:val="54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647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736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0520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03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222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1251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7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2024-08-29T11:49:00Z</dcterms:created>
  <dcterms:modified xsi:type="dcterms:W3CDTF">2024-08-29T12:16:00Z</dcterms:modified>
</cp:coreProperties>
</file>