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B0" w:rsidRPr="00A77F99" w:rsidRDefault="00E3305F" w:rsidP="00A77F99">
      <w:pPr>
        <w:jc w:val="center"/>
        <w:rPr>
          <w:sz w:val="24"/>
          <w:szCs w:val="24"/>
        </w:rPr>
      </w:pPr>
      <w:r w:rsidRPr="00A77F99">
        <w:rPr>
          <w:sz w:val="24"/>
          <w:szCs w:val="24"/>
        </w:rPr>
        <w:t>Информационная справка о численности обучающихся с распределением по образовательным программам и указания источника финансирования по состоянию на 01.09.2025 г</w:t>
      </w:r>
    </w:p>
    <w:p w:rsidR="00E3305F" w:rsidRDefault="00E3305F"/>
    <w:tbl>
      <w:tblPr>
        <w:tblStyle w:val="a3"/>
        <w:tblW w:w="14638" w:type="dxa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701"/>
        <w:gridCol w:w="1559"/>
        <w:gridCol w:w="1701"/>
        <w:gridCol w:w="1134"/>
        <w:gridCol w:w="1602"/>
      </w:tblGrid>
      <w:tr w:rsidR="00E3305F" w:rsidTr="00A77F99">
        <w:trPr>
          <w:trHeight w:val="274"/>
        </w:trPr>
        <w:tc>
          <w:tcPr>
            <w:tcW w:w="4106" w:type="dxa"/>
            <w:vMerge w:val="restart"/>
          </w:tcPr>
          <w:p w:rsidR="00E3305F" w:rsidRDefault="00E3305F">
            <w:r>
              <w:t>Образовательная программа</w:t>
            </w:r>
          </w:p>
        </w:tc>
        <w:tc>
          <w:tcPr>
            <w:tcW w:w="1418" w:type="dxa"/>
            <w:vMerge w:val="restart"/>
          </w:tcPr>
          <w:p w:rsidR="00E3305F" w:rsidRDefault="00E3305F">
            <w:r>
              <w:t>Общая численность</w:t>
            </w:r>
          </w:p>
        </w:tc>
        <w:tc>
          <w:tcPr>
            <w:tcW w:w="9114" w:type="dxa"/>
            <w:gridSpan w:val="6"/>
          </w:tcPr>
          <w:p w:rsidR="00E3305F" w:rsidRDefault="00E3305F" w:rsidP="00E3305F">
            <w:pPr>
              <w:jc w:val="center"/>
            </w:pPr>
            <w:r>
              <w:t>Число обучающихся</w:t>
            </w:r>
          </w:p>
        </w:tc>
      </w:tr>
      <w:tr w:rsidR="00E3305F" w:rsidTr="00A77F99">
        <w:trPr>
          <w:trHeight w:val="1135"/>
        </w:trPr>
        <w:tc>
          <w:tcPr>
            <w:tcW w:w="4106" w:type="dxa"/>
            <w:vMerge/>
          </w:tcPr>
          <w:p w:rsidR="00E3305F" w:rsidRDefault="00E3305F"/>
        </w:tc>
        <w:tc>
          <w:tcPr>
            <w:tcW w:w="1418" w:type="dxa"/>
            <w:vMerge/>
          </w:tcPr>
          <w:p w:rsidR="00E3305F" w:rsidRDefault="00E3305F"/>
        </w:tc>
        <w:tc>
          <w:tcPr>
            <w:tcW w:w="3118" w:type="dxa"/>
            <w:gridSpan w:val="2"/>
          </w:tcPr>
          <w:p w:rsidR="00E3305F" w:rsidRDefault="00E3305F" w:rsidP="00E3305F">
            <w:pPr>
              <w:jc w:val="center"/>
            </w:pPr>
            <w:r>
              <w:t>За счет бюджетных ассигнований федерального бюджета</w:t>
            </w:r>
          </w:p>
        </w:tc>
        <w:tc>
          <w:tcPr>
            <w:tcW w:w="3260" w:type="dxa"/>
            <w:gridSpan w:val="2"/>
          </w:tcPr>
          <w:p w:rsidR="00E3305F" w:rsidRDefault="00E3305F" w:rsidP="00E3305F">
            <w:pPr>
              <w:jc w:val="center"/>
            </w:pPr>
            <w:r>
              <w:t xml:space="preserve">За счет бюджетных ассигнований </w:t>
            </w:r>
            <w:r>
              <w:t xml:space="preserve">регионального </w:t>
            </w:r>
            <w:r>
              <w:t>бюджета</w:t>
            </w:r>
          </w:p>
        </w:tc>
        <w:tc>
          <w:tcPr>
            <w:tcW w:w="2736" w:type="dxa"/>
            <w:gridSpan w:val="2"/>
          </w:tcPr>
          <w:p w:rsidR="00E3305F" w:rsidRDefault="00E3305F" w:rsidP="00E3305F">
            <w:pPr>
              <w:jc w:val="center"/>
            </w:pPr>
            <w:r>
              <w:t xml:space="preserve">За счет бюджетных ассигнований </w:t>
            </w:r>
            <w:r>
              <w:t xml:space="preserve">муниципального </w:t>
            </w:r>
            <w:r>
              <w:t>бюджета</w:t>
            </w:r>
          </w:p>
        </w:tc>
      </w:tr>
      <w:tr w:rsidR="00A77F99" w:rsidTr="00A77F99">
        <w:trPr>
          <w:trHeight w:val="848"/>
        </w:trPr>
        <w:tc>
          <w:tcPr>
            <w:tcW w:w="4106" w:type="dxa"/>
            <w:vMerge/>
          </w:tcPr>
          <w:p w:rsidR="00E3305F" w:rsidRDefault="00E3305F" w:rsidP="00E3305F"/>
        </w:tc>
        <w:tc>
          <w:tcPr>
            <w:tcW w:w="1418" w:type="dxa"/>
            <w:vMerge/>
          </w:tcPr>
          <w:p w:rsidR="00E3305F" w:rsidRDefault="00E3305F" w:rsidP="00E3305F"/>
        </w:tc>
        <w:tc>
          <w:tcPr>
            <w:tcW w:w="1417" w:type="dxa"/>
          </w:tcPr>
          <w:p w:rsidR="00E3305F" w:rsidRDefault="00E3305F" w:rsidP="00E3305F">
            <w:pPr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E3305F" w:rsidRDefault="00E3305F" w:rsidP="00E3305F">
            <w:pPr>
              <w:jc w:val="center"/>
            </w:pPr>
            <w:r>
              <w:t>В том числе иностранных граждан</w:t>
            </w:r>
          </w:p>
        </w:tc>
        <w:tc>
          <w:tcPr>
            <w:tcW w:w="1559" w:type="dxa"/>
          </w:tcPr>
          <w:p w:rsidR="00E3305F" w:rsidRDefault="00E3305F" w:rsidP="00E3305F">
            <w:pPr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E3305F" w:rsidRDefault="00E3305F" w:rsidP="00E3305F">
            <w:pPr>
              <w:jc w:val="center"/>
            </w:pPr>
            <w:r>
              <w:t>В том числе иностранных граждан</w:t>
            </w:r>
          </w:p>
        </w:tc>
        <w:tc>
          <w:tcPr>
            <w:tcW w:w="1134" w:type="dxa"/>
          </w:tcPr>
          <w:p w:rsidR="00E3305F" w:rsidRDefault="00E3305F" w:rsidP="00E3305F">
            <w:pPr>
              <w:jc w:val="center"/>
            </w:pPr>
            <w:r>
              <w:t>Всего</w:t>
            </w:r>
          </w:p>
        </w:tc>
        <w:tc>
          <w:tcPr>
            <w:tcW w:w="1602" w:type="dxa"/>
          </w:tcPr>
          <w:p w:rsidR="00E3305F" w:rsidRDefault="00E3305F" w:rsidP="00E3305F">
            <w:pPr>
              <w:jc w:val="center"/>
            </w:pPr>
            <w:r>
              <w:t>В том числе иностранных граждан</w:t>
            </w:r>
          </w:p>
        </w:tc>
      </w:tr>
      <w:tr w:rsidR="00A77F99" w:rsidTr="00A77F99">
        <w:trPr>
          <w:trHeight w:val="274"/>
        </w:trPr>
        <w:tc>
          <w:tcPr>
            <w:tcW w:w="4106" w:type="dxa"/>
          </w:tcPr>
          <w:p w:rsidR="00A77F99" w:rsidRDefault="00A77F99" w:rsidP="00A77F99">
            <w:pPr>
              <w:spacing w:line="276" w:lineRule="auto"/>
            </w:pPr>
            <w:r>
              <w:t>Дополнительная образовательная программа спортивной подготовки по виду спорта Баскетбол</w:t>
            </w:r>
          </w:p>
          <w:p w:rsidR="00A77F99" w:rsidRDefault="00A77F99" w:rsidP="00A77F99">
            <w:pPr>
              <w:spacing w:line="276" w:lineRule="auto"/>
            </w:pPr>
          </w:p>
        </w:tc>
        <w:tc>
          <w:tcPr>
            <w:tcW w:w="1418" w:type="dxa"/>
          </w:tcPr>
          <w:p w:rsidR="00A77F99" w:rsidRDefault="00A77F99" w:rsidP="00A77F99">
            <w:pPr>
              <w:jc w:val="center"/>
            </w:pPr>
            <w:r>
              <w:t>344  чел.</w:t>
            </w:r>
          </w:p>
        </w:tc>
        <w:tc>
          <w:tcPr>
            <w:tcW w:w="1417" w:type="dxa"/>
          </w:tcPr>
          <w:p w:rsidR="00A77F99" w:rsidRDefault="00A77F99" w:rsidP="00A77F99">
            <w:r>
              <w:t>0</w:t>
            </w:r>
          </w:p>
        </w:tc>
        <w:tc>
          <w:tcPr>
            <w:tcW w:w="1701" w:type="dxa"/>
          </w:tcPr>
          <w:p w:rsidR="00A77F99" w:rsidRDefault="00A77F99" w:rsidP="00A77F99">
            <w:r>
              <w:t>0</w:t>
            </w:r>
          </w:p>
        </w:tc>
        <w:tc>
          <w:tcPr>
            <w:tcW w:w="1559" w:type="dxa"/>
          </w:tcPr>
          <w:p w:rsidR="00A77F99" w:rsidRDefault="00A77F99" w:rsidP="00A77F99">
            <w:r>
              <w:t>0</w:t>
            </w:r>
          </w:p>
        </w:tc>
        <w:tc>
          <w:tcPr>
            <w:tcW w:w="1701" w:type="dxa"/>
          </w:tcPr>
          <w:p w:rsidR="00A77F99" w:rsidRDefault="00A77F99" w:rsidP="00A77F99">
            <w:r>
              <w:t>0</w:t>
            </w:r>
          </w:p>
        </w:tc>
        <w:tc>
          <w:tcPr>
            <w:tcW w:w="1134" w:type="dxa"/>
          </w:tcPr>
          <w:p w:rsidR="00A77F99" w:rsidRDefault="00A77F99" w:rsidP="00A77F99">
            <w:pPr>
              <w:jc w:val="center"/>
            </w:pPr>
            <w:r>
              <w:t>344  чел.</w:t>
            </w:r>
          </w:p>
        </w:tc>
        <w:tc>
          <w:tcPr>
            <w:tcW w:w="1602" w:type="dxa"/>
          </w:tcPr>
          <w:p w:rsidR="00A77F99" w:rsidRDefault="00A77F99" w:rsidP="00A77F99">
            <w:r>
              <w:t>0</w:t>
            </w:r>
          </w:p>
        </w:tc>
      </w:tr>
      <w:tr w:rsidR="00A77F99" w:rsidTr="00A77F99">
        <w:trPr>
          <w:trHeight w:val="274"/>
        </w:trPr>
        <w:tc>
          <w:tcPr>
            <w:tcW w:w="4106" w:type="dxa"/>
          </w:tcPr>
          <w:p w:rsidR="00A77F99" w:rsidRDefault="00A77F99" w:rsidP="00A77F99">
            <w:pPr>
              <w:spacing w:line="276" w:lineRule="auto"/>
            </w:pPr>
            <w:r w:rsidRPr="00AA06F7">
              <w:t xml:space="preserve">Дополнительная образовательная программа спортивной подготовки по виду спорта </w:t>
            </w:r>
            <w:r>
              <w:t>Пауэрлифтинг</w:t>
            </w:r>
          </w:p>
          <w:p w:rsidR="00A77F99" w:rsidRDefault="00A77F99" w:rsidP="00A77F99">
            <w:pPr>
              <w:spacing w:line="276" w:lineRule="auto"/>
            </w:pPr>
          </w:p>
        </w:tc>
        <w:tc>
          <w:tcPr>
            <w:tcW w:w="1418" w:type="dxa"/>
          </w:tcPr>
          <w:p w:rsidR="00A77F99" w:rsidRDefault="00A77F99" w:rsidP="00A77F99">
            <w:pPr>
              <w:jc w:val="center"/>
            </w:pPr>
            <w:r>
              <w:t>51 чел.</w:t>
            </w:r>
          </w:p>
        </w:tc>
        <w:tc>
          <w:tcPr>
            <w:tcW w:w="1417" w:type="dxa"/>
          </w:tcPr>
          <w:p w:rsidR="00A77F99" w:rsidRDefault="00A77F99" w:rsidP="00A77F99">
            <w:r>
              <w:t>0</w:t>
            </w:r>
          </w:p>
        </w:tc>
        <w:tc>
          <w:tcPr>
            <w:tcW w:w="1701" w:type="dxa"/>
          </w:tcPr>
          <w:p w:rsidR="00A77F99" w:rsidRDefault="00A77F99" w:rsidP="00A77F99">
            <w:r>
              <w:t>0</w:t>
            </w:r>
          </w:p>
        </w:tc>
        <w:tc>
          <w:tcPr>
            <w:tcW w:w="1559" w:type="dxa"/>
          </w:tcPr>
          <w:p w:rsidR="00A77F99" w:rsidRDefault="00A77F99" w:rsidP="00A77F99">
            <w:r>
              <w:t>0</w:t>
            </w:r>
          </w:p>
        </w:tc>
        <w:tc>
          <w:tcPr>
            <w:tcW w:w="1701" w:type="dxa"/>
          </w:tcPr>
          <w:p w:rsidR="00A77F99" w:rsidRDefault="00A77F99" w:rsidP="00A77F99">
            <w:r>
              <w:t>0</w:t>
            </w:r>
          </w:p>
        </w:tc>
        <w:tc>
          <w:tcPr>
            <w:tcW w:w="1134" w:type="dxa"/>
          </w:tcPr>
          <w:p w:rsidR="00A77F99" w:rsidRDefault="00A77F99" w:rsidP="00A77F99">
            <w:pPr>
              <w:jc w:val="center"/>
            </w:pPr>
            <w:r>
              <w:t>51 чел.</w:t>
            </w:r>
          </w:p>
        </w:tc>
        <w:tc>
          <w:tcPr>
            <w:tcW w:w="1602" w:type="dxa"/>
          </w:tcPr>
          <w:p w:rsidR="00A77F99" w:rsidRDefault="00A77F99" w:rsidP="00A77F99">
            <w:r>
              <w:t>0</w:t>
            </w:r>
          </w:p>
        </w:tc>
      </w:tr>
      <w:tr w:rsidR="00A77F99" w:rsidTr="00A77F99">
        <w:trPr>
          <w:trHeight w:val="274"/>
        </w:trPr>
        <w:tc>
          <w:tcPr>
            <w:tcW w:w="4106" w:type="dxa"/>
          </w:tcPr>
          <w:p w:rsidR="00A77F99" w:rsidRDefault="00A77F99" w:rsidP="00A77F99">
            <w:pPr>
              <w:spacing w:line="276" w:lineRule="auto"/>
            </w:pPr>
            <w:r w:rsidRPr="00AA06F7">
              <w:t>Дополнительная об</w:t>
            </w:r>
            <w:r>
              <w:t>щеразвивающая</w:t>
            </w:r>
            <w:r w:rsidRPr="00AA06F7">
              <w:t xml:space="preserve"> программа </w:t>
            </w:r>
            <w:r>
              <w:t>«Мини-б</w:t>
            </w:r>
            <w:r w:rsidRPr="00AA06F7">
              <w:t>аскетбол</w:t>
            </w:r>
            <w:r>
              <w:t>»</w:t>
            </w:r>
          </w:p>
          <w:p w:rsidR="00A77F99" w:rsidRDefault="00A77F99" w:rsidP="00A77F99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1418" w:type="dxa"/>
          </w:tcPr>
          <w:p w:rsidR="00A77F99" w:rsidRDefault="00A77F99" w:rsidP="00A77F99">
            <w:pPr>
              <w:jc w:val="center"/>
            </w:pPr>
            <w:r>
              <w:t>105 чел.</w:t>
            </w:r>
          </w:p>
        </w:tc>
        <w:tc>
          <w:tcPr>
            <w:tcW w:w="1417" w:type="dxa"/>
          </w:tcPr>
          <w:p w:rsidR="00A77F99" w:rsidRDefault="00A77F99" w:rsidP="00A77F99">
            <w:r>
              <w:t>0</w:t>
            </w:r>
          </w:p>
        </w:tc>
        <w:tc>
          <w:tcPr>
            <w:tcW w:w="1701" w:type="dxa"/>
          </w:tcPr>
          <w:p w:rsidR="00A77F99" w:rsidRDefault="00A77F99" w:rsidP="00A77F99">
            <w:r>
              <w:t>0</w:t>
            </w:r>
          </w:p>
        </w:tc>
        <w:tc>
          <w:tcPr>
            <w:tcW w:w="1559" w:type="dxa"/>
          </w:tcPr>
          <w:p w:rsidR="00A77F99" w:rsidRDefault="00A77F99" w:rsidP="00A77F99">
            <w:r>
              <w:t>0</w:t>
            </w:r>
          </w:p>
        </w:tc>
        <w:tc>
          <w:tcPr>
            <w:tcW w:w="1701" w:type="dxa"/>
          </w:tcPr>
          <w:p w:rsidR="00A77F99" w:rsidRDefault="00A77F99" w:rsidP="00A77F99">
            <w:r>
              <w:t>0</w:t>
            </w:r>
          </w:p>
        </w:tc>
        <w:tc>
          <w:tcPr>
            <w:tcW w:w="1134" w:type="dxa"/>
          </w:tcPr>
          <w:p w:rsidR="00A77F99" w:rsidRDefault="00A77F99" w:rsidP="00A77F99">
            <w:pPr>
              <w:jc w:val="center"/>
            </w:pPr>
            <w:r>
              <w:t>105 чел.</w:t>
            </w:r>
          </w:p>
        </w:tc>
        <w:tc>
          <w:tcPr>
            <w:tcW w:w="1602" w:type="dxa"/>
          </w:tcPr>
          <w:p w:rsidR="00A77F99" w:rsidRDefault="00A77F99" w:rsidP="00A77F99">
            <w:r>
              <w:t>0</w:t>
            </w:r>
          </w:p>
        </w:tc>
      </w:tr>
    </w:tbl>
    <w:p w:rsidR="00E3305F" w:rsidRDefault="00E3305F"/>
    <w:sectPr w:rsidR="00E3305F" w:rsidSect="00E3305F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FE"/>
    <w:rsid w:val="00A77F99"/>
    <w:rsid w:val="00B678FA"/>
    <w:rsid w:val="00BB7AFE"/>
    <w:rsid w:val="00E3305F"/>
    <w:rsid w:val="00F25EA1"/>
    <w:rsid w:val="00F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868F"/>
  <w15:chartTrackingRefBased/>
  <w15:docId w15:val="{2CC4D25D-740C-42F9-80DC-3761C41B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2026-02-12T08:09:00Z</dcterms:created>
  <dcterms:modified xsi:type="dcterms:W3CDTF">2026-02-12T08:22:00Z</dcterms:modified>
</cp:coreProperties>
</file>