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C" w:rsidRDefault="005B76DC" w:rsidP="005B76DC">
      <w:pPr>
        <w:jc w:val="center"/>
        <w:rPr>
          <w:b/>
          <w:sz w:val="26"/>
        </w:rPr>
      </w:pPr>
      <w:r>
        <w:rPr>
          <w:noProof/>
          <w:lang w:eastAsia="ru-RU"/>
        </w:rPr>
        <w:drawing>
          <wp:inline distT="0" distB="0" distL="0" distR="0">
            <wp:extent cx="469265" cy="617855"/>
            <wp:effectExtent l="19050" t="0" r="6985" b="0"/>
            <wp:docPr id="1" name="Рисунок 1" descr="gerb9_4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9_434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6DC" w:rsidRDefault="005B76DC" w:rsidP="005B76DC">
      <w:pPr>
        <w:pStyle w:val="3"/>
        <w:spacing w:line="200" w:lineRule="exact"/>
        <w:rPr>
          <w:sz w:val="24"/>
        </w:rPr>
      </w:pPr>
      <w:r>
        <w:rPr>
          <w:sz w:val="24"/>
        </w:rPr>
        <w:t>Комитет по  труду и  занятости населения</w:t>
      </w:r>
    </w:p>
    <w:p w:rsidR="005B76DC" w:rsidRDefault="005B76DC" w:rsidP="005B76DC">
      <w:pPr>
        <w:spacing w:line="200" w:lineRule="exact"/>
        <w:jc w:val="center"/>
        <w:rPr>
          <w:sz w:val="24"/>
        </w:rPr>
      </w:pPr>
      <w:r>
        <w:rPr>
          <w:sz w:val="24"/>
        </w:rPr>
        <w:t xml:space="preserve"> Волгоградской области</w:t>
      </w:r>
    </w:p>
    <w:p w:rsidR="005B76DC" w:rsidRPr="000A6DF4" w:rsidRDefault="005B76DC" w:rsidP="005B76DC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0A6DF4">
        <w:rPr>
          <w:rFonts w:ascii="Times New Roman" w:hAnsi="Times New Roman"/>
          <w:b/>
          <w:sz w:val="24"/>
          <w:szCs w:val="24"/>
        </w:rPr>
        <w:t>ГОСУДАРСТВЕННОЕ КАЗЕННОЕ УЧРЕЖДЕНИЕ</w:t>
      </w:r>
    </w:p>
    <w:p w:rsidR="005B76DC" w:rsidRPr="000A6DF4" w:rsidRDefault="005B76DC" w:rsidP="005B76DC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0A6DF4">
        <w:rPr>
          <w:rFonts w:ascii="Times New Roman" w:hAnsi="Times New Roman"/>
          <w:b/>
          <w:sz w:val="24"/>
          <w:szCs w:val="24"/>
        </w:rPr>
        <w:t>ВОЛГОГРАДСКОЙ ОБЛАСТИ ЦЕНТР ЗАНЯТОСТИ НАСЕЛЕНИЯ НОВОНИКОЛАЕВСКОГО РАЙОНА</w:t>
      </w:r>
    </w:p>
    <w:p w:rsidR="000C6C9C" w:rsidRPr="005B76DC" w:rsidRDefault="005B76DC" w:rsidP="005B76DC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>Народная ул., д.81а, р.п. Новониколаевский, Волгоградская область, 403901. Тел. (84444) 6-</w:t>
      </w:r>
      <w:r>
        <w:rPr>
          <w:rFonts w:ascii="Times New Roman" w:hAnsi="Times New Roman"/>
          <w:sz w:val="24"/>
          <w:szCs w:val="24"/>
        </w:rPr>
        <w:t>97</w:t>
      </w:r>
      <w:r w:rsidRPr="005B76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33</w:t>
      </w:r>
      <w:r w:rsidRPr="005B76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6DC">
        <w:rPr>
          <w:rFonts w:ascii="Times New Roman" w:hAnsi="Times New Roman"/>
          <w:sz w:val="24"/>
          <w:szCs w:val="24"/>
        </w:rPr>
        <w:t xml:space="preserve"> факс (84444) 6-97-33 </w:t>
      </w:r>
      <w:r w:rsidRPr="005B76DC">
        <w:rPr>
          <w:rFonts w:ascii="Times New Roman" w:hAnsi="Times New Roman"/>
          <w:sz w:val="24"/>
          <w:szCs w:val="24"/>
          <w:lang w:val="fr-FR"/>
        </w:rPr>
        <w:t xml:space="preserve">E-mail: </w:t>
      </w:r>
      <w:proofErr w:type="spellStart"/>
      <w:r w:rsidRPr="005B76DC">
        <w:rPr>
          <w:rFonts w:ascii="Times New Roman" w:hAnsi="Times New Roman"/>
          <w:sz w:val="24"/>
          <w:szCs w:val="24"/>
          <w:lang w:val="en-US"/>
        </w:rPr>
        <w:t>gkuczn</w:t>
      </w:r>
      <w:proofErr w:type="spellEnd"/>
      <w:r w:rsidRPr="005B76DC">
        <w:rPr>
          <w:rFonts w:ascii="Times New Roman" w:hAnsi="Times New Roman"/>
          <w:sz w:val="24"/>
          <w:szCs w:val="24"/>
        </w:rPr>
        <w:t>_</w:t>
      </w:r>
      <w:proofErr w:type="spellStart"/>
      <w:r w:rsidRPr="005B76DC">
        <w:rPr>
          <w:rFonts w:ascii="Times New Roman" w:hAnsi="Times New Roman"/>
          <w:sz w:val="24"/>
          <w:szCs w:val="24"/>
          <w:lang w:val="en-US"/>
        </w:rPr>
        <w:t>nvk</w:t>
      </w:r>
      <w:proofErr w:type="spellEnd"/>
      <w:r w:rsidRPr="005B76DC">
        <w:rPr>
          <w:rFonts w:ascii="Times New Roman" w:hAnsi="Times New Roman"/>
          <w:sz w:val="24"/>
          <w:szCs w:val="24"/>
        </w:rPr>
        <w:t>_</w:t>
      </w:r>
      <w:proofErr w:type="spellStart"/>
      <w:r w:rsidRPr="005B76DC">
        <w:rPr>
          <w:rFonts w:ascii="Times New Roman" w:hAnsi="Times New Roman"/>
          <w:sz w:val="24"/>
          <w:szCs w:val="24"/>
          <w:lang w:val="en-US"/>
        </w:rPr>
        <w:t>vo</w:t>
      </w:r>
      <w:proofErr w:type="spellEnd"/>
      <w:r w:rsidRPr="005B76DC">
        <w:rPr>
          <w:rFonts w:ascii="Times New Roman" w:hAnsi="Times New Roman"/>
          <w:sz w:val="24"/>
          <w:szCs w:val="24"/>
          <w:lang w:val="fr-FR"/>
        </w:rPr>
        <w:t>@ mail.ru</w:t>
      </w:r>
    </w:p>
    <w:p w:rsidR="005B76DC" w:rsidRDefault="005B76DC">
      <w:pPr>
        <w:rPr>
          <w:rFonts w:ascii="Times New Roman" w:hAnsi="Times New Roman"/>
          <w:sz w:val="24"/>
          <w:szCs w:val="24"/>
        </w:rPr>
      </w:pPr>
    </w:p>
    <w:p w:rsidR="000A6DF4" w:rsidRDefault="005B76DC" w:rsidP="005B76DC">
      <w:pPr>
        <w:rPr>
          <w:rFonts w:ascii="Times New Roman" w:hAnsi="Times New Roman"/>
          <w:sz w:val="24"/>
          <w:szCs w:val="24"/>
          <w:lang w:val="en-US"/>
        </w:rPr>
      </w:pPr>
      <w:r w:rsidRPr="005B76DC">
        <w:rPr>
          <w:rFonts w:ascii="Times New Roman" w:hAnsi="Times New Roman"/>
          <w:sz w:val="24"/>
          <w:szCs w:val="24"/>
        </w:rPr>
        <w:t>«01» апреля 2022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A6DF4">
        <w:rPr>
          <w:rFonts w:ascii="Times New Roman" w:hAnsi="Times New Roman"/>
          <w:sz w:val="24"/>
          <w:szCs w:val="24"/>
          <w:lang w:val="en-US"/>
        </w:rPr>
        <w:t>107</w:t>
      </w:r>
    </w:p>
    <w:p w:rsidR="005B76DC" w:rsidRPr="005B76DC" w:rsidRDefault="005B76DC" w:rsidP="000A6DF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5B76DC">
        <w:rPr>
          <w:rFonts w:ascii="Times New Roman" w:hAnsi="Times New Roman"/>
          <w:sz w:val="24"/>
          <w:szCs w:val="24"/>
        </w:rPr>
        <w:t>Руководителю</w:t>
      </w:r>
    </w:p>
    <w:p w:rsidR="005B76DC" w:rsidRDefault="005B76DC" w:rsidP="005B76DC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5B76DC" w:rsidRDefault="005B76DC" w:rsidP="005B76DC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5B76DC" w:rsidRPr="005B76DC" w:rsidRDefault="005B76DC" w:rsidP="005B76DC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5B76DC">
        <w:rPr>
          <w:sz w:val="24"/>
          <w:szCs w:val="24"/>
        </w:rPr>
        <w:t xml:space="preserve">Направляем Вам для </w:t>
      </w:r>
      <w:r>
        <w:rPr>
          <w:sz w:val="24"/>
          <w:szCs w:val="24"/>
        </w:rPr>
        <w:t xml:space="preserve">информации и </w:t>
      </w:r>
      <w:r w:rsidRPr="005B76DC">
        <w:rPr>
          <w:sz w:val="24"/>
          <w:szCs w:val="24"/>
        </w:rPr>
        <w:t>организации дальнейшей работы информационное письмо Министерства труда и социальной защиты Российской Федерации от 24.03.2022 № 16-6/10/В-3767 о проекте "</w:t>
      </w:r>
      <w:proofErr w:type="spellStart"/>
      <w:r w:rsidRPr="005B76DC">
        <w:rPr>
          <w:sz w:val="24"/>
          <w:szCs w:val="24"/>
          <w:lang w:val="en-US"/>
        </w:rPr>
        <w:t>ProfStories</w:t>
      </w:r>
      <w:proofErr w:type="spellEnd"/>
      <w:r w:rsidRPr="005B76DC">
        <w:rPr>
          <w:sz w:val="24"/>
          <w:szCs w:val="24"/>
        </w:rPr>
        <w:t>".</w:t>
      </w:r>
    </w:p>
    <w:p w:rsidR="005B76DC" w:rsidRPr="005B76DC" w:rsidRDefault="005B76DC" w:rsidP="000A6DF4">
      <w:pPr>
        <w:spacing w:line="360" w:lineRule="auto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ab/>
        <w:t xml:space="preserve">Министерство труда и социальной защиты Российской Федерации сообщает, что в 2021 году при поддержке Министерства </w:t>
      </w:r>
      <w:proofErr w:type="gramStart"/>
      <w:r w:rsidRPr="005B76DC">
        <w:rPr>
          <w:rFonts w:ascii="Times New Roman" w:hAnsi="Times New Roman"/>
          <w:sz w:val="24"/>
          <w:szCs w:val="24"/>
        </w:rPr>
        <w:t>создан</w:t>
      </w:r>
      <w:proofErr w:type="gramEnd"/>
      <w:r w:rsidRPr="005B76D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B76DC">
        <w:rPr>
          <w:rFonts w:ascii="Times New Roman" w:hAnsi="Times New Roman"/>
          <w:sz w:val="24"/>
          <w:szCs w:val="24"/>
        </w:rPr>
        <w:t>Агрегатор</w:t>
      </w:r>
      <w:proofErr w:type="spellEnd"/>
      <w:r w:rsidRPr="005B7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6DC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5B76DC">
        <w:rPr>
          <w:rFonts w:ascii="Times New Roman" w:hAnsi="Times New Roman"/>
          <w:sz w:val="24"/>
          <w:szCs w:val="24"/>
        </w:rPr>
        <w:t xml:space="preserve"> возможностей </w:t>
      </w:r>
      <w:r w:rsidRPr="005B76DC">
        <w:rPr>
          <w:rFonts w:ascii="Times New Roman" w:hAnsi="Times New Roman"/>
          <w:sz w:val="24"/>
          <w:szCs w:val="24"/>
          <w:lang w:bidi="en-US"/>
        </w:rPr>
        <w:t>«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ProfStories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 xml:space="preserve">», </w:t>
      </w:r>
      <w:r w:rsidRPr="005B76DC">
        <w:rPr>
          <w:rFonts w:ascii="Times New Roman" w:hAnsi="Times New Roman"/>
          <w:sz w:val="24"/>
          <w:szCs w:val="24"/>
        </w:rPr>
        <w:t xml:space="preserve">к которому присоединились 784 работодателя и их сотрудника. За время работы 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profstories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>.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ru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 xml:space="preserve">, </w:t>
      </w:r>
      <w:r w:rsidRPr="005B76DC">
        <w:rPr>
          <w:rFonts w:ascii="Times New Roman" w:hAnsi="Times New Roman"/>
          <w:sz w:val="24"/>
          <w:szCs w:val="24"/>
        </w:rPr>
        <w:t>сайт посетили более 60 тысяч человек. Проект реализуется в рамках деятельности федерального центра компетенций по профориентации «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Z</w:t>
      </w:r>
      <w:proofErr w:type="spellStart"/>
      <w:proofErr w:type="gramEnd"/>
      <w:r w:rsidRPr="005B76DC">
        <w:rPr>
          <w:rFonts w:ascii="Times New Roman" w:hAnsi="Times New Roman"/>
          <w:sz w:val="24"/>
          <w:szCs w:val="24"/>
        </w:rPr>
        <w:t>асобой</w:t>
      </w:r>
      <w:proofErr w:type="spellEnd"/>
      <w:r w:rsidRPr="005B76DC">
        <w:rPr>
          <w:rFonts w:ascii="Times New Roman" w:hAnsi="Times New Roman"/>
          <w:sz w:val="24"/>
          <w:szCs w:val="24"/>
        </w:rPr>
        <w:t>», мероприятиями которого охвачено 750 тысяч человек.</w:t>
      </w:r>
    </w:p>
    <w:p w:rsidR="005B76DC" w:rsidRPr="005B76DC" w:rsidRDefault="005B76DC" w:rsidP="005B76DC">
      <w:pPr>
        <w:spacing w:after="0" w:line="367" w:lineRule="exact"/>
        <w:ind w:firstLine="7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76DC">
        <w:rPr>
          <w:rFonts w:ascii="Times New Roman" w:hAnsi="Times New Roman"/>
          <w:sz w:val="24"/>
          <w:szCs w:val="24"/>
        </w:rPr>
        <w:t xml:space="preserve">С целью совершенствования системы организации </w:t>
      </w:r>
      <w:proofErr w:type="spellStart"/>
      <w:r w:rsidRPr="005B76DC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B76DC">
        <w:rPr>
          <w:rFonts w:ascii="Times New Roman" w:hAnsi="Times New Roman"/>
          <w:sz w:val="24"/>
          <w:szCs w:val="24"/>
        </w:rPr>
        <w:t xml:space="preserve"> работы с молодёжью командой </w:t>
      </w:r>
      <w:r w:rsidRPr="005B76DC">
        <w:rPr>
          <w:rFonts w:ascii="Times New Roman" w:hAnsi="Times New Roman"/>
          <w:sz w:val="24"/>
          <w:szCs w:val="24"/>
          <w:lang w:bidi="en-US"/>
        </w:rPr>
        <w:t>«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ProfStories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 xml:space="preserve">» </w:t>
      </w:r>
      <w:r w:rsidRPr="005B76DC">
        <w:rPr>
          <w:rFonts w:ascii="Times New Roman" w:hAnsi="Times New Roman"/>
          <w:sz w:val="24"/>
          <w:szCs w:val="24"/>
        </w:rPr>
        <w:t xml:space="preserve">при поддержке экспертов и работодателей создан </w:t>
      </w:r>
      <w:proofErr w:type="spellStart"/>
      <w:r w:rsidRPr="005B76DC">
        <w:rPr>
          <w:rFonts w:ascii="Times New Roman" w:hAnsi="Times New Roman"/>
          <w:sz w:val="24"/>
          <w:szCs w:val="24"/>
        </w:rPr>
        <w:t>геймифицированный</w:t>
      </w:r>
      <w:proofErr w:type="spellEnd"/>
      <w:r w:rsidRPr="005B76DC">
        <w:rPr>
          <w:rFonts w:ascii="Times New Roman" w:hAnsi="Times New Roman"/>
          <w:sz w:val="24"/>
          <w:szCs w:val="24"/>
        </w:rPr>
        <w:t xml:space="preserve"> сервис «Цифровой помощник для выбора профессии», который включает в себя профессиональную диагностику личности, получение информации о подходящих компаниях региона проживания пользователя, зарегистрированных на 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profstories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>.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ru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 xml:space="preserve">, </w:t>
      </w:r>
      <w:r w:rsidRPr="005B76DC">
        <w:rPr>
          <w:rFonts w:ascii="Times New Roman" w:hAnsi="Times New Roman"/>
          <w:sz w:val="24"/>
          <w:szCs w:val="24"/>
        </w:rPr>
        <w:t>возможность запросить у работодателя целевое направление на обучение.</w:t>
      </w:r>
      <w:proofErr w:type="gramEnd"/>
    </w:p>
    <w:p w:rsidR="005B76DC" w:rsidRPr="005B76DC" w:rsidRDefault="005B76DC" w:rsidP="005B76DC">
      <w:pPr>
        <w:spacing w:after="0" w:line="367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>Сервис будет доступен молодежи с 11 апреля по 31 мая 2022 года. Участие бесплатное.</w:t>
      </w:r>
    </w:p>
    <w:p w:rsidR="000A6DF4" w:rsidRDefault="005B76DC" w:rsidP="005B76DC">
      <w:pPr>
        <w:spacing w:after="0" w:line="367" w:lineRule="exact"/>
        <w:ind w:firstLine="76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B76DC">
        <w:rPr>
          <w:rFonts w:ascii="Times New Roman" w:hAnsi="Times New Roman"/>
          <w:sz w:val="24"/>
          <w:szCs w:val="24"/>
        </w:rPr>
        <w:t xml:space="preserve">В целях реализации Долгосрочной программы содействия занятости молодежи на период до 2030 года, для повышения числа молодых людей, сделавших выбор профессии, основываясь на потребности реального сектора экономики, просим привлечь к участию в акции старшеклассников и студентов 1-2 курсов профессиональных образовательных </w:t>
      </w:r>
      <w:r w:rsidRPr="005B76DC">
        <w:rPr>
          <w:rFonts w:ascii="Times New Roman" w:hAnsi="Times New Roman"/>
          <w:sz w:val="24"/>
          <w:szCs w:val="24"/>
        </w:rPr>
        <w:lastRenderedPageBreak/>
        <w:t>организаций и образовательных организаций высшего образования субъекта, а также оказать информационную поддержку событию.</w:t>
      </w:r>
      <w:proofErr w:type="gramEnd"/>
    </w:p>
    <w:p w:rsidR="005B76DC" w:rsidRPr="005B76DC" w:rsidRDefault="005B76DC" w:rsidP="005B76DC">
      <w:pPr>
        <w:spacing w:after="0" w:line="367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 xml:space="preserve">Предварительная регистрация на событие на сайте 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profstories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>.</w:t>
      </w:r>
      <w:proofErr w:type="spellStart"/>
      <w:r w:rsidRPr="005B76DC">
        <w:rPr>
          <w:rFonts w:ascii="Times New Roman" w:hAnsi="Times New Roman"/>
          <w:sz w:val="24"/>
          <w:szCs w:val="24"/>
          <w:lang w:val="en-US" w:bidi="en-US"/>
        </w:rPr>
        <w:t>ru</w:t>
      </w:r>
      <w:proofErr w:type="spellEnd"/>
      <w:r w:rsidRPr="005B76DC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5B76DC">
        <w:rPr>
          <w:rFonts w:ascii="Times New Roman" w:hAnsi="Times New Roman"/>
          <w:sz w:val="24"/>
          <w:szCs w:val="24"/>
        </w:rPr>
        <w:t>в разделе «Акция» осуществляется до 8 апреля.</w:t>
      </w:r>
    </w:p>
    <w:p w:rsidR="005B76DC" w:rsidRDefault="005B76DC" w:rsidP="005B76DC">
      <w:pPr>
        <w:spacing w:after="386" w:line="367" w:lineRule="exact"/>
        <w:ind w:firstLine="740"/>
        <w:jc w:val="both"/>
        <w:rPr>
          <w:rFonts w:ascii="Times New Roman" w:hAnsi="Times New Roman"/>
          <w:sz w:val="24"/>
          <w:szCs w:val="24"/>
          <w:lang w:val="en-US"/>
        </w:rPr>
      </w:pPr>
      <w:r w:rsidRPr="005B76DC">
        <w:rPr>
          <w:rFonts w:ascii="Times New Roman" w:hAnsi="Times New Roman"/>
          <w:sz w:val="24"/>
          <w:szCs w:val="24"/>
        </w:rPr>
        <w:t xml:space="preserve">Контакты организаторов: </w:t>
      </w:r>
      <w:hyperlink r:id="rId5" w:history="1">
        <w:r w:rsidRPr="005B76DC">
          <w:rPr>
            <w:rStyle w:val="a5"/>
            <w:rFonts w:ascii="Times New Roman" w:hAnsi="Times New Roman"/>
            <w:sz w:val="24"/>
            <w:szCs w:val="24"/>
          </w:rPr>
          <w:t>profstories@bk.ru</w:t>
        </w:r>
      </w:hyperlink>
      <w:r w:rsidRPr="005B76DC">
        <w:rPr>
          <w:rStyle w:val="2"/>
          <w:rFonts w:eastAsia="Calibri"/>
          <w:sz w:val="24"/>
          <w:szCs w:val="24"/>
          <w:lang w:val="ru-RU"/>
        </w:rPr>
        <w:t xml:space="preserve"> </w:t>
      </w:r>
      <w:r w:rsidRPr="005B76DC">
        <w:rPr>
          <w:rFonts w:ascii="Times New Roman" w:hAnsi="Times New Roman"/>
          <w:sz w:val="24"/>
          <w:szCs w:val="24"/>
        </w:rPr>
        <w:t>или по телефонам: 8(919)833-94-96, Даниил Суков; 8(927)147-78-34, Анастасия Шевченко.</w:t>
      </w:r>
    </w:p>
    <w:p w:rsidR="000A6DF4" w:rsidRDefault="000A6DF4" w:rsidP="005B76DC">
      <w:pPr>
        <w:spacing w:after="386" w:line="367" w:lineRule="exact"/>
        <w:ind w:firstLine="740"/>
        <w:jc w:val="both"/>
        <w:rPr>
          <w:rFonts w:ascii="Times New Roman" w:hAnsi="Times New Roman"/>
          <w:sz w:val="24"/>
          <w:szCs w:val="24"/>
          <w:lang w:val="en-US"/>
        </w:rPr>
      </w:pPr>
      <w:r w:rsidRPr="005B76DC">
        <w:rPr>
          <w:rFonts w:ascii="Times New Roman" w:hAnsi="Times New Roman"/>
          <w:sz w:val="24"/>
          <w:szCs w:val="24"/>
        </w:rPr>
        <w:t>Информацию о количестве участников мероприятия в рамках проекта "</w:t>
      </w:r>
      <w:proofErr w:type="spellStart"/>
      <w:r w:rsidRPr="005B76DC">
        <w:rPr>
          <w:rFonts w:ascii="Times New Roman" w:hAnsi="Times New Roman"/>
          <w:sz w:val="24"/>
          <w:szCs w:val="24"/>
          <w:lang w:val="en-US"/>
        </w:rPr>
        <w:t>ProfStories</w:t>
      </w:r>
      <w:proofErr w:type="spellEnd"/>
      <w:r w:rsidRPr="005B76DC">
        <w:rPr>
          <w:rFonts w:ascii="Times New Roman" w:hAnsi="Times New Roman"/>
          <w:sz w:val="24"/>
          <w:szCs w:val="24"/>
        </w:rPr>
        <w:t>" просим сообщить (посредством электронной почты, телефонного звонка и др.) не позднее 01 июня 2022 года.</w:t>
      </w:r>
    </w:p>
    <w:p w:rsidR="000A6DF4" w:rsidRPr="000A6DF4" w:rsidRDefault="000A6DF4" w:rsidP="005B76DC">
      <w:pPr>
        <w:spacing w:after="386" w:line="367" w:lineRule="exact"/>
        <w:ind w:firstLine="7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76DC" w:rsidRPr="005B76DC" w:rsidRDefault="005B76DC" w:rsidP="005B76DC">
      <w:pPr>
        <w:pStyle w:val="ConsNormal"/>
        <w:widowControl/>
        <w:spacing w:line="360" w:lineRule="auto"/>
        <w:ind w:right="0" w:firstLine="142"/>
        <w:jc w:val="both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 xml:space="preserve">Директор ГКУ ЦЗН </w:t>
      </w:r>
    </w:p>
    <w:p w:rsidR="005B76DC" w:rsidRPr="005B76DC" w:rsidRDefault="005B76DC" w:rsidP="005B76DC">
      <w:pPr>
        <w:pStyle w:val="ConsNormal"/>
        <w:widowControl/>
        <w:spacing w:line="360" w:lineRule="auto"/>
        <w:ind w:right="0" w:firstLine="142"/>
        <w:jc w:val="both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 xml:space="preserve">Новониколаевского района                                                       А.В. </w:t>
      </w:r>
      <w:proofErr w:type="spellStart"/>
      <w:r w:rsidRPr="005B76DC">
        <w:rPr>
          <w:rFonts w:ascii="Times New Roman" w:hAnsi="Times New Roman"/>
          <w:sz w:val="24"/>
          <w:szCs w:val="24"/>
        </w:rPr>
        <w:t>Дубовицких</w:t>
      </w:r>
      <w:proofErr w:type="spellEnd"/>
    </w:p>
    <w:p w:rsidR="005B76DC" w:rsidRPr="005B76DC" w:rsidRDefault="005B76DC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</w:rPr>
      </w:pPr>
    </w:p>
    <w:p w:rsidR="005B76DC" w:rsidRPr="005B76DC" w:rsidRDefault="005B76DC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</w:rPr>
      </w:pPr>
    </w:p>
    <w:p w:rsidR="005B76DC" w:rsidRDefault="005B76DC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6DF4" w:rsidRDefault="000A6DF4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76DC" w:rsidRPr="005B76DC" w:rsidRDefault="005B76DC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</w:rPr>
      </w:pPr>
    </w:p>
    <w:p w:rsidR="005B76DC" w:rsidRPr="005B76DC" w:rsidRDefault="005B76DC" w:rsidP="005B76DC">
      <w:pPr>
        <w:pStyle w:val="ConsNormal"/>
        <w:widowControl/>
        <w:ind w:right="0" w:firstLine="142"/>
        <w:jc w:val="both"/>
        <w:rPr>
          <w:rFonts w:ascii="Times New Roman" w:hAnsi="Times New Roman"/>
          <w:sz w:val="24"/>
          <w:szCs w:val="24"/>
        </w:rPr>
      </w:pPr>
      <w:r w:rsidRPr="005B76D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5B76DC">
        <w:rPr>
          <w:rFonts w:ascii="Times New Roman" w:hAnsi="Times New Roman"/>
          <w:sz w:val="24"/>
          <w:szCs w:val="24"/>
        </w:rPr>
        <w:t>Сухоставская</w:t>
      </w:r>
      <w:proofErr w:type="spellEnd"/>
    </w:p>
    <w:p w:rsidR="005B76DC" w:rsidRDefault="005B76DC" w:rsidP="000A6DF4">
      <w:pPr>
        <w:pStyle w:val="ConsNormal"/>
        <w:widowControl/>
        <w:ind w:right="0" w:firstLine="142"/>
        <w:jc w:val="both"/>
      </w:pPr>
      <w:r w:rsidRPr="005B76DC">
        <w:rPr>
          <w:rFonts w:ascii="Times New Roman" w:hAnsi="Times New Roman"/>
          <w:sz w:val="24"/>
          <w:szCs w:val="24"/>
        </w:rPr>
        <w:t>8</w:t>
      </w:r>
      <w:r w:rsidR="000A6DF4">
        <w:rPr>
          <w:rFonts w:ascii="Times New Roman" w:hAnsi="Times New Roman"/>
          <w:sz w:val="24"/>
          <w:szCs w:val="24"/>
          <w:lang w:val="en-US"/>
        </w:rPr>
        <w:t>-902-094-50-52</w:t>
      </w:r>
    </w:p>
    <w:sectPr w:rsidR="005B76DC" w:rsidSect="000A6D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B76DC"/>
    <w:rsid w:val="000A6DF4"/>
    <w:rsid w:val="000C6C9C"/>
    <w:rsid w:val="005B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D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5B76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B76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6D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B7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5B76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rsid w:val="005B76DC"/>
    <w:rPr>
      <w:color w:val="0066CC"/>
      <w:u w:val="single"/>
    </w:rPr>
  </w:style>
  <w:style w:type="character" w:customStyle="1" w:styleId="2">
    <w:name w:val="Основной текст (2)"/>
    <w:basedOn w:val="a0"/>
    <w:rsid w:val="005B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ConsNormal">
    <w:name w:val="ConsNormal"/>
    <w:rsid w:val="005B76D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stories@bk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2022-04-01T06:02:00Z</dcterms:created>
  <dcterms:modified xsi:type="dcterms:W3CDTF">2022-04-01T06:17:00Z</dcterms:modified>
</cp:coreProperties>
</file>