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D4" w:rsidRDefault="007653CE">
      <w:pPr>
        <w:pStyle w:val="1"/>
        <w:spacing w:before="79"/>
        <w:rPr>
          <w:u w:val="none"/>
        </w:rPr>
      </w:pPr>
      <w:r>
        <w:rPr>
          <w:u w:val="none"/>
        </w:rPr>
        <w:t>Результаты</w:t>
      </w:r>
      <w:r>
        <w:rPr>
          <w:spacing w:val="-3"/>
          <w:u w:val="none"/>
        </w:rPr>
        <w:t xml:space="preserve"> </w:t>
      </w:r>
      <w:r>
        <w:rPr>
          <w:u w:val="none"/>
        </w:rPr>
        <w:t>анкетирования</w:t>
      </w:r>
      <w:r>
        <w:rPr>
          <w:spacing w:val="-1"/>
          <w:u w:val="none"/>
        </w:rPr>
        <w:t xml:space="preserve"> </w:t>
      </w:r>
      <w:r>
        <w:rPr>
          <w:u w:val="none"/>
        </w:rPr>
        <w:t>педагогических</w:t>
      </w:r>
      <w:r>
        <w:rPr>
          <w:spacing w:val="-2"/>
          <w:u w:val="none"/>
        </w:rPr>
        <w:t xml:space="preserve"> </w:t>
      </w:r>
      <w:r>
        <w:rPr>
          <w:u w:val="none"/>
        </w:rPr>
        <w:t>работников</w:t>
      </w:r>
    </w:p>
    <w:p w:rsidR="001112D4" w:rsidRDefault="007653CE">
      <w:pPr>
        <w:ind w:left="1443" w:right="145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удовлетворенности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1112D4" w:rsidRDefault="004B0EAC">
      <w:pPr>
        <w:pStyle w:val="1"/>
        <w:ind w:left="1176" w:right="1192" w:firstLine="59"/>
        <w:rPr>
          <w:u w:val="none"/>
        </w:rPr>
      </w:pPr>
      <w:r>
        <w:rPr>
          <w:u w:val="thick"/>
        </w:rPr>
        <w:t xml:space="preserve">По профессии </w:t>
      </w:r>
      <w:r w:rsidR="001B071D">
        <w:rPr>
          <w:u w:val="thick"/>
        </w:rPr>
        <w:t>35.01.13</w:t>
      </w:r>
      <w:r>
        <w:rPr>
          <w:u w:val="thick"/>
        </w:rPr>
        <w:t xml:space="preserve"> «</w:t>
      </w:r>
      <w:r w:rsidR="001B071D">
        <w:rPr>
          <w:u w:val="thick"/>
        </w:rPr>
        <w:t>Тракторист-машинист сельскохозяйственного производства</w:t>
      </w:r>
      <w:bookmarkStart w:id="0" w:name="_GoBack"/>
      <w:bookmarkEnd w:id="0"/>
      <w:r>
        <w:rPr>
          <w:u w:val="thick"/>
        </w:rPr>
        <w:t>»</w:t>
      </w:r>
    </w:p>
    <w:p w:rsidR="001112D4" w:rsidRDefault="001112D4">
      <w:pPr>
        <w:pStyle w:val="a3"/>
        <w:rPr>
          <w:b/>
          <w:sz w:val="20"/>
        </w:rPr>
      </w:pPr>
    </w:p>
    <w:p w:rsidR="001112D4" w:rsidRDefault="001112D4">
      <w:pPr>
        <w:pStyle w:val="a3"/>
        <w:spacing w:before="1"/>
        <w:rPr>
          <w:b/>
          <w:sz w:val="21"/>
        </w:rPr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22"/>
        </w:tabs>
        <w:spacing w:before="91"/>
        <w:ind w:hanging="361"/>
      </w:pPr>
      <w:r>
        <w:t>Как бы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оценили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(ожидания)?</w:t>
      </w:r>
    </w:p>
    <w:p w:rsidR="001112D4" w:rsidRDefault="001112D4">
      <w:pPr>
        <w:pStyle w:val="a3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2" w:lineRule="exact"/>
              <w:ind w:right="439"/>
            </w:pPr>
            <w:r>
              <w:t>Высокий уровень (существующие зоны отдыха (ожидания) имеют высокую</w:t>
            </w:r>
            <w:r>
              <w:rPr>
                <w:spacing w:val="-52"/>
              </w:rPr>
              <w:t xml:space="preserve"> </w:t>
            </w:r>
            <w:r>
              <w:t>степень комфортности)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50</w:t>
            </w:r>
            <w:r w:rsidR="007653CE">
              <w:t>%</w:t>
            </w:r>
          </w:p>
        </w:tc>
      </w:tr>
      <w:tr w:rsidR="001112D4">
        <w:trPr>
          <w:trHeight w:val="256"/>
        </w:trPr>
        <w:tc>
          <w:tcPr>
            <w:tcW w:w="7725" w:type="dxa"/>
          </w:tcPr>
          <w:p w:rsidR="001112D4" w:rsidRDefault="007653CE">
            <w:pPr>
              <w:pStyle w:val="TableParagraph"/>
              <w:spacing w:line="233" w:lineRule="exact"/>
            </w:pPr>
            <w:r>
              <w:t>Средний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(существующие</w:t>
            </w:r>
            <w:r>
              <w:rPr>
                <w:spacing w:val="-1"/>
              </w:rPr>
              <w:t xml:space="preserve"> </w:t>
            </w:r>
            <w:r>
              <w:t>зоны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  <w:r>
              <w:rPr>
                <w:spacing w:val="-2"/>
              </w:rPr>
              <w:t xml:space="preserve"> </w:t>
            </w:r>
            <w:r>
              <w:t>(ожидания)</w:t>
            </w:r>
            <w:r>
              <w:rPr>
                <w:spacing w:val="-1"/>
              </w:rPr>
              <w:t xml:space="preserve"> </w:t>
            </w:r>
            <w:r>
              <w:t>имеют</w:t>
            </w:r>
            <w:r>
              <w:rPr>
                <w:spacing w:val="-1"/>
              </w:rPr>
              <w:t xml:space="preserve"> </w:t>
            </w:r>
            <w:r>
              <w:t>замечания)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33" w:lineRule="exact"/>
            </w:pPr>
            <w:r>
              <w:t>50</w:t>
            </w:r>
            <w:r w:rsidR="007653CE">
              <w:t>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10"/>
        <w:rPr>
          <w:sz w:val="22"/>
        </w:rPr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931"/>
          <w:tab w:val="left" w:pos="932"/>
        </w:tabs>
        <w:ind w:left="931" w:hanging="471"/>
        <w:rPr>
          <w:sz w:val="24"/>
        </w:rPr>
      </w:pPr>
      <w:r>
        <w:rPr>
          <w:spacing w:val="-2"/>
          <w:sz w:val="23"/>
        </w:rPr>
        <w:t>Как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бы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Вы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оценили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наличие </w:t>
      </w:r>
      <w:r>
        <w:rPr>
          <w:spacing w:val="-1"/>
          <w:sz w:val="23"/>
        </w:rPr>
        <w:t>и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понятность</w:t>
      </w:r>
      <w:r>
        <w:rPr>
          <w:spacing w:val="33"/>
          <w:sz w:val="23"/>
        </w:rPr>
        <w:t xml:space="preserve"> </w:t>
      </w:r>
      <w:r>
        <w:rPr>
          <w:spacing w:val="-1"/>
          <w:sz w:val="23"/>
        </w:rPr>
        <w:t>навигации</w:t>
      </w:r>
      <w:r>
        <w:rPr>
          <w:spacing w:val="30"/>
          <w:sz w:val="23"/>
        </w:rPr>
        <w:t xml:space="preserve"> </w:t>
      </w:r>
      <w:r>
        <w:rPr>
          <w:spacing w:val="-1"/>
          <w:sz w:val="23"/>
        </w:rPr>
        <w:t>внутри</w:t>
      </w:r>
      <w:r>
        <w:rPr>
          <w:spacing w:val="31"/>
          <w:sz w:val="23"/>
        </w:rPr>
        <w:t xml:space="preserve"> </w:t>
      </w:r>
      <w:r w:rsidR="004B0EAC">
        <w:rPr>
          <w:spacing w:val="-1"/>
          <w:sz w:val="23"/>
        </w:rPr>
        <w:t>Училища</w:t>
      </w:r>
      <w:r>
        <w:rPr>
          <w:spacing w:val="-1"/>
          <w:sz w:val="23"/>
        </w:rPr>
        <w:t>?</w:t>
      </w:r>
    </w:p>
    <w:p w:rsidR="001112D4" w:rsidRDefault="001112D4">
      <w:pPr>
        <w:pStyle w:val="a3"/>
        <w:spacing w:before="5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511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0" w:lineRule="atLeast"/>
              <w:ind w:right="651"/>
            </w:pPr>
            <w:r>
              <w:t>Высокий уровень (существующая навигация ясна и позволяет комфортно</w:t>
            </w:r>
            <w:r>
              <w:rPr>
                <w:spacing w:val="-52"/>
              </w:rPr>
              <w:t xml:space="preserve"> </w:t>
            </w:r>
            <w:r>
              <w:t>ориентироваться)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before="4" w:line="240" w:lineRule="auto"/>
            </w:pPr>
            <w:r>
              <w:t>60</w:t>
            </w:r>
            <w:r w:rsidR="007653CE">
              <w:t>%</w:t>
            </w:r>
          </w:p>
        </w:tc>
      </w:tr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0" w:lineRule="atLeast"/>
              <w:ind w:right="439"/>
            </w:pPr>
            <w:r>
              <w:t>Средний уровень (существующая навигация позволяет ориентироваться, но</w:t>
            </w:r>
            <w:r>
              <w:rPr>
                <w:spacing w:val="-52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замечания)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40%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4B0EAC">
        <w:rPr>
          <w:sz w:val="24"/>
        </w:rPr>
        <w:t>Училище</w:t>
      </w:r>
      <w:r>
        <w:rPr>
          <w:sz w:val="24"/>
        </w:rPr>
        <w:t>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(комфортный</w:t>
            </w:r>
            <w:r>
              <w:rPr>
                <w:spacing w:val="-2"/>
              </w:rPr>
              <w:t xml:space="preserve"> </w:t>
            </w:r>
            <w:r>
              <w:t>питьевой</w:t>
            </w:r>
            <w:r>
              <w:rPr>
                <w:spacing w:val="-2"/>
              </w:rPr>
              <w:t xml:space="preserve"> </w:t>
            </w:r>
            <w:r>
              <w:t>режим)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before="5" w:line="233" w:lineRule="exact"/>
            </w:pPr>
            <w:r>
              <w:t>98</w:t>
            </w:r>
            <w:r w:rsidR="007653CE">
              <w:t>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(питьевой</w:t>
            </w:r>
            <w:r>
              <w:rPr>
                <w:spacing w:val="-1"/>
              </w:rPr>
              <w:t xml:space="preserve"> </w:t>
            </w:r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обеспечен,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есть замечания)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2%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помещений?</w:t>
      </w:r>
    </w:p>
    <w:p w:rsidR="001112D4" w:rsidRDefault="001112D4">
      <w:pPr>
        <w:pStyle w:val="a3"/>
        <w:spacing w:before="6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2" w:lineRule="exact"/>
              <w:ind w:right="904"/>
            </w:pPr>
            <w:r>
              <w:t>Высокий уровень (количество и содержание помещений соответствует</w:t>
            </w:r>
            <w:r>
              <w:rPr>
                <w:spacing w:val="-52"/>
              </w:rPr>
              <w:t xml:space="preserve"> </w:t>
            </w:r>
            <w:r>
              <w:t>нормативным</w:t>
            </w:r>
            <w:r>
              <w:rPr>
                <w:spacing w:val="-2"/>
              </w:rPr>
              <w:t xml:space="preserve"> </w:t>
            </w:r>
            <w:r>
              <w:t>требованиям)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85</w:t>
            </w:r>
            <w:r w:rsidR="007653CE">
              <w:t>%</w:t>
            </w:r>
          </w:p>
        </w:tc>
      </w:tr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2" w:lineRule="exact"/>
              <w:ind w:right="929"/>
            </w:pPr>
            <w:r>
              <w:t>Средний уровень (количество и содержание помещений соответствует</w:t>
            </w:r>
            <w:r>
              <w:rPr>
                <w:spacing w:val="-52"/>
              </w:rPr>
              <w:t xml:space="preserve"> </w:t>
            </w:r>
            <w:r>
              <w:t>нормативным</w:t>
            </w:r>
            <w:r>
              <w:rPr>
                <w:spacing w:val="-2"/>
              </w:rPr>
              <w:t xml:space="preserve"> </w:t>
            </w:r>
            <w:r>
              <w:t>требованиям, но есть замечания)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  <w:spacing w:line="240" w:lineRule="auto"/>
            </w:pPr>
            <w:r>
              <w:t>1</w:t>
            </w:r>
            <w:r w:rsidR="004B0EAC">
              <w:t>5</w:t>
            </w:r>
            <w:r>
              <w:t>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 w:rsidR="004B0EAC">
        <w:rPr>
          <w:sz w:val="24"/>
        </w:rPr>
        <w:t>Училища</w:t>
      </w:r>
      <w:r>
        <w:rPr>
          <w:sz w:val="24"/>
        </w:rPr>
        <w:t>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2129"/>
      </w:tblGrid>
      <w:tr w:rsidR="001112D4">
        <w:trPr>
          <w:trHeight w:val="510"/>
        </w:trPr>
        <w:tc>
          <w:tcPr>
            <w:tcW w:w="7722" w:type="dxa"/>
          </w:tcPr>
          <w:p w:rsidR="001112D4" w:rsidRDefault="007653CE">
            <w:pPr>
              <w:pStyle w:val="TableParagraph"/>
              <w:spacing w:before="0" w:line="250" w:lineRule="atLeast"/>
              <w:ind w:right="1001"/>
            </w:pPr>
            <w:r>
              <w:t>Высокий уровень (состояние помещений соответствует нормативным</w:t>
            </w:r>
            <w:r>
              <w:rPr>
                <w:spacing w:val="-52"/>
              </w:rPr>
              <w:t xml:space="preserve"> </w:t>
            </w:r>
            <w:r>
              <w:t>требованиям)</w:t>
            </w:r>
          </w:p>
        </w:tc>
        <w:tc>
          <w:tcPr>
            <w:tcW w:w="2129" w:type="dxa"/>
          </w:tcPr>
          <w:p w:rsidR="001112D4" w:rsidRDefault="004B0EAC">
            <w:pPr>
              <w:pStyle w:val="TableParagraph"/>
              <w:spacing w:line="240" w:lineRule="auto"/>
              <w:ind w:left="108"/>
            </w:pPr>
            <w:r>
              <w:t>95</w:t>
            </w:r>
            <w:r w:rsidR="007653CE">
              <w:t>%</w:t>
            </w:r>
          </w:p>
        </w:tc>
      </w:tr>
      <w:tr w:rsidR="001112D4">
        <w:trPr>
          <w:trHeight w:val="510"/>
        </w:trPr>
        <w:tc>
          <w:tcPr>
            <w:tcW w:w="7722" w:type="dxa"/>
          </w:tcPr>
          <w:p w:rsidR="001112D4" w:rsidRDefault="007653CE">
            <w:pPr>
              <w:pStyle w:val="TableParagraph"/>
              <w:spacing w:before="0" w:line="250" w:lineRule="atLeast"/>
              <w:ind w:right="1027"/>
            </w:pPr>
            <w:r>
              <w:t>Средний уровень (состояние помещений соответствует нормативным</w:t>
            </w:r>
            <w:r>
              <w:rPr>
                <w:spacing w:val="-52"/>
              </w:rPr>
              <w:t xml:space="preserve"> </w:t>
            </w:r>
            <w:r>
              <w:t>требованиям,</w:t>
            </w:r>
            <w:r>
              <w:rPr>
                <w:spacing w:val="-1"/>
              </w:rPr>
              <w:t xml:space="preserve"> </w:t>
            </w:r>
            <w:r>
              <w:t>но есть замечания)</w:t>
            </w:r>
          </w:p>
        </w:tc>
        <w:tc>
          <w:tcPr>
            <w:tcW w:w="2129" w:type="dxa"/>
          </w:tcPr>
          <w:p w:rsidR="001112D4" w:rsidRDefault="004B0EAC">
            <w:pPr>
              <w:pStyle w:val="TableParagraph"/>
              <w:spacing w:line="240" w:lineRule="auto"/>
              <w:ind w:left="108"/>
            </w:pPr>
            <w:r>
              <w:t>5%</w:t>
            </w:r>
          </w:p>
        </w:tc>
      </w:tr>
      <w:tr w:rsidR="001112D4">
        <w:trPr>
          <w:trHeight w:val="259"/>
        </w:trPr>
        <w:tc>
          <w:tcPr>
            <w:tcW w:w="7722" w:type="dxa"/>
          </w:tcPr>
          <w:p w:rsidR="001112D4" w:rsidRDefault="007653CE">
            <w:pPr>
              <w:pStyle w:val="TableParagraph"/>
              <w:spacing w:before="4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9" w:type="dxa"/>
          </w:tcPr>
          <w:p w:rsidR="001112D4" w:rsidRDefault="007653CE">
            <w:pPr>
              <w:pStyle w:val="TableParagraph"/>
              <w:spacing w:before="4"/>
              <w:ind w:left="108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101" w:right="477" w:firstLine="36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(возможность доехать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4B0EAC">
        <w:rPr>
          <w:sz w:val="24"/>
        </w:rPr>
        <w:t>Училища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 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парковки)?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2124"/>
      </w:tblGrid>
      <w:tr w:rsidR="001112D4">
        <w:trPr>
          <w:trHeight w:val="510"/>
        </w:trPr>
        <w:tc>
          <w:tcPr>
            <w:tcW w:w="7727" w:type="dxa"/>
          </w:tcPr>
          <w:p w:rsidR="001112D4" w:rsidRDefault="007653CE">
            <w:pPr>
              <w:pStyle w:val="TableParagraph"/>
              <w:tabs>
                <w:tab w:val="left" w:pos="2988"/>
              </w:tabs>
              <w:spacing w:before="0" w:line="250" w:lineRule="atLeast"/>
              <w:ind w:right="730"/>
            </w:pPr>
            <w:r>
              <w:t>Высокий уровень (высокая транспортная доступность, есть официальная</w:t>
            </w:r>
            <w:r>
              <w:rPr>
                <w:spacing w:val="-52"/>
              </w:rPr>
              <w:t xml:space="preserve"> </w:t>
            </w:r>
            <w:r>
              <w:t>парковка,</w:t>
            </w:r>
            <w:r>
              <w:rPr>
                <w:spacing w:val="-3"/>
              </w:rPr>
              <w:t xml:space="preserve"> </w:t>
            </w:r>
            <w:r>
              <w:t>соответствующая</w:t>
            </w:r>
            <w:r>
              <w:tab/>
              <w:t>нормативным</w:t>
            </w:r>
            <w:r>
              <w:rPr>
                <w:spacing w:val="-1"/>
              </w:rPr>
              <w:t xml:space="preserve"> </w:t>
            </w:r>
            <w:r>
              <w:t>требованиям)</w:t>
            </w:r>
          </w:p>
        </w:tc>
        <w:tc>
          <w:tcPr>
            <w:tcW w:w="2124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7</w:t>
            </w:r>
            <w:r w:rsidR="007653CE">
              <w:t>5%</w:t>
            </w:r>
          </w:p>
        </w:tc>
      </w:tr>
      <w:tr w:rsidR="001112D4">
        <w:trPr>
          <w:trHeight w:val="510"/>
        </w:trPr>
        <w:tc>
          <w:tcPr>
            <w:tcW w:w="7727" w:type="dxa"/>
          </w:tcPr>
          <w:p w:rsidR="001112D4" w:rsidRDefault="007653CE">
            <w:pPr>
              <w:pStyle w:val="TableParagraph"/>
              <w:spacing w:before="0" w:line="250" w:lineRule="atLeast"/>
              <w:ind w:right="1053"/>
            </w:pPr>
            <w:r>
              <w:t>Средний уровень (транспортная доступность обеспечивается, но есть</w:t>
            </w:r>
            <w:r>
              <w:rPr>
                <w:spacing w:val="-52"/>
              </w:rPr>
              <w:t xml:space="preserve"> </w:t>
            </w:r>
            <w:r>
              <w:t>замечания)</w:t>
            </w:r>
          </w:p>
        </w:tc>
        <w:tc>
          <w:tcPr>
            <w:tcW w:w="2124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2</w:t>
            </w:r>
            <w:r w:rsidR="007653CE">
              <w:t>5%</w:t>
            </w:r>
          </w:p>
        </w:tc>
      </w:tr>
      <w:tr w:rsidR="001112D4">
        <w:trPr>
          <w:trHeight w:val="258"/>
        </w:trPr>
        <w:tc>
          <w:tcPr>
            <w:tcW w:w="7727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4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sectPr w:rsidR="001112D4">
          <w:type w:val="continuous"/>
          <w:pgSz w:w="11900" w:h="16850"/>
          <w:pgMar w:top="1040" w:right="500" w:bottom="280" w:left="1320" w:header="720" w:footer="720" w:gutter="0"/>
          <w:cols w:space="720"/>
        </w:sectPr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22"/>
        </w:tabs>
        <w:spacing w:before="92" w:line="206" w:lineRule="auto"/>
        <w:ind w:left="101" w:right="115" w:firstLine="360"/>
        <w:jc w:val="both"/>
      </w:pPr>
      <w:r>
        <w:rPr>
          <w:sz w:val="25"/>
        </w:rPr>
        <w:lastRenderedPageBreak/>
        <w:t>Как</w:t>
      </w:r>
      <w:r>
        <w:rPr>
          <w:spacing w:val="1"/>
          <w:sz w:val="25"/>
        </w:rPr>
        <w:t xml:space="preserve"> </w:t>
      </w:r>
      <w:r>
        <w:rPr>
          <w:sz w:val="25"/>
        </w:rPr>
        <w:t>бы</w:t>
      </w:r>
      <w:r>
        <w:rPr>
          <w:spacing w:val="1"/>
          <w:sz w:val="25"/>
        </w:rPr>
        <w:t xml:space="preserve"> </w:t>
      </w:r>
      <w:r>
        <w:rPr>
          <w:sz w:val="25"/>
        </w:rPr>
        <w:t>Вы</w:t>
      </w:r>
      <w:r>
        <w:rPr>
          <w:spacing w:val="1"/>
          <w:sz w:val="25"/>
        </w:rPr>
        <w:t xml:space="preserve"> </w:t>
      </w:r>
      <w:r>
        <w:rPr>
          <w:sz w:val="25"/>
        </w:rPr>
        <w:t>оценили</w:t>
      </w:r>
      <w:r>
        <w:rPr>
          <w:spacing w:val="1"/>
          <w:sz w:val="25"/>
        </w:rPr>
        <w:t xml:space="preserve"> </w:t>
      </w:r>
      <w:r>
        <w:rPr>
          <w:sz w:val="25"/>
        </w:rPr>
        <w:t>доброжелательность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вежливость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1"/>
          <w:sz w:val="25"/>
        </w:rPr>
        <w:t xml:space="preserve"> </w:t>
      </w:r>
      <w:r w:rsidR="004B0EAC">
        <w:rPr>
          <w:sz w:val="25"/>
        </w:rPr>
        <w:t>Училища</w:t>
      </w:r>
      <w:r>
        <w:rPr>
          <w:sz w:val="25"/>
        </w:rPr>
        <w:t>,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обеспечивающих первичный контакт с посетителями и информирование об услугах при</w:t>
      </w:r>
      <w:r>
        <w:rPr>
          <w:spacing w:val="1"/>
          <w:sz w:val="25"/>
        </w:rPr>
        <w:t xml:space="preserve"> </w:t>
      </w:r>
      <w:r>
        <w:rPr>
          <w:sz w:val="25"/>
        </w:rPr>
        <w:t>непосредственном</w:t>
      </w:r>
      <w:r>
        <w:rPr>
          <w:spacing w:val="1"/>
          <w:sz w:val="25"/>
        </w:rPr>
        <w:t xml:space="preserve"> </w:t>
      </w:r>
      <w:r>
        <w:rPr>
          <w:sz w:val="25"/>
        </w:rPr>
        <w:t>обращении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организацию</w:t>
      </w:r>
      <w:r>
        <w:rPr>
          <w:spacing w:val="1"/>
          <w:sz w:val="25"/>
        </w:rPr>
        <w:t xml:space="preserve"> </w:t>
      </w:r>
      <w:r>
        <w:rPr>
          <w:sz w:val="25"/>
        </w:rPr>
        <w:t>(работники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63"/>
          <w:sz w:val="25"/>
        </w:rPr>
        <w:t xml:space="preserve"> </w:t>
      </w:r>
      <w:r>
        <w:rPr>
          <w:sz w:val="25"/>
        </w:rPr>
        <w:t>комиссии,</w:t>
      </w:r>
      <w:r>
        <w:rPr>
          <w:spacing w:val="1"/>
          <w:sz w:val="25"/>
        </w:rPr>
        <w:t xml:space="preserve"> </w:t>
      </w:r>
      <w:r>
        <w:rPr>
          <w:sz w:val="25"/>
        </w:rPr>
        <w:t>секретариата,</w:t>
      </w:r>
      <w:r>
        <w:rPr>
          <w:spacing w:val="-2"/>
          <w:sz w:val="25"/>
        </w:rPr>
        <w:t xml:space="preserve"> </w:t>
      </w:r>
      <w:r>
        <w:rPr>
          <w:sz w:val="25"/>
        </w:rPr>
        <w:t>учебной</w:t>
      </w:r>
      <w:r>
        <w:rPr>
          <w:spacing w:val="1"/>
          <w:sz w:val="25"/>
        </w:rPr>
        <w:t xml:space="preserve"> </w:t>
      </w:r>
      <w:r>
        <w:rPr>
          <w:sz w:val="25"/>
        </w:rPr>
        <w:t>части)?</w:t>
      </w:r>
    </w:p>
    <w:p w:rsidR="001112D4" w:rsidRDefault="001112D4">
      <w:pPr>
        <w:pStyle w:val="a3"/>
        <w:spacing w:before="4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2132"/>
      </w:tblGrid>
      <w:tr w:rsidR="001112D4">
        <w:trPr>
          <w:trHeight w:val="256"/>
        </w:trPr>
        <w:tc>
          <w:tcPr>
            <w:tcW w:w="7720" w:type="dxa"/>
          </w:tcPr>
          <w:p w:rsidR="001112D4" w:rsidRDefault="007653CE">
            <w:pPr>
              <w:pStyle w:val="TableParagraph"/>
              <w:spacing w:line="233" w:lineRule="exact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line="233" w:lineRule="exact"/>
            </w:pPr>
            <w:r>
              <w:t>100%</w:t>
            </w:r>
          </w:p>
        </w:tc>
      </w:tr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0</w:t>
            </w:r>
          </w:p>
        </w:tc>
      </w:tr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2"/>
        </w:tabs>
        <w:ind w:left="101" w:right="111" w:firstLine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4B0EAC">
        <w:rPr>
          <w:sz w:val="24"/>
        </w:rPr>
        <w:t>Училища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организацию (преподаватели, </w:t>
      </w:r>
      <w:r w:rsidR="004B0EAC">
        <w:rPr>
          <w:sz w:val="24"/>
        </w:rPr>
        <w:t>мастера п/о, воспитатели</w:t>
      </w:r>
      <w:r>
        <w:rPr>
          <w:sz w:val="24"/>
        </w:rPr>
        <w:t>)?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2132"/>
      </w:tblGrid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</w:pPr>
            <w:r>
              <w:t>100%</w:t>
            </w:r>
          </w:p>
        </w:tc>
      </w:tr>
      <w:tr w:rsidR="001112D4">
        <w:trPr>
          <w:trHeight w:val="257"/>
        </w:trPr>
        <w:tc>
          <w:tcPr>
            <w:tcW w:w="7720" w:type="dxa"/>
          </w:tcPr>
          <w:p w:rsidR="001112D4" w:rsidRDefault="007653CE">
            <w:pPr>
              <w:pStyle w:val="TableParagraph"/>
              <w:spacing w:before="4" w:line="233" w:lineRule="exact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before="4" w:line="233" w:lineRule="exact"/>
            </w:pPr>
            <w:r>
              <w:t>0</w:t>
            </w:r>
          </w:p>
        </w:tc>
      </w:tr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0</w:t>
            </w:r>
          </w:p>
        </w:tc>
      </w:tr>
    </w:tbl>
    <w:p w:rsidR="007653CE" w:rsidRDefault="007653CE"/>
    <w:sectPr w:rsidR="007653CE">
      <w:pgSz w:w="11900" w:h="16850"/>
      <w:pgMar w:top="130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1FE8"/>
    <w:multiLevelType w:val="hybridMultilevel"/>
    <w:tmpl w:val="5B60D5E6"/>
    <w:lvl w:ilvl="0" w:tplc="8A46003A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w w:val="100"/>
        <w:lang w:val="ru-RU" w:eastAsia="en-US" w:bidi="ar-SA"/>
      </w:rPr>
    </w:lvl>
    <w:lvl w:ilvl="1" w:tplc="0BE6F73C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2" w:tplc="5AC6B206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118EB052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DAFEFF74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B0901B74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869463F4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17CEC0CA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B9ACB3E4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2D4"/>
    <w:rsid w:val="001112D4"/>
    <w:rsid w:val="001B071D"/>
    <w:rsid w:val="004B0EAC"/>
    <w:rsid w:val="007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50F8"/>
  <w15:docId w15:val="{44362E80-83C4-43FE-B93E-5EE5EEF1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3" w:right="145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421"/>
    </w:pPr>
  </w:style>
  <w:style w:type="paragraph" w:customStyle="1" w:styleId="TableParagraph">
    <w:name w:val="Table Paragraph"/>
    <w:basedOn w:val="a"/>
    <w:uiPriority w:val="1"/>
    <w:qFormat/>
    <w:pPr>
      <w:spacing w:before="3" w:line="23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106-1</dc:creator>
  <cp:lastModifiedBy>Professional</cp:lastModifiedBy>
  <cp:revision>3</cp:revision>
  <dcterms:created xsi:type="dcterms:W3CDTF">2023-09-26T12:32:00Z</dcterms:created>
  <dcterms:modified xsi:type="dcterms:W3CDTF">2023-09-26T12:38:00Z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