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B7" w:rsidRDefault="00A158B7" w:rsidP="00A15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8B7">
        <w:rPr>
          <w:rFonts w:ascii="Times New Roman" w:hAnsi="Times New Roman" w:cs="Times New Roman"/>
          <w:b/>
          <w:sz w:val="24"/>
          <w:szCs w:val="24"/>
        </w:rPr>
        <w:t>Теоретическая часть конкурса</w:t>
      </w:r>
    </w:p>
    <w:p w:rsidR="00A158B7" w:rsidRPr="00A158B7" w:rsidRDefault="00A158B7" w:rsidP="00A15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Виды, способы, методы сварки.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Электродуговая сварка.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Соединения и швы.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Виды подготовки кромок.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Система обозначения сварки.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Сварочная дуга.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Тепловая мощность дуги.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Магнитное дутьё.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Сварочное пламя.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Сварочная и наплавочная проволока.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Электроды.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Литые твердые сплавы.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Порошкообразные (зернообразные) сплавы.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Сварочные флюсы.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Металлургия сварки.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Сварочные деформации и напряжения.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Сведения о сталях.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Сварочные источники питания дуги.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Основные понятия.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Процессы в сварочной дуге.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Саморегулирование дуги.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Перенос электродного металла.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Источники питания сварочной дуги.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Требования к источникам питания дуги.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Характер работы сварочных источников дуги.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Сварочные генераторы.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Генератор с независимым возбуждением.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 xml:space="preserve"> Генератор с самовозбуждением.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Выпрямители.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Сварочные трансформаторы.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Источники питания для сварки алюминия.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Плазменная сварка.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Импульсные источники питания дуги.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Сварка  в защищенных газах.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Порошковая сварочная проволока.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Сварка под флюсом.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Электрошлаковая сварка (ЭШС).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 xml:space="preserve"> Аргонно-дуговая сварка стали.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Чугуны и его свариваемость.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Горячая, холодная сварка.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58B7">
        <w:rPr>
          <w:rFonts w:ascii="Times New Roman" w:hAnsi="Times New Roman" w:cs="Times New Roman"/>
          <w:sz w:val="24"/>
          <w:szCs w:val="24"/>
        </w:rPr>
        <w:t>Пайкосварка</w:t>
      </w:r>
      <w:proofErr w:type="spellEnd"/>
      <w:r w:rsidRPr="00A158B7">
        <w:rPr>
          <w:rFonts w:ascii="Times New Roman" w:hAnsi="Times New Roman" w:cs="Times New Roman"/>
          <w:sz w:val="24"/>
          <w:szCs w:val="24"/>
        </w:rPr>
        <w:t xml:space="preserve"> чугуна чугунным припоем.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Сварка трением.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Применение сварки трением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Виды контроля качества.</w:t>
      </w:r>
    </w:p>
    <w:p w:rsidR="00A158B7" w:rsidRPr="00A158B7" w:rsidRDefault="00A158B7" w:rsidP="00A158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B7">
        <w:rPr>
          <w:rFonts w:ascii="Times New Roman" w:hAnsi="Times New Roman" w:cs="Times New Roman"/>
          <w:sz w:val="24"/>
          <w:szCs w:val="24"/>
        </w:rPr>
        <w:t>Дефект сварки.</w:t>
      </w:r>
    </w:p>
    <w:p w:rsidR="007F11ED" w:rsidRPr="00A158B7" w:rsidRDefault="007F11ED">
      <w:pPr>
        <w:rPr>
          <w:rFonts w:ascii="Times New Roman" w:hAnsi="Times New Roman" w:cs="Times New Roman"/>
          <w:sz w:val="24"/>
          <w:szCs w:val="24"/>
        </w:rPr>
      </w:pPr>
    </w:p>
    <w:sectPr w:rsidR="007F11ED" w:rsidRPr="00A1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E30CE"/>
    <w:multiLevelType w:val="hybridMultilevel"/>
    <w:tmpl w:val="007CD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158B7"/>
    <w:rsid w:val="007F11ED"/>
    <w:rsid w:val="00A1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2016-10-27T13:02:00Z</dcterms:created>
  <dcterms:modified xsi:type="dcterms:W3CDTF">2016-10-27T13:11:00Z</dcterms:modified>
</cp:coreProperties>
</file>