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1C4" w:rsidRDefault="00827CE9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297621"/>
            <wp:effectExtent l="0" t="0" r="3175" b="8255"/>
            <wp:docPr id="1" name="Рисунок 1" descr="C:\Users\Orion-Office\Desktop\Новая папка\Untitled.FR12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-Office\Desktop\Новая папка\Untitled.FR121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E9" w:rsidRPr="00827CE9" w:rsidRDefault="00827CE9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1C4" w:rsidRPr="001D51C4" w:rsidRDefault="001D51C4" w:rsidP="000717CC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717CC" w:rsidRPr="00AF0CBE" w:rsidRDefault="000717CC" w:rsidP="00D34882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0CB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0717CC" w:rsidRPr="00AF0CBE" w:rsidRDefault="000717CC" w:rsidP="00D34882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7CC" w:rsidRPr="00AF0CBE" w:rsidRDefault="000717CC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Паспорт рабочей программы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………………………………………………………….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….………</w:t>
      </w:r>
      <w:r w:rsidR="006166A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..3</w:t>
      </w:r>
    </w:p>
    <w:p w:rsidR="000717CC" w:rsidRPr="00AF0CBE" w:rsidRDefault="000717CC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Структура и содержание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…………………………………………………..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….………</w:t>
      </w:r>
      <w:r w:rsidR="009C1AB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8</w:t>
      </w:r>
    </w:p>
    <w:p w:rsidR="000717CC" w:rsidRPr="00AF0CBE" w:rsidRDefault="000717CC" w:rsidP="00D34882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Условия реализации рабочей программы 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D3488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……………………………………………………………………….</w:t>
      </w:r>
      <w:r w:rsid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9C1AB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9</w:t>
      </w:r>
    </w:p>
    <w:p w:rsidR="000717CC" w:rsidRPr="00AF0CBE" w:rsidRDefault="000717CC" w:rsidP="00D34882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D34882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Pr="00AF0CBE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0717CC" w:rsidRDefault="000717CC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Default="00AF0CBE" w:rsidP="00AF0CBE">
      <w:pPr>
        <w:pStyle w:val="a3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AF0CBE" w:rsidRPr="00AF0CBE" w:rsidRDefault="00AF0CBE" w:rsidP="00AF0CBE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Toc442354836"/>
      <w:r w:rsidRPr="00AF0CB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1. ПАСПОРТ РАБОЧЕЙ ПРОГРАММЫ</w:t>
      </w:r>
      <w:r w:rsidR="00583A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ПРОИЗВОДСТВЕННОЙ ПРАКТИКИ</w:t>
      </w:r>
      <w:r w:rsidRPr="00AF0CB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bookmarkEnd w:id="0"/>
    </w:p>
    <w:p w:rsidR="00AF0CBE" w:rsidRPr="00AF0CBE" w:rsidRDefault="00AF0CBE" w:rsidP="00AF0C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D51C4" w:rsidRPr="001D51C4" w:rsidRDefault="001D51C4" w:rsidP="001D51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и планируемые результаты освоения </w:t>
      </w:r>
      <w:r w:rsidR="005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производственной практики </w:t>
      </w:r>
      <w:r w:rsidRPr="001D5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модуля </w:t>
      </w:r>
    </w:p>
    <w:p w:rsidR="00BE1DFE" w:rsidRPr="00BE1DFE" w:rsidRDefault="00BE1DFE" w:rsidP="00BE1D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профессионального модуля, обучающихся должен освоить основной вид деятельности Эксплуатация сельскохозяйственной техники и оборудования и соответствующие ему общие компетенции и профессиональные компетенции:</w:t>
      </w:r>
    </w:p>
    <w:p w:rsidR="00BE1DFE" w:rsidRPr="00BE1DFE" w:rsidRDefault="00BE1DFE" w:rsidP="00BE1DFE">
      <w:pPr>
        <w:spacing w:after="20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FE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BE1DFE" w:rsidRPr="00BE1DFE" w:rsidTr="00FB737D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76" w:lineRule="auto"/>
              <w:rPr>
                <w:rFonts w:ascii="Calibri" w:eastAsia="Times New Roman" w:hAnsi="Calibri" w:cs="Times New Roman"/>
                <w:bCs/>
                <w:i/>
                <w:iCs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BE1DFE" w:rsidRPr="00BE1DFE" w:rsidTr="00FB737D">
        <w:trPr>
          <w:trHeight w:val="1020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E1DFE" w:rsidRPr="00BE1DFE" w:rsidTr="00FB737D">
        <w:trPr>
          <w:trHeight w:val="3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BE1DFE" w:rsidRPr="00BE1DFE" w:rsidRDefault="00BE1DFE" w:rsidP="00BE1DF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DFE" w:rsidRPr="00BE1DFE" w:rsidRDefault="00BE1DFE" w:rsidP="00BE1DFE">
      <w:pPr>
        <w:spacing w:after="20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сельскохозяйственной техники и оборудования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обнаружение и локализацию неисправностей сельскохозяйственной техники, а также постановку сельскохозяйственной техники на ремонт.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диагностирование неисправностей сельскохозяйственной техники и оборудования.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способы ремонта (способы устранения неисправности) сельскохозяйственной техники в соответствии с ее техническим состоянием и ресурсы, необходимые для проведения ремонта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восстановление работоспособности или замену детали (узла) сельскохозяйственной техники.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оперативное планирование выполнения работ по техническому обслуживанию и ремонту сельскохозяйственной техники и оборудования.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выдачу заданий на выполнение операций в рамках технического обслуживания и ремонта сельскохозяйственной техники и оборудования, на постановку на хранение (снятие с хранения) сельскохозяйственной техники и оборудования.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2.7.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контроль качества выполнения операций в рамках технического обслуживания и ремонта сельскохозяйственной техники и оборудования.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2.8.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Осуществлять материально-техническое обеспечение технического обслуживания и ремонта сельскохозяйственной техники в организации.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2.9.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Выполнять работы по обеспечению государственной регистрации и технического осмотра сельскохозяйственной техники.</w:t>
            </w:r>
          </w:p>
        </w:tc>
      </w:tr>
      <w:tr w:rsidR="00BE1DFE" w:rsidRPr="00BE1DFE" w:rsidTr="00FB737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2.10.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Оформлять документы о проведении ремонта сельскохозяйственной техники и оборудования. составлять техническую документацию на списание сельскохозяйственной техники, непригодной к эксплуатации, готовить предложения по повышению эффективности технического обслуживания и ремонта сельскохозяйственной техники и оборудования в организации.</w:t>
            </w:r>
          </w:p>
        </w:tc>
      </w:tr>
    </w:tbl>
    <w:p w:rsidR="00BE1DFE" w:rsidRPr="00BE1DFE" w:rsidRDefault="00BE1DFE" w:rsidP="00BE1D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1DFE" w:rsidRPr="00BE1DFE" w:rsidRDefault="00BE1DFE" w:rsidP="00BE1D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1D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1.1.3. В результате освоения профессионального модуля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</w:tblGrid>
      <w:tr w:rsidR="00BE1DFE" w:rsidRPr="00BE1DFE" w:rsidTr="00FB737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 технического состояния отдельных узлов и деталей машин.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Налаживания и эксплуатации ремонтно-технологического оборудования.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разборочно-сборочных, дефектовочно-комплектовочных работ, обкатки агрегатов и машин.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технического обслуживания и ремонта сельскохозяйственной техники и оборудования.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 в управлении трудовым коллективом.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документации установленного образца.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BE1DFE" w:rsidRPr="00BE1DFE" w:rsidTr="00FB737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чертежи узлов и деталей сельскохозяйственной техники при проведении всех видов ремонта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инструментом, специальным оборудованием на всех этапах ремонта сельскохозяйственной техники в соответствии с инструкциями по их эксплуатации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поиск составной части (нескольких составных частей), обусловливающих неисправность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Управлять сельскохозяйственной техникой в соответствии с инструкциями по ее эксплуатации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ремонт сельскохозяйственной техники с соблюдением требований охраны труда и окружающей среды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спецодеждой, применять средства индивидуальной защиты при проведении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техническое диагностирование, аппаратный и программный контроль с целью выявления неисправностей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инструмент, оборудование, расходные материалы, необходимые для проведения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выбор и использование горюче-смазочных материалов и специальных жидкостей в соответствии с химмотологической картой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виды и объемы работ исходя из технологических карт по техническому обслуживанию и ремонту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задания для работников с указанием параметров выполняемых операций, сроков и требований к качеству выполнения работ по техническому обслуживанию и ремонту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 и место хранения сельскохозяйственной техники в соответствии с требованиями нормативно-технической документации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оперативное взаимодействие с работниками с использованием цифровых технологий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информационными технологиями для оценки объема и качества работ, выполняемых работниками при проведении технического обслуживания и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причины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меры по устранению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потребность в оборудовании, инструментах, расходных материалах для проведения технического обслуживания и ремонта сельскохозяйственной техники в соответствии с планом-графиком.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Оформлять заявки на оборудование, инструменты, расходные материалы, необходимые для проведения технического обслуживания и ремонта сельскохозяйственной техники, в </w:t>
            </w: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потребностью.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документы и сельскохозяйственную технику к государственной регистрации и техническому осмотру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с представителями органов государственного надзора за техническим состоянием техники в процессе подготовки и проведения государственной регистрации и государственного технического осмотра тракторов, самоходных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соответствие сельскохозяйственной техники требованиям безопасности, установленным стандартами (техническими регламентами) в области безопасности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1DFE" w:rsidRPr="00BE1DFE" w:rsidTr="00FB737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Единую систему конструкторской документации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характеристики, конструктивные особенности, назначение, режимы работы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Нормативно-техническую документацию по ремонту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постановки сельскохозяйственной техники на ремонт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различных видов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обнаружения и локализации неисправностей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обнаружения явных и скрытых дефектов деталей сельскохозяйственных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охраны окружающей среды при ремонте сельскохозяйственной техники</w:t>
            </w:r>
          </w:p>
          <w:p w:rsidR="00BE1DFE" w:rsidRPr="00BE1DFE" w:rsidRDefault="00BE1DFE" w:rsidP="00BE1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охраны труда в объеме, необходимом для выполнения трудовых обязанностей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 оборудование, инструменты, используемые при проведении ремонта сельскохозяйственной техники, и правила их эксплуатации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обнаружения явных и скрытых дефектов деталей сельскохозяйственных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постановки сельскохозяйственной техники на ремонт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различных видов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порядок использования расходных, горюче-смазочных материалов и специальных жидкостей при проведении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устранения неисправностей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проведения всех видов технического обслуживания и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межсменному, кратковременному и длительному хранению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показателей, по которым оценивается качество выполнения работ в рамках технического обслуживания и ремонта сельскохозяйственной техники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оценки (в том числе с использованием цифровых технологий) качества и объема выполненных работ по техническому обслуживанию и ремонту сельскохозяйственной </w:t>
            </w: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техники и оборудования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определения потребности в оборудовании, инструментах, расходных материалах для проведения технического обслуживания и ремонта сельскохозяйственной техники.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подготовки и формы заявок на оборудование, инструменты, расходные материалы, необходимые для проведения технического обслуживания и ремонта сельскохозяйственной техники.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государственной регистрации тракторов, самоходных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государственного технического осмотра тракторов, самоходных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 правила составления документов для государственной регистрации и государственного технического осмотра тракторов, самоходных машин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оформления документов по итогам ремонта сельскохозяйственной техники.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оформления технической документации на списание сельскохозяйственной техники, непригодной к эксплуатации.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ведения первичной документации по учету объема выполненных работ по техническому обслуживанию и ремонту сельскохозяйственной техники и оборудования.</w:t>
            </w:r>
          </w:p>
          <w:p w:rsidR="00BE1DFE" w:rsidRPr="00BE1DFE" w:rsidRDefault="00BE1DFE" w:rsidP="00BE1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подготовки и формы отчетных документов по техническому обслуживанию и ремонту сельскохозяйственной техники и оборудования.</w:t>
            </w:r>
          </w:p>
          <w:p w:rsidR="00BE1DFE" w:rsidRPr="00BE1DFE" w:rsidRDefault="00BE1DFE" w:rsidP="00BE1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E1DFE" w:rsidRPr="00BE1DFE" w:rsidRDefault="00BE1DFE" w:rsidP="00BE1D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1.2  Контроль и оценка результатов освоения 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экзамен</w:t>
      </w:r>
    </w:p>
    <w:p w:rsidR="0078718A" w:rsidRP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1.3   Количество часов по учебному плану </w:t>
      </w:r>
      <w:r w:rsidR="00AA73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производственной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практики:  </w:t>
      </w:r>
      <w:r w:rsidR="00BE1DF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288</w:t>
      </w:r>
      <w:r w:rsidRPr="0078718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часа.</w:t>
      </w: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8718A" w:rsidRDefault="0078718A" w:rsidP="0078718A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717CC" w:rsidRDefault="001D51C4" w:rsidP="0078718A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"/>
      <w:r w:rsidRPr="001D51C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2</w:t>
      </w:r>
      <w:r w:rsidR="00F4587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 Структура и содержание производственной</w:t>
      </w:r>
      <w:bookmarkStart w:id="2" w:name="_GoBack"/>
      <w:bookmarkEnd w:id="2"/>
      <w:r w:rsidR="000717CC" w:rsidRPr="00AF0CB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практики.</w:t>
      </w:r>
      <w:bookmarkEnd w:id="1"/>
    </w:p>
    <w:p w:rsidR="0078718A" w:rsidRPr="00AF0CBE" w:rsidRDefault="0078718A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957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655"/>
        <w:gridCol w:w="1206"/>
      </w:tblGrid>
      <w:tr w:rsidR="000717CC" w:rsidRPr="001D51C4" w:rsidTr="00D34882">
        <w:trPr>
          <w:trHeight w:hRule="exact" w:val="6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Виды работ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Кол-во</w:t>
            </w:r>
          </w:p>
          <w:p w:rsidR="000717CC" w:rsidRPr="001D51C4" w:rsidRDefault="000717CC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</w:tr>
      <w:tr w:rsidR="00BE1DFE" w:rsidRPr="001D51C4" w:rsidTr="00BE1DFE">
        <w:trPr>
          <w:trHeight w:hRule="exact" w:val="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тракторов и автомобилей;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Рремонт почвообрабатывающих машин, посевных и посадочных машин;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машин по защите растений и внесению удобрений;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машин для заготовки сена;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D348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комбайнов для уборки картофеля и сахарной свеклы;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 зерноуборочных комбайнов;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машин к хранению и постановка на хранение.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5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8.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Участие в разработке технологических карт по возделыванию сельскохозяйственных культур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9.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построении графиков использования тракторов по маркам и составом МТП на заданный период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</w:p>
        </w:tc>
      </w:tr>
      <w:tr w:rsidR="00BE1DFE" w:rsidRPr="001D51C4" w:rsidTr="00BE1DFE">
        <w:trPr>
          <w:trHeight w:hRule="exact"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eastAsia="Calibri" w:hAnsi="Times New Roman" w:cs="Times New Roman"/>
                <w:b/>
                <w:color w:val="000000"/>
                <w:spacing w:val="50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  <w:r w:rsidRPr="001D51C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построении графиков проведения технического обслуживания и ремонта на заданный период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расчете потребного количества автотранспорта на заданный период механизированных работ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D34882">
        <w:trPr>
          <w:trHeight w:hRule="exact"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/>
              <w:ind w:left="13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постановке техники на хранение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BE1DFE" w:rsidRPr="001D51C4" w:rsidTr="00BE1DFE">
        <w:trPr>
          <w:trHeight w:hRule="exact" w:val="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13.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DFE" w:rsidRPr="00BE1DFE" w:rsidRDefault="00BE1DFE" w:rsidP="00BE1DFE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BE1D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выполнении механизированных сельскохозяйственных работ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DFE" w:rsidRPr="001D51C4" w:rsidRDefault="00BE1DFE" w:rsidP="001D51C4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22</w:t>
            </w:r>
          </w:p>
        </w:tc>
      </w:tr>
      <w:tr w:rsidR="000717CC" w:rsidRPr="001D51C4" w:rsidTr="001D51C4">
        <w:trPr>
          <w:trHeight w:hRule="exact" w:val="3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17CC" w:rsidRPr="001D51C4" w:rsidRDefault="000717CC" w:rsidP="0078718A">
            <w:pPr>
              <w:pStyle w:val="a3"/>
              <w:ind w:firstLine="117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17CC" w:rsidRPr="001D51C4" w:rsidRDefault="000717CC" w:rsidP="0078718A">
            <w:pPr>
              <w:pStyle w:val="a3"/>
              <w:ind w:firstLine="1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Итого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7CC" w:rsidRPr="001D51C4" w:rsidRDefault="00BE1DFE" w:rsidP="00D34882">
            <w:pPr>
              <w:pStyle w:val="a3"/>
              <w:ind w:firstLine="11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>288</w:t>
            </w:r>
            <w:r w:rsidR="000717CC" w:rsidRPr="001D51C4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  <w:shd w:val="clear" w:color="auto" w:fill="FFFFFF"/>
                <w:lang w:eastAsia="ru-RU" w:bidi="ru-RU"/>
              </w:rPr>
              <w:t xml:space="preserve"> час.</w:t>
            </w:r>
          </w:p>
        </w:tc>
      </w:tr>
    </w:tbl>
    <w:p w:rsidR="0078718A" w:rsidRDefault="0078718A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3"/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E2050" w:rsidRDefault="00CE2050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34882" w:rsidRDefault="00D34882" w:rsidP="00AF0CBE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bookmarkEnd w:id="3"/>
    <w:p w:rsidR="006166A9" w:rsidRPr="006166A9" w:rsidRDefault="006166A9" w:rsidP="006166A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 УСЛОВИЯ РЕАЛИЗАЦИИ </w:t>
      </w:r>
      <w:r w:rsidR="00D348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</w:t>
      </w:r>
      <w:r w:rsidRPr="00616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ПРОФЕССИОНАЛЬНОГО МОДУЛЯ</w:t>
      </w:r>
    </w:p>
    <w:p w:rsidR="006166A9" w:rsidRPr="006166A9" w:rsidRDefault="006166A9" w:rsidP="006166A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1AB9" w:rsidRPr="009C1AB9" w:rsidRDefault="009C1AB9" w:rsidP="009C1AB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9C1AB9" w:rsidRPr="009C1AB9" w:rsidRDefault="009C1AB9" w:rsidP="009C1AB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Pr="009C1A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социально-экономических дисциплин</w:t>
      </w:r>
      <w:r w:rsidRPr="009C1A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оснащенный оборудованием: </w:t>
      </w:r>
      <w:r w:rsidRPr="009C1AB9">
        <w:rPr>
          <w:rFonts w:ascii="Times New Roman" w:eastAsia="Calibri" w:hAnsi="Times New Roman" w:cs="Times New Roman"/>
          <w:bCs/>
          <w:sz w:val="24"/>
          <w:szCs w:val="24"/>
        </w:rPr>
        <w:t>посадочные места по количеству обучающихся, рабочее место преподавателя, плакаты по темам занятий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9C1A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9C1AB9">
        <w:rPr>
          <w:rFonts w:ascii="Times New Roman" w:eastAsia="Calibri" w:hAnsi="Times New Roman" w:cs="Times New Roman"/>
          <w:sz w:val="24"/>
          <w:szCs w:val="24"/>
        </w:rPr>
        <w:t>т</w:t>
      </w:r>
      <w:r w:rsidRPr="009C1AB9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мультимедийный комплекс (проектор, проекционный экран, ноутбук или интерактивная доска)</w:t>
      </w:r>
      <w:r w:rsidRPr="009C1A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1AB9" w:rsidRPr="009C1AB9" w:rsidRDefault="009C1AB9" w:rsidP="009C1AB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Лаборатории: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«Тракторов и автомобилей», «Сельскохозяйственных и мелиоративных машин», «Ремонта машин, оборудования и восстановления деталей», «Технологии и механизации производства продукции растениеводства», «Технологии и механизации производства продукции животноводства, оснащенные в соответствии с п. 6.1.2.3. Примерной рабочей программы по специальности 35.02.16 Эксплуатация и ремонт сельскохозяйственной техники и оборудования.</w:t>
      </w:r>
    </w:p>
    <w:p w:rsidR="009C1AB9" w:rsidRPr="009C1AB9" w:rsidRDefault="009C1AB9" w:rsidP="009C1AB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Мастерские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«Слесарная мастерская», «Сварочная мастерская»,</w:t>
      </w:r>
      <w:r w:rsidRPr="009C1AB9">
        <w:rPr>
          <w:rFonts w:ascii="Calibri" w:eastAsia="Times New Roman" w:hAnsi="Calibri" w:cs="Times New Roman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Пункт технического обслуживания и ремонта,</w:t>
      </w:r>
      <w:r w:rsidRPr="009C1AB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оснащенные в соответствии с п. 6.1.2.4. Примерной рабочей программы по данной специальности.</w:t>
      </w:r>
    </w:p>
    <w:p w:rsidR="009C1AB9" w:rsidRPr="009C1AB9" w:rsidRDefault="009C1AB9" w:rsidP="009C1AB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Оснащенные базы практики, в соответствии с п 6.1.2.5 примерной рабочей программы по специальности 35.02.16 Эксплуатация и ремонт сельскохозяйственной техники и оборудования.  </w:t>
      </w:r>
    </w:p>
    <w:p w:rsidR="009C1AB9" w:rsidRPr="009C1AB9" w:rsidRDefault="009C1AB9" w:rsidP="009C1AB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9C1AB9" w:rsidRPr="009C1AB9" w:rsidRDefault="009C1AB9" w:rsidP="009C1AB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9C1AB9" w:rsidRPr="009C1AB9" w:rsidRDefault="009C1AB9" w:rsidP="009C1AB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ечатные и/или электронные образовательные и информационные ресурсы для использования в образовательном процессе. При формировании </w:t>
      </w: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:rsidR="009C1AB9" w:rsidRPr="009C1AB9" w:rsidRDefault="009C1AB9" w:rsidP="009C1AB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9C1AB9" w:rsidRPr="009C1AB9" w:rsidRDefault="009C1AB9" w:rsidP="009C1AB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C1AB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3.2.1. </w:t>
      </w:r>
      <w:r w:rsidRPr="009C1AB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Основные печатные</w:t>
      </w:r>
      <w:r w:rsidRPr="009C1AB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издания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C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технического обслуживания и ремонта сельскохозяйственных машин и механизмов: </w:t>
      </w:r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учебник для СПО / </w:t>
      </w: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Тараторкин, И.Г. Голубев. — Москва: Академия, 2018. — 384 с. — ISBN издания: 978-5-4468-6132-3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AB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 Технологические процессы ремонтного производства: учебник для СПО / И.Г. Голубев, В.М. Тараторкин. - Москва: Академия, 2021.  – 304 с. –</w:t>
      </w:r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ISBN издания:</w:t>
      </w: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978-5-4468-9954-8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9C1AB9">
        <w:rPr>
          <w:rFonts w:ascii="Calibri" w:eastAsia="Times New Roman" w:hAnsi="Calibri" w:cs="Times New Roman"/>
          <w:lang w:eastAsia="ru-RU"/>
        </w:rPr>
        <w:t xml:space="preserve"> </w:t>
      </w:r>
      <w:hyperlink r:id="rId8" w:history="1">
        <w:r w:rsidRPr="009C1AB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Тракторы: Устройство и техническое обслуживание</w:t>
        </w:r>
      </w:hyperlink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учебное пособие для СПО /      Г.И.  </w:t>
      </w:r>
      <w:hyperlink r:id="rId9" w:history="1">
        <w:r w:rsidRPr="009C1AB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Гладов</w:t>
        </w:r>
      </w:hyperlink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А.М. Петренко.– Москва: Академия, 2019. – 256 с. - </w:t>
      </w:r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ISBN издания:</w:t>
      </w: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978-5-4468-5948-1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hyperlink r:id="rId10" w:history="1">
        <w:r w:rsidRPr="009C1AB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Эксплуатация и техническое обслуживание сельскохозяйственных машин и оборудования</w:t>
        </w:r>
      </w:hyperlink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учебное пособие для СПО / А.Ф. </w:t>
      </w:r>
      <w:hyperlink r:id="rId11" w:history="1">
        <w:r w:rsidRPr="009C1AB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Синельников.</w:t>
        </w:r>
      </w:hyperlink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Москва: Академия, 2020. – 336 с. -</w:t>
      </w:r>
      <w:r w:rsidRPr="009C1A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ISBN издания:</w:t>
      </w: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978-5-4468-8863-4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hyperlink r:id="rId12" w:history="1">
        <w:r w:rsidRPr="009C1A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Технологии механизированных работ в растениеводстве</w:t>
        </w:r>
      </w:hyperlink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А.Г. </w:t>
      </w:r>
      <w:hyperlink r:id="rId13" w:history="1">
        <w:r w:rsidRPr="009C1A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Левшин</w:t>
        </w:r>
      </w:hyperlink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, А.Н. </w:t>
      </w:r>
      <w:r w:rsidRPr="009C1AB9">
        <w:rPr>
          <w:rFonts w:ascii="Calibri" w:eastAsia="Times New Roman" w:hAnsi="Calibri" w:cs="Times New Roman"/>
          <w:lang w:eastAsia="ru-RU"/>
        </w:rPr>
        <w:t>Скороходов —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Москва: Академия, 2020. — 336 с. — ISBN издания: 978-5-4468-8646-3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Технологии механизированных работ в животноводстве: учебное пособие для СПО/ А. И. Купреенко, Х. М. Исаев. - Москва: Академия, 2018. – 240 с. - ISBN издания: 978-5-4468-6948-0</w:t>
      </w:r>
    </w:p>
    <w:p w:rsidR="009C1AB9" w:rsidRPr="009C1AB9" w:rsidRDefault="009C1AB9" w:rsidP="009C1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Техническая эксплуатация средств механизации АПК: учебное пособие для СПО /    Г. Г. Маслов, А. П. Карабаницкий. — Санкт-Петербург: Лань, 2021. — 192 с. — ISBN 978-5-8114-6964-2</w:t>
      </w:r>
    </w:p>
    <w:p w:rsidR="009C1AB9" w:rsidRPr="009C1AB9" w:rsidRDefault="009C1AB9" w:rsidP="009C1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hyperlink r:id="rId14" w:history="1">
        <w:r w:rsidRPr="009C1A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Ведение оперативного учета имущества, обязательств, финансовых и хозяйственных операций в сельской усадьбе</w:t>
        </w:r>
      </w:hyperlink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учебное пособие для СПО / Н. А. </w:t>
      </w:r>
      <w:r w:rsidRPr="009C1AB9">
        <w:rPr>
          <w:rFonts w:ascii="Calibri" w:eastAsia="Times New Roman" w:hAnsi="Calibri" w:cs="Times New Roman"/>
          <w:lang w:eastAsia="ru-RU"/>
        </w:rPr>
        <w:t>Иванова —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Москва: Академия, 2019. — 304 с. — ISBN издания: 978-5-4468-7873-4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Управление персоналом: учебник для СПО / Т.Ю. Базаров.</w:t>
      </w:r>
      <w:r w:rsidRPr="009C1AB9">
        <w:rPr>
          <w:rFonts w:ascii="Calibri" w:eastAsia="Times New Roman" w:hAnsi="Calibri" w:cs="Times New Roman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Москва: Академия, 2020. — 320 с. — ISBN издания: 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978-5-4468-9331-7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Организация производства и предпринимательство в АПК: учебное пособие / М.П. Тушканов, Л.Д. Черевко, Л.Б. Винничек, Н, М. Гурьянова, А.А. Максимов, А.Ф. Максимов. – Москва: НИЦ ИНФРА-М, 2022. – 270 с. - </w:t>
      </w:r>
      <w:r w:rsidRPr="009C1AB9">
        <w:rPr>
          <w:rFonts w:ascii="Calibri" w:eastAsia="Times New Roman" w:hAnsi="Calibri" w:cs="Times New Roman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ISBN издания: 978-5-16-011330-2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9C1AB9">
        <w:rPr>
          <w:rFonts w:ascii="Calibri" w:eastAsia="Times New Roman" w:hAnsi="Calibri" w:cs="Times New Roman"/>
          <w:lang w:eastAsia="ru-RU"/>
        </w:rPr>
        <w:t xml:space="preserve"> 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Корягина, Н. В.  Экономика, организация и основы технологии сельскохозяйственного производства: учебное пособие для среднего профессионального образования / Н. В. Корягина, Л. А. Маслова. — Москва: Издательство Юрайт, 2022. — 185 с. — (Профессиональное образование). — ISBN 978-5-534-13696-8.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Дрещинский, В. А.  Планирование и организация работы структурного подразделения: учебник для среднего профессионального образования / В. А. Дрещинский. — Москва: Издательство Юрайт, 2022. — 407 с. — (Профессиональное образование). — ISBN 978-5-534-14662-2. 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AB9" w:rsidRPr="009C1AB9" w:rsidRDefault="009C1AB9" w:rsidP="009C1AB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Основные электронные издания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Корягина, Н. В.  Экономика, организация и основы технологии сельскохозяйственного производства: учебное пособие для среднего профессионального образования / Н. В. Корягина, Л. А. Маслова. — Москва: Издательство Юрайт, 2022. — 185 с. — (Профессиональное образование). — ISBN 978-5-534-13696-8. — Текст: электронный // Образовательная платформа Юрайт [сайт]. — URL: https://urait.ru/bcode/497394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Дрещинский, В. А.  Планирование и организация работы структурного подразделения: учебник для среднего профессионального образования / В. А. Дрещинский. — Москва: Издательство Юрайт, 2022. — 407 с. — (Профессиональное образование). — ISBN 978-5-534-14662-2. — Текст: электронный // Образовательная платформа Юрайт [сайт]. — URL: </w:t>
      </w:r>
      <w:hyperlink r:id="rId15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https://urait.ru/bcode/497021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Маслов, Г. Г. Техническая эксплуатация средств механизации АПК: учебное пособие для спо / Г. Г. Маслов, А. П. Карабаницкий. — Санкт-Петербург: Лань, 2021. — 192 с. — ISBN 978-5-8114-6964-2. — Текст: электронный // Лань: электронно-библиотечная система. — URL: </w:t>
      </w:r>
      <w:hyperlink r:id="rId16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https://e.lanbook.com/book/153927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AB9" w:rsidRPr="009C1AB9" w:rsidRDefault="009C1AB9" w:rsidP="009C1AB9">
      <w:pPr>
        <w:suppressAutoHyphens/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</w:p>
    <w:p w:rsidR="009C1AB9" w:rsidRPr="009C1AB9" w:rsidRDefault="009C1AB9" w:rsidP="009C1AB9">
      <w:pPr>
        <w:suppressAutoHyphens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Технология механизированных работ в сельском хозяйстве: учебник для спо / Л. И. Высочкина, М. В. Данилов, И. В. Капустин, Д. И. Грицай. — 2-е изд., стер. — Санкт-Петербург: Лань, 2021. — 288 с. — ISBN 978-5-8114-8106-4. — Текст: электронный // Лань: электронно-библиотечная система. — URL: https://e.lanbook.com/book/171850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Экономика сельского хозяйства: учебник для среднего профессионального образования / Н. Я. Коваленко [и др.]; под редакцией Н. Я. Коваленко. — Москва: Издательство Юрайт, 2022. — 406 с. — (Профессиональное образование). — ISBN 978-5-534-06920-4. — Текст: электронный // Образовательная платформа Юрайт [сайт]. — URL: </w:t>
      </w:r>
      <w:hyperlink r:id="rId17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https://urait.ru/bcode/494257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Основы экономики организации агропромышленного комплекса. Практикум: учебное пособие для среднего профессионального образования / Р. Г. Ахметов [и др.]; под общей редакцией Р. Г. Ахметова. — Москва: Издательство Юрайт, 2022. — 270 с. — (Профессиональное образование). — ISBN 978-5-534-10060-0. — Текст: электронный // Образовательная платформа Юрайт [сайт]. — URL: </w:t>
      </w:r>
      <w:hyperlink r:id="rId18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https://urait.ru/bcode/475431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Сафиуллин, Р. Н.  Эксплуатация автомобилей: учебник для среднего профессионального образования / Р. Н. Сафиуллин, А. Г. Башкардин. — 2-е изд., испр. и доп. — Москва: Издательство Юрайт, 2022. — 204 с. — (Профессиональное образование). — ISBN 978-5-534-12093-6. — Текст: электронный // Образовательная платформа Юрайт [сайт]. — URL: </w:t>
      </w:r>
      <w:hyperlink r:id="rId19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https://urait.ru/bcode/496181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производства в 2 ч. Часть 1: учебник для среднего профессионального образования / И. Н. Иванов [и др.]; под редакцией И. Н. Иванова. — 2-е изд. — Москва: Издательство Юрайт, 2022. — 376 с. — (Профессиональное образование). — ISBN 978-5-534-15230-2. — Текст: электронный // Образовательная платформа Юрайт [сайт]. — URL: https://urait.ru/bcode/495471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производства в 2 ч. Часть 2: учебник для среднего профессионального образования / И. Н. Иванов [и др.]; под редакцией И. Н. Иванова. — 2-е изд. — Москва: Издательство Юрайт, 2022. — 174 с. — (Профессиональное образование). — ISBN 978-5-534-15231-9. — Текст: электронный // Образовательная платформа Юрайт [сайт]. — URL: https://urait.ru/bcode/495472</w:t>
      </w:r>
    </w:p>
    <w:p w:rsidR="009C1AB9" w:rsidRPr="009C1AB9" w:rsidRDefault="009C1AB9" w:rsidP="009C1AB9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Михальченков, А. М. Технология ремонта машин. Курсовое проектирование: учебное пособие для спо / А. М. Михальченков, А. А. Тюрева, И. В. Козарез. — Санкт-Петербург: Лань, 2020. — 232 с. — ISBN 978-5-8114-6645-0. — Текст: электронный // Лань: электронно-библиотечная система. — URL: </w:t>
      </w:r>
      <w:hyperlink r:id="rId20" w:history="1">
        <w:r w:rsidRPr="009C1A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https://e.lanbook.com/book/151199</w:t>
        </w:r>
      </w:hyperlink>
    </w:p>
    <w:p w:rsidR="009C1AB9" w:rsidRPr="009C1AB9" w:rsidRDefault="009C1AB9" w:rsidP="009C1AB9">
      <w:p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7CC" w:rsidRDefault="000717CC" w:rsidP="006166A9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sectPr w:rsidR="000717CC" w:rsidSect="0078718A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5FA" w:rsidRDefault="00C535FA" w:rsidP="0078718A">
      <w:pPr>
        <w:spacing w:after="0" w:line="240" w:lineRule="auto"/>
      </w:pPr>
      <w:r>
        <w:separator/>
      </w:r>
    </w:p>
  </w:endnote>
  <w:endnote w:type="continuationSeparator" w:id="0">
    <w:p w:rsidR="00C535FA" w:rsidRDefault="00C535FA" w:rsidP="00787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6393698"/>
      <w:docPartObj>
        <w:docPartGallery w:val="Page Numbers (Bottom of Page)"/>
        <w:docPartUnique/>
      </w:docPartObj>
    </w:sdtPr>
    <w:sdtEndPr/>
    <w:sdtContent>
      <w:p w:rsidR="0078718A" w:rsidRDefault="007871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874">
          <w:rPr>
            <w:noProof/>
          </w:rPr>
          <w:t>7</w:t>
        </w:r>
        <w:r>
          <w:fldChar w:fldCharType="end"/>
        </w:r>
      </w:p>
    </w:sdtContent>
  </w:sdt>
  <w:p w:rsidR="0078718A" w:rsidRDefault="007871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5FA" w:rsidRDefault="00C535FA" w:rsidP="0078718A">
      <w:pPr>
        <w:spacing w:after="0" w:line="240" w:lineRule="auto"/>
      </w:pPr>
      <w:r>
        <w:separator/>
      </w:r>
    </w:p>
  </w:footnote>
  <w:footnote w:type="continuationSeparator" w:id="0">
    <w:p w:rsidR="00C535FA" w:rsidRDefault="00C535FA" w:rsidP="00787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BDA"/>
    <w:multiLevelType w:val="multilevel"/>
    <w:tmpl w:val="597420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1A7249"/>
    <w:multiLevelType w:val="hybridMultilevel"/>
    <w:tmpl w:val="1116B94A"/>
    <w:lvl w:ilvl="0" w:tplc="57F27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3543A7"/>
    <w:multiLevelType w:val="hybridMultilevel"/>
    <w:tmpl w:val="B6D24A7E"/>
    <w:lvl w:ilvl="0" w:tplc="8A7ACB3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530C85"/>
    <w:multiLevelType w:val="hybridMultilevel"/>
    <w:tmpl w:val="D764CEB4"/>
    <w:lvl w:ilvl="0" w:tplc="57F27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03045E"/>
    <w:multiLevelType w:val="multilevel"/>
    <w:tmpl w:val="8B8293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9E1D3F"/>
    <w:multiLevelType w:val="multilevel"/>
    <w:tmpl w:val="CADCD7B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458B166E"/>
    <w:multiLevelType w:val="hybridMultilevel"/>
    <w:tmpl w:val="594C50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2A3F26"/>
    <w:multiLevelType w:val="hybridMultilevel"/>
    <w:tmpl w:val="C988FC6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61CF10BD"/>
    <w:multiLevelType w:val="multilevel"/>
    <w:tmpl w:val="92265BF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26043CD"/>
    <w:multiLevelType w:val="multilevel"/>
    <w:tmpl w:val="A3CEBC1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87B15F9"/>
    <w:multiLevelType w:val="hybridMultilevel"/>
    <w:tmpl w:val="AB38314E"/>
    <w:lvl w:ilvl="0" w:tplc="D438F7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E2BE7"/>
    <w:multiLevelType w:val="multilevel"/>
    <w:tmpl w:val="FF26156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1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D7"/>
    <w:rsid w:val="000717CC"/>
    <w:rsid w:val="001D51C4"/>
    <w:rsid w:val="00466F98"/>
    <w:rsid w:val="004C41D7"/>
    <w:rsid w:val="00583AF7"/>
    <w:rsid w:val="006166A9"/>
    <w:rsid w:val="0078718A"/>
    <w:rsid w:val="00827CE9"/>
    <w:rsid w:val="008C625E"/>
    <w:rsid w:val="00982AD3"/>
    <w:rsid w:val="0098576C"/>
    <w:rsid w:val="009C1AB9"/>
    <w:rsid w:val="00A25BB7"/>
    <w:rsid w:val="00AA7350"/>
    <w:rsid w:val="00AF0CBE"/>
    <w:rsid w:val="00AF31E3"/>
    <w:rsid w:val="00B2217F"/>
    <w:rsid w:val="00B455C1"/>
    <w:rsid w:val="00BE1DFE"/>
    <w:rsid w:val="00C535FA"/>
    <w:rsid w:val="00C6188F"/>
    <w:rsid w:val="00CB6F54"/>
    <w:rsid w:val="00CE2050"/>
    <w:rsid w:val="00D053B1"/>
    <w:rsid w:val="00D34882"/>
    <w:rsid w:val="00D4281A"/>
    <w:rsid w:val="00DB4A7D"/>
    <w:rsid w:val="00ED2421"/>
    <w:rsid w:val="00F01FB3"/>
    <w:rsid w:val="00F45874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74EC9"/>
  <w15:docId w15:val="{A7DFCFA9-84CA-4227-886D-9376AA6F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CB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8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718A"/>
  </w:style>
  <w:style w:type="paragraph" w:styleId="a6">
    <w:name w:val="footer"/>
    <w:basedOn w:val="a"/>
    <w:link w:val="a7"/>
    <w:uiPriority w:val="99"/>
    <w:unhideWhenUsed/>
    <w:rsid w:val="0078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718A"/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1D51C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1D51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13">
    <w:name w:val="Сетка таблицы13"/>
    <w:basedOn w:val="a1"/>
    <w:next w:val="aa"/>
    <w:uiPriority w:val="59"/>
    <w:rsid w:val="00D3488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D3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0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1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6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a-moscow.ru/catalogue/4927/412004/" TargetMode="External"/><Relationship Id="rId13" Type="http://schemas.openxmlformats.org/officeDocument/2006/relationships/hyperlink" Target="https://academia-library.ru/catalogue/4927/?FILTER%5bAUTHOR%5d=%D0%9B%D0%B5%D0%B2%D1%88%D0%B8%D0%BD+%D0%90.%D0%93.&amp;set_filter=Y" TargetMode="External"/><Relationship Id="rId18" Type="http://schemas.openxmlformats.org/officeDocument/2006/relationships/hyperlink" Target="https://urait.ru/bcode/475431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hyperlink" Target="https://academia-library.ru/catalogue/4927/473258/" TargetMode="External"/><Relationship Id="rId17" Type="http://schemas.openxmlformats.org/officeDocument/2006/relationships/hyperlink" Target="https://urait.ru/bcode/494257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53927" TargetMode="External"/><Relationship Id="rId20" Type="http://schemas.openxmlformats.org/officeDocument/2006/relationships/hyperlink" Target="https://e.lanbook.com/book/15119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ia-moscow.ru/authors/detail/4728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9702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cademia-moscow.ru/catalogue/4927/484823/" TargetMode="External"/><Relationship Id="rId19" Type="http://schemas.openxmlformats.org/officeDocument/2006/relationships/hyperlink" Target="https://urait.ru/bcode/4961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ademia-moscow.ru/authors/detail/46335/" TargetMode="External"/><Relationship Id="rId14" Type="http://schemas.openxmlformats.org/officeDocument/2006/relationships/hyperlink" Target="https://academia-library.ru/catalogue/4927/4103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cp:lastPrinted>2023-01-26T08:14:00Z</cp:lastPrinted>
  <dcterms:created xsi:type="dcterms:W3CDTF">2021-02-05T12:09:00Z</dcterms:created>
  <dcterms:modified xsi:type="dcterms:W3CDTF">2023-03-03T07:17:00Z</dcterms:modified>
</cp:coreProperties>
</file>