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before="0" w:after="0"/>
        <w:ind w:left="0" w:right="0" w:firstLine="709"/>
        <w:jc w:val="both"/>
        <w:rPr/>
      </w:pPr>
      <w:r>
        <w:rPr>
          <w:rFonts w:cs="Times New Roman" w:ascii="Times New Roman" w:hAnsi="Times New Roman"/>
          <w:b/>
          <w:bCs/>
          <w:sz w:val="24"/>
          <w:szCs w:val="24"/>
        </w:rPr>
        <w:t>Учебная дисциплина «Организация перевозки грузов»</w:t>
      </w:r>
    </w:p>
    <w:p>
      <w:pPr>
        <w:pStyle w:val="Normal"/>
        <w:bidi w:val="0"/>
        <w:spacing w:lineRule="auto" w:line="240" w:before="0" w:after="0"/>
        <w:ind w:left="0" w:right="0" w:firstLine="709"/>
        <w:jc w:val="both"/>
        <w:rPr>
          <w:rFonts w:ascii="Times New Roman" w:hAnsi="Times New Roman" w:cs="Times New Roman"/>
          <w:b/>
          <w:b/>
          <w:bCs/>
          <w:sz w:val="24"/>
          <w:szCs w:val="24"/>
        </w:rPr>
      </w:pPr>
      <w:r>
        <w:rPr/>
      </w:r>
    </w:p>
    <w:p>
      <w:pPr>
        <w:pStyle w:val="Normal"/>
        <w:bidi w:val="0"/>
        <w:spacing w:lineRule="auto" w:line="240" w:before="0" w:after="0"/>
        <w:jc w:val="left"/>
        <w:rPr/>
      </w:pPr>
      <w:r>
        <w:rPr>
          <w:rFonts w:ascii="Times New Roman" w:hAnsi="Times New Roman"/>
          <w:sz w:val="24"/>
          <w:szCs w:val="24"/>
        </w:rPr>
        <w:tab/>
      </w:r>
      <w:r>
        <w:rPr>
          <w:rFonts w:cs="Times New Roman" w:ascii="Times New Roman" w:hAnsi="Times New Roman"/>
          <w:b/>
          <w:bCs/>
          <w:sz w:val="24"/>
          <w:szCs w:val="24"/>
        </w:rPr>
        <w:t>Лекция № 1 «</w:t>
      </w:r>
      <w:r>
        <w:rPr>
          <w:rFonts w:ascii="Times New Roman" w:hAnsi="Times New Roman"/>
          <w:b/>
          <w:bCs/>
          <w:sz w:val="24"/>
          <w:szCs w:val="24"/>
        </w:rPr>
        <w:t>Нормативно правовые акты по регулированию автотранспортной деятельностью»</w:t>
      </w:r>
    </w:p>
    <w:p>
      <w:pPr>
        <w:pStyle w:val="Normal"/>
        <w:bidi w:val="0"/>
        <w:spacing w:lineRule="auto" w:line="240" w:before="0" w:after="0"/>
        <w:jc w:val="left"/>
        <w:rPr>
          <w:rFonts w:ascii="Times New Roman" w:hAnsi="Times New Roman"/>
          <w:b/>
          <w:b/>
          <w:bCs/>
          <w:sz w:val="24"/>
          <w:szCs w:val="24"/>
        </w:rPr>
      </w:pPr>
      <w:r>
        <w:rPr/>
      </w:r>
    </w:p>
    <w:p>
      <w:pPr>
        <w:pStyle w:val="Normal"/>
        <w:bidi w:val="0"/>
        <w:spacing w:lineRule="auto" w:line="240" w:before="0" w:after="0"/>
        <w:jc w:val="left"/>
        <w:rPr/>
      </w:pPr>
      <w:r>
        <w:rPr>
          <w:rFonts w:ascii="Times New Roman" w:hAnsi="Times New Roman"/>
          <w:sz w:val="24"/>
          <w:szCs w:val="24"/>
        </w:rPr>
        <w:tab/>
      </w:r>
      <w:r>
        <w:rPr>
          <w:rFonts w:cs="Times New Roman" w:ascii="Times New Roman" w:hAnsi="Times New Roman"/>
          <w:b w:val="false"/>
          <w:bCs w:val="false"/>
          <w:sz w:val="24"/>
          <w:szCs w:val="24"/>
        </w:rPr>
        <w:t xml:space="preserve">Основной задачей автомобильного транспорта является своевременное, </w:t>
      </w:r>
      <w:r>
        <w:rPr>
          <w:rFonts w:ascii="Times New Roman" w:hAnsi="Times New Roman"/>
          <w:sz w:val="24"/>
          <w:szCs w:val="24"/>
        </w:rPr>
        <w:t>качественное и полное удовлетворение потребностей народного хозяйства и населения в перевозках, повышение экономической эффективности его работы.</w:t>
      </w:r>
    </w:p>
    <w:p>
      <w:pPr>
        <w:pStyle w:val="Normal"/>
        <w:bidi w:val="0"/>
        <w:spacing w:lineRule="auto" w:line="240" w:before="0" w:after="0"/>
        <w:jc w:val="left"/>
        <w:rPr/>
      </w:pPr>
      <w:r>
        <w:rPr>
          <w:rFonts w:ascii="Times New Roman" w:hAnsi="Times New Roman"/>
          <w:sz w:val="24"/>
          <w:szCs w:val="24"/>
        </w:rPr>
        <w:tab/>
        <w:t>Организация автотранспортной деятельности с переходом к рыночным отношениям, приватизацией средств транспорта не становится частной проблемой, а по-прежнемуявляется государственной задачей.</w:t>
      </w:r>
    </w:p>
    <w:p>
      <w:pPr>
        <w:pStyle w:val="Normal"/>
        <w:bidi w:val="0"/>
        <w:spacing w:lineRule="auto" w:line="240" w:before="0" w:after="0"/>
        <w:jc w:val="left"/>
        <w:rPr>
          <w:rFonts w:ascii="Times New Roman" w:hAnsi="Times New Roman"/>
          <w:sz w:val="24"/>
          <w:szCs w:val="24"/>
        </w:rPr>
      </w:pPr>
      <w:r>
        <w:rPr>
          <w:rFonts w:ascii="Times New Roman" w:hAnsi="Times New Roman"/>
          <w:sz w:val="24"/>
          <w:szCs w:val="24"/>
        </w:rPr>
        <w:tab/>
        <w:t>В процессе производства люди, предприятия и организации вступают в отношения между собой и с государственными органами власти. Для осуществления этих отношений устанавливаются определенные порядок и правила поведения, которые называют правовыми нормами. Такие правовые нормы излагаются в законах, постановлениях, приказах и инструкциях.</w:t>
      </w:r>
    </w:p>
    <w:p>
      <w:pPr>
        <w:pStyle w:val="Normal"/>
        <w:bidi w:val="0"/>
        <w:spacing w:lineRule="auto" w:line="240" w:before="0" w:after="0"/>
        <w:jc w:val="left"/>
        <w:rPr>
          <w:rFonts w:ascii="Times New Roman" w:hAnsi="Times New Roman"/>
          <w:sz w:val="24"/>
          <w:szCs w:val="24"/>
        </w:rPr>
      </w:pPr>
      <w:r>
        <w:rPr>
          <w:rFonts w:ascii="Times New Roman" w:hAnsi="Times New Roman"/>
          <w:sz w:val="24"/>
          <w:szCs w:val="24"/>
        </w:rPr>
        <w:tab/>
        <w:t>Совокупность правовых норм, регулирующих имущественные и организационные отношения, в которые вступают АТП в процессе осуществления перевозок, технической эксплуатации и движения транспортных средств, составляют транспортное право.</w:t>
      </w:r>
    </w:p>
    <w:p>
      <w:pPr>
        <w:pStyle w:val="Normal"/>
        <w:bidi w:val="0"/>
        <w:spacing w:lineRule="auto" w:line="240" w:before="0" w:after="0"/>
        <w:jc w:val="left"/>
        <w:rPr>
          <w:rFonts w:ascii="Times New Roman" w:hAnsi="Times New Roman"/>
          <w:sz w:val="24"/>
          <w:szCs w:val="24"/>
        </w:rPr>
      </w:pPr>
      <w:r>
        <w:rPr>
          <w:rFonts w:ascii="Times New Roman" w:hAnsi="Times New Roman"/>
          <w:sz w:val="24"/>
          <w:szCs w:val="24"/>
        </w:rPr>
        <w:tab/>
        <w:t xml:space="preserve">Нормативно-правовые акты по организации автотранспортной деятельности можно </w:t>
      </w:r>
      <w:r>
        <w:rPr>
          <w:rFonts w:ascii="Times New Roman" w:hAnsi="Times New Roman"/>
          <w:b/>
          <w:bCs/>
          <w:sz w:val="24"/>
          <w:szCs w:val="24"/>
        </w:rPr>
        <w:t>классифицировать по направлениям</w:t>
      </w:r>
      <w:r>
        <w:rPr>
          <w:rFonts w:ascii="Times New Roman" w:hAnsi="Times New Roman"/>
          <w:sz w:val="24"/>
          <w:szCs w:val="24"/>
        </w:rPr>
        <w:t xml:space="preserve"> :</w:t>
      </w:r>
    </w:p>
    <w:p>
      <w:pPr>
        <w:pStyle w:val="Normal"/>
        <w:bidi w:val="0"/>
        <w:spacing w:lineRule="auto" w:line="240" w:before="0" w:after="0"/>
        <w:jc w:val="left"/>
        <w:rPr>
          <w:rFonts w:ascii="Times New Roman" w:hAnsi="Times New Roman"/>
          <w:sz w:val="24"/>
          <w:szCs w:val="24"/>
        </w:rPr>
      </w:pPr>
      <w:r>
        <w:rPr>
          <w:rFonts w:ascii="Times New Roman" w:hAnsi="Times New Roman"/>
          <w:sz w:val="24"/>
          <w:szCs w:val="24"/>
        </w:rPr>
        <w:t>-частное право в автотранспортной деятельности;</w:t>
      </w:r>
    </w:p>
    <w:p>
      <w:pPr>
        <w:pStyle w:val="Normal"/>
        <w:bidi w:val="0"/>
        <w:spacing w:lineRule="auto" w:line="240" w:before="0" w:after="0"/>
        <w:jc w:val="left"/>
        <w:rPr>
          <w:rFonts w:ascii="Times New Roman" w:hAnsi="Times New Roman"/>
          <w:sz w:val="24"/>
          <w:szCs w:val="24"/>
        </w:rPr>
      </w:pPr>
      <w:r>
        <w:rPr>
          <w:rFonts w:ascii="Times New Roman" w:hAnsi="Times New Roman"/>
          <w:sz w:val="24"/>
          <w:szCs w:val="24"/>
        </w:rPr>
        <w:t>-организация грузовых и пассажирских перевозок;</w:t>
      </w:r>
    </w:p>
    <w:p>
      <w:pPr>
        <w:pStyle w:val="Normal"/>
        <w:bidi w:val="0"/>
        <w:spacing w:lineRule="auto" w:line="240" w:before="0" w:after="0"/>
        <w:jc w:val="left"/>
        <w:rPr>
          <w:rFonts w:ascii="Times New Roman" w:hAnsi="Times New Roman"/>
          <w:sz w:val="24"/>
          <w:szCs w:val="24"/>
        </w:rPr>
      </w:pPr>
      <w:r>
        <w:rPr>
          <w:rFonts w:ascii="Times New Roman" w:hAnsi="Times New Roman"/>
          <w:sz w:val="24"/>
          <w:szCs w:val="24"/>
        </w:rPr>
        <w:t>-техническая эксплуатация подвижного состава;</w:t>
      </w:r>
    </w:p>
    <w:p>
      <w:pPr>
        <w:pStyle w:val="Normal"/>
        <w:bidi w:val="0"/>
        <w:spacing w:lineRule="auto" w:line="240" w:before="0" w:after="0"/>
        <w:jc w:val="left"/>
        <w:rPr>
          <w:rFonts w:ascii="Times New Roman" w:hAnsi="Times New Roman"/>
          <w:sz w:val="24"/>
          <w:szCs w:val="24"/>
        </w:rPr>
      </w:pPr>
      <w:r>
        <w:rPr>
          <w:rFonts w:ascii="Times New Roman" w:hAnsi="Times New Roman"/>
          <w:sz w:val="24"/>
          <w:szCs w:val="24"/>
        </w:rPr>
        <w:t>-организация дорожного движения.</w:t>
      </w:r>
    </w:p>
    <w:p>
      <w:pPr>
        <w:pStyle w:val="Normal"/>
        <w:bidi w:val="0"/>
        <w:spacing w:lineRule="auto" w:line="240" w:before="0" w:after="0"/>
        <w:jc w:val="left"/>
        <w:rPr/>
      </w:pPr>
      <w:r>
        <w:rPr>
          <w:rFonts w:ascii="Times New Roman" w:hAnsi="Times New Roman"/>
          <w:sz w:val="24"/>
          <w:szCs w:val="24"/>
        </w:rPr>
        <w:tab/>
      </w:r>
      <w:r>
        <w:rPr>
          <w:rFonts w:ascii="Times New Roman" w:hAnsi="Times New Roman"/>
          <w:b w:val="false"/>
          <w:i w:val="false"/>
          <w:caps w:val="false"/>
          <w:smallCaps w:val="false"/>
          <w:color w:val="000000"/>
          <w:spacing w:val="0"/>
          <w:sz w:val="24"/>
          <w:szCs w:val="24"/>
        </w:rPr>
        <w:t xml:space="preserve">Нормативно-правовыеакты </w:t>
      </w:r>
      <w:r>
        <w:rPr>
          <w:rFonts w:ascii="Times New Roman" w:hAnsi="Times New Roman"/>
          <w:b w:val="false"/>
          <w:i/>
          <w:caps w:val="false"/>
          <w:smallCaps w:val="false"/>
          <w:color w:val="000000"/>
          <w:spacing w:val="0"/>
          <w:sz w:val="24"/>
          <w:szCs w:val="24"/>
        </w:rPr>
        <w:t xml:space="preserve">по частному праву </w:t>
      </w:r>
      <w:r>
        <w:rPr>
          <w:rFonts w:ascii="Times New Roman" w:hAnsi="Times New Roman"/>
          <w:b w:val="false"/>
          <w:i w:val="false"/>
          <w:caps w:val="false"/>
          <w:smallCaps w:val="false"/>
          <w:color w:val="000000"/>
          <w:spacing w:val="0"/>
          <w:sz w:val="24"/>
          <w:szCs w:val="24"/>
        </w:rPr>
        <w:t>в автотранспортной деятельности</w:t>
      </w:r>
    </w:p>
    <w:p>
      <w:pPr>
        <w:pStyle w:val="Style18"/>
        <w:widowControl/>
        <w:bidi w:val="0"/>
        <w:spacing w:lineRule="auto" w:line="240" w:before="0" w:after="0"/>
        <w:ind w:left="0" w:right="0" w:hanging="0"/>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включают:</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Гражданский кодекс Российской Федерации;</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Уголовный кодекс Российской Федерации;</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Административный кодекс Российской Федерации;</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rPr>
      </w:pPr>
      <w:r>
        <w:rPr>
          <w:rStyle w:val="Style15"/>
          <w:rFonts w:ascii="Times New Roman" w:hAnsi="Times New Roman"/>
          <w:b w:val="false"/>
          <w:bCs w:val="false"/>
          <w:i w:val="false"/>
          <w:caps w:val="false"/>
          <w:smallCaps w:val="false"/>
          <w:color w:val="333333"/>
          <w:spacing w:val="0"/>
          <w:sz w:val="24"/>
          <w:szCs w:val="24"/>
        </w:rPr>
        <w:t>Устав автомобильного транспорта и городского наземного электрического транспорта;</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Закон: О техническом регулировании № 184-ФЗ от 27 12 2002 г.</w:t>
      </w:r>
    </w:p>
    <w:p>
      <w:pPr>
        <w:pStyle w:val="Style18"/>
        <w:widowControl/>
        <w:bidi w:val="0"/>
        <w:spacing w:lineRule="auto" w:line="240" w:before="0" w:after="0"/>
        <w:ind w:left="0" w:right="0" w:hanging="0"/>
        <w:jc w:val="both"/>
        <w:rPr>
          <w:rFonts w:ascii="Times New Roman" w:hAnsi="Times New Roman"/>
          <w:b w:val="false"/>
          <w:b w:val="false"/>
          <w:i/>
          <w:i/>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ab/>
        <w:t xml:space="preserve">Нормативно-техническую документацию </w:t>
      </w:r>
      <w:r>
        <w:rPr>
          <w:rFonts w:ascii="Times New Roman" w:hAnsi="Times New Roman"/>
          <w:b w:val="false"/>
          <w:i/>
          <w:caps w:val="false"/>
          <w:smallCaps w:val="false"/>
          <w:color w:val="000000"/>
          <w:spacing w:val="0"/>
          <w:sz w:val="24"/>
          <w:szCs w:val="24"/>
        </w:rPr>
        <w:t>по организации грузовых автомобильных перевозок</w:t>
      </w:r>
      <w:r>
        <w:rPr>
          <w:rFonts w:ascii="Times New Roman" w:hAnsi="Times New Roman"/>
          <w:b w:val="false"/>
          <w:i w:val="false"/>
          <w:caps w:val="false"/>
          <w:smallCaps w:val="false"/>
          <w:color w:val="000000"/>
          <w:spacing w:val="0"/>
          <w:sz w:val="24"/>
          <w:szCs w:val="24"/>
        </w:rPr>
        <w:t>составляют:</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Правила перевозок грузов автомобильным транспортом;</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Унифицированные формы первичной учетной документации (по учету работ в автомобильном транспорте);</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Приказ Министерства транспорта РФ от 18 сентября 2008 № 152 «Об утверждении обязательных реквизитов и порядка заполнения путевых листов »;</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Правила перевозок опасных грузов;</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Инструкция по перевозке крупногабаритных и тяжеловесных грузов;</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Санитарные правила и нормы;</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Инструкции министерств и ведомств по правилам перевозок отдельных видов грузов (боеприпасов, радиоактивных веществ и материалов и др.);</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Закон О смешанных (комбинированных) перевозках.</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ab/>
        <w:t>Нормативно-техническаядокументация</w:t>
      </w:r>
      <w:r>
        <w:rPr>
          <w:rFonts w:ascii="Times New Roman" w:hAnsi="Times New Roman"/>
          <w:b w:val="false"/>
          <w:i/>
          <w:caps w:val="false"/>
          <w:smallCaps w:val="false"/>
          <w:color w:val="000000"/>
          <w:spacing w:val="0"/>
          <w:sz w:val="24"/>
          <w:szCs w:val="24"/>
        </w:rPr>
        <w:t>по безопасности дорожного движения:</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Закон о безопасности дорожного движения;</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Правила дорожного движения;</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Основные положения по допуску транспортных средств к эксплуатации и обязанности должностных лиц по обеспечению безопасности дорожного движения;</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Методические рекомендации. Медицинское обеспечение БДД. Организация и порядок проведения предрейсовых медицинских осмотров водителей транспортных средств. Утв. Минздравом РФ и Минтрансом РФ 29.01.2002 г.</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xml:space="preserve">Межотраслевые правила по охране труда на автомобильном транспорте. </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Гражданский кодекс Российской Федерации регулирует хозяйственные связи, коммерческие взаимоотношения между партнерами по договорам, обеспечение исполнения обязательств. Вопросы транспортной деятельности в Гражданском кодексе отражены в гл. 40 «Перевозка», в гл. 34.3 «Аренда транспортных средств»</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и в гл. 41 «Транспортная экспедиция».</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Кроме того, Гражданский кодекс ссылается на Уставы и Правила перевозок: «…Подробное регулирование перевозок всеми видами транспорта осуществляется транспортными уставами и кодексами и издаваемыми в соответствии с ними правилами».</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ab/>
        <w:t>Устав автомобильного транспорта определяет обязанности, права и ответственность автотранспортных предприятий и организаций, других имеющих автомобили предприятий, организаций, учреждений независимо от их ведомственной подчиненности, а также предприятий, организаций, учреждений и граждан,</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пользующихся автомобильным транспортом.</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Устав регламентирует порядок организации перевозок, только основные условия перевозок автомобильным транспортом грузов, пассажиров, багажа и почты, а также взаимоотношения автопредприятий с предприятиями и организациями других видов транспорта по осуществлению автомобильных перевозок.</w:t>
      </w:r>
    </w:p>
    <w:p>
      <w:pPr>
        <w:pStyle w:val="Style18"/>
        <w:widowControl/>
        <w:bidi w:val="0"/>
        <w:spacing w:lineRule="auto" w:line="240" w:before="0" w:after="0"/>
        <w:ind w:left="0" w:right="0" w:hanging="0"/>
        <w:jc w:val="both"/>
        <w:rPr>
          <w:rFonts w:ascii="Times New Roman" w:hAnsi="Times New Roman"/>
          <w:sz w:val="24"/>
          <w:szCs w:val="24"/>
        </w:rPr>
      </w:pPr>
      <w:r>
        <w:rPr>
          <w:rFonts w:ascii="Times New Roman" w:hAnsi="Times New Roman"/>
          <w:b w:val="false"/>
          <w:i w:val="false"/>
          <w:caps w:val="false"/>
          <w:smallCaps w:val="false"/>
          <w:color w:val="333333"/>
          <w:spacing w:val="0"/>
          <w:sz w:val="24"/>
          <w:szCs w:val="24"/>
        </w:rPr>
        <w:tab/>
        <w:t>В связи с этим возникает необходимость принятия нормативно-правовых актов, конкретизирующих данные условия.</w:t>
      </w:r>
    </w:p>
    <w:p>
      <w:pPr>
        <w:pStyle w:val="Style18"/>
        <w:widowControl/>
        <w:bidi w:val="0"/>
        <w:spacing w:lineRule="auto" w:line="240" w:before="0" w:after="0"/>
        <w:ind w:left="0" w:right="0" w:hanging="0"/>
        <w:jc w:val="both"/>
        <w:rPr/>
      </w:pPr>
      <w:r>
        <w:rPr>
          <w:rFonts w:ascii="Times New Roman" w:hAnsi="Times New Roman"/>
          <w:b w:val="false"/>
          <w:i w:val="false"/>
          <w:caps w:val="false"/>
          <w:smallCaps w:val="false"/>
          <w:color w:val="333333"/>
          <w:spacing w:val="0"/>
          <w:sz w:val="24"/>
          <w:szCs w:val="24"/>
        </w:rPr>
        <w:tab/>
        <w:t xml:space="preserve">В соответствии </w:t>
      </w:r>
      <w:r>
        <w:rPr>
          <w:rStyle w:val="Style14"/>
          <w:rFonts w:ascii="Times New Roman" w:hAnsi="Times New Roman"/>
          <w:b w:val="false"/>
          <w:i w:val="false"/>
          <w:caps w:val="false"/>
          <w:smallCaps w:val="false"/>
          <w:color w:val="333333"/>
          <w:spacing w:val="0"/>
          <w:sz w:val="24"/>
          <w:szCs w:val="24"/>
        </w:rPr>
        <w:t xml:space="preserve">со статьей 3 </w:t>
      </w:r>
      <w:r>
        <w:rPr>
          <w:rFonts w:ascii="Times New Roman" w:hAnsi="Times New Roman"/>
          <w:b w:val="false"/>
          <w:i w:val="false"/>
          <w:caps w:val="false"/>
          <w:smallCaps w:val="false"/>
          <w:color w:val="333333"/>
          <w:spacing w:val="0"/>
          <w:sz w:val="24"/>
          <w:szCs w:val="24"/>
        </w:rPr>
        <w:t>Федерального закона "Устав автомобильного транспорта и городского наземного электрического транспорта" утверждены:</w:t>
      </w:r>
    </w:p>
    <w:p>
      <w:pPr>
        <w:pStyle w:val="Style18"/>
        <w:widowControl/>
        <w:numPr>
          <w:ilvl w:val="0"/>
          <w:numId w:val="1"/>
        </w:numPr>
        <w:tabs>
          <w:tab w:val="left" w:pos="0" w:leader="none"/>
        </w:tabs>
        <w:bidi w:val="0"/>
        <w:spacing w:lineRule="auto" w:line="240" w:before="0" w:after="0"/>
        <w:ind w:left="300" w:right="0" w:hanging="0"/>
        <w:jc w:val="both"/>
        <w:rPr>
          <w:rFonts w:ascii="Times New Roman" w:hAnsi="Times New Roman"/>
          <w:sz w:val="24"/>
          <w:szCs w:val="24"/>
        </w:rPr>
      </w:pPr>
      <w:r>
        <w:rPr>
          <w:rFonts w:ascii="Times New Roman" w:hAnsi="Times New Roman"/>
          <w:b w:val="false"/>
          <w:i w:val="false"/>
          <w:caps w:val="false"/>
          <w:smallCaps w:val="false"/>
          <w:color w:val="333333"/>
          <w:spacing w:val="0"/>
          <w:sz w:val="24"/>
          <w:szCs w:val="24"/>
        </w:rPr>
        <w:t>"Правила перевозок пассажиров и багажа автомобильным транспортом и городским наземным электрическим транспортом" постановлением Правительства Российской Федерации от 14 февраля 2009 г. № 112 (далее - Правила перевозок пассажиров);</w:t>
      </w:r>
    </w:p>
    <w:p>
      <w:pPr>
        <w:pStyle w:val="Style18"/>
        <w:widowControl/>
        <w:numPr>
          <w:ilvl w:val="0"/>
          <w:numId w:val="1"/>
        </w:numPr>
        <w:tabs>
          <w:tab w:val="left" w:pos="0" w:leader="none"/>
        </w:tabs>
        <w:bidi w:val="0"/>
        <w:spacing w:lineRule="auto" w:line="240" w:before="0" w:after="0"/>
        <w:ind w:left="300" w:right="0" w:hanging="0"/>
        <w:jc w:val="both"/>
        <w:rPr/>
      </w:pPr>
      <w:r>
        <w:rPr>
          <w:rStyle w:val="Style15"/>
          <w:rFonts w:ascii="Times New Roman" w:hAnsi="Times New Roman"/>
          <w:b w:val="false"/>
          <w:i w:val="false"/>
          <w:caps w:val="false"/>
          <w:smallCaps w:val="false"/>
          <w:color w:val="333333"/>
          <w:spacing w:val="0"/>
          <w:sz w:val="24"/>
          <w:szCs w:val="24"/>
        </w:rPr>
        <w:t>"Правила перевозок грузов автомобильным транспортом" постановлением Правительства Российской Федерации от 15 апреля 2011 г. № 272 (далее - Правила перевозок грузов).</w:t>
      </w:r>
    </w:p>
    <w:p>
      <w:pPr>
        <w:pStyle w:val="Style18"/>
        <w:widowControl/>
        <w:bidi w:val="0"/>
        <w:spacing w:lineRule="auto" w:line="240" w:before="0" w:after="0"/>
        <w:ind w:left="0" w:right="0" w:hanging="0"/>
        <w:jc w:val="both"/>
        <w:rPr>
          <w:rFonts w:ascii="Times New Roman" w:hAnsi="Times New Roman"/>
          <w:sz w:val="24"/>
          <w:szCs w:val="24"/>
        </w:rPr>
      </w:pPr>
      <w:r>
        <w:rPr>
          <w:rFonts w:ascii="Times New Roman" w:hAnsi="Times New Roman"/>
          <w:b w:val="false"/>
          <w:i w:val="false"/>
          <w:caps w:val="false"/>
          <w:smallCaps w:val="false"/>
          <w:color w:val="333333"/>
          <w:spacing w:val="0"/>
          <w:sz w:val="24"/>
          <w:szCs w:val="24"/>
        </w:rPr>
        <w:tab/>
        <w:t>Правила перевозки пассажиров устанавливают порядок организации различных видов перевозок пассажиров и багажа, предусмотренных Уставом, в том числе требования к перевозчикам, фрахтовщикам и владельцам объектов транспортной инфраструктуры, условия таких перевозок, а также условия предоставления транспортных средств для таких перевозок и вводят понятия.</w:t>
      </w:r>
    </w:p>
    <w:p>
      <w:pPr>
        <w:pStyle w:val="Style18"/>
        <w:widowControl/>
        <w:bidi w:val="0"/>
        <w:spacing w:lineRule="auto" w:line="240" w:before="0" w:after="0"/>
        <w:ind w:left="0" w:right="0" w:hanging="0"/>
        <w:jc w:val="both"/>
        <w:rPr>
          <w:b w:val="false"/>
          <w:b w:val="false"/>
          <w:i w:val="false"/>
          <w:i w:val="false"/>
          <w:caps w:val="false"/>
          <w:smallCaps w:val="false"/>
          <w:color w:val="333333"/>
          <w:spacing w:val="0"/>
        </w:rPr>
      </w:pPr>
      <w:r>
        <w:rPr>
          <w:b w:val="false"/>
          <w:i w:val="false"/>
          <w:caps w:val="false"/>
          <w:smallCaps w:val="false"/>
          <w:color w:val="333333"/>
          <w:spacing w:val="0"/>
        </w:rPr>
      </w:r>
    </w:p>
    <w:p>
      <w:pPr>
        <w:pStyle w:val="Style18"/>
        <w:widowControl/>
        <w:bidi w:val="0"/>
        <w:spacing w:lineRule="auto" w:line="240" w:before="0" w:after="0"/>
        <w:ind w:left="0" w:right="0" w:hanging="0"/>
        <w:jc w:val="both"/>
        <w:rPr/>
      </w:pPr>
      <w:r>
        <w:rPr>
          <w:rStyle w:val="Style15"/>
          <w:rFonts w:ascii="Times New Roman" w:hAnsi="Times New Roman"/>
          <w:b/>
          <w:i w:val="false"/>
          <w:caps w:val="false"/>
          <w:smallCaps w:val="false"/>
          <w:color w:val="333333"/>
          <w:spacing w:val="0"/>
          <w:sz w:val="24"/>
          <w:szCs w:val="24"/>
        </w:rPr>
        <w:tab/>
      </w:r>
      <w:r>
        <w:rPr>
          <w:rStyle w:val="Style15"/>
          <w:rFonts w:ascii="Times New Roman" w:hAnsi="Times New Roman"/>
          <w:b/>
          <w:i w:val="false"/>
          <w:caps w:val="false"/>
          <w:smallCaps w:val="false"/>
          <w:color w:val="333333"/>
          <w:spacing w:val="0"/>
          <w:sz w:val="24"/>
          <w:szCs w:val="24"/>
        </w:rPr>
        <w:t>Лекция №2 «</w:t>
      </w:r>
      <w:r>
        <w:rPr>
          <w:rStyle w:val="Style15"/>
          <w:rFonts w:ascii="Times New Roman" w:hAnsi="Times New Roman"/>
          <w:b/>
          <w:i w:val="false"/>
          <w:caps w:val="false"/>
          <w:smallCaps w:val="false"/>
          <w:color w:val="333333"/>
          <w:spacing w:val="0"/>
          <w:sz w:val="24"/>
          <w:szCs w:val="24"/>
        </w:rPr>
        <w:t>Документация по учету работ на автомобильном транспорте»</w:t>
      </w:r>
    </w:p>
    <w:p>
      <w:pPr>
        <w:pStyle w:val="Style18"/>
        <w:widowControl/>
        <w:bidi w:val="0"/>
        <w:spacing w:lineRule="auto" w:line="240" w:before="0" w:after="0"/>
        <w:ind w:left="0" w:right="0" w:hanging="0"/>
        <w:jc w:val="both"/>
        <w:rPr>
          <w:rStyle w:val="Style15"/>
          <w:rFonts w:ascii="Times New Roman" w:hAnsi="Times New Roman"/>
          <w:b/>
          <w:b/>
          <w:i w:val="false"/>
          <w:i w:val="false"/>
          <w:caps w:val="false"/>
          <w:smallCaps w:val="false"/>
          <w:color w:val="333333"/>
          <w:spacing w:val="0"/>
          <w:sz w:val="24"/>
          <w:szCs w:val="24"/>
        </w:rPr>
      </w:pPr>
      <w:r>
        <w:rPr/>
      </w:r>
    </w:p>
    <w:p>
      <w:pPr>
        <w:pStyle w:val="Style18"/>
        <w:widowContro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ab/>
        <w:t>На основании постановления Правительства Российской Федерации от 08.07.1997 г. № 835 «О первичных учетных документах» Государственный комитет РФ по статистике Постановлением от 28.11.1997 г. № 78 утвердил унифицированные формы первичной учетной документации. Перечень форм первичной учетной документации по учету работ в автомобильном транспорте приведен ниже:</w:t>
      </w:r>
    </w:p>
    <w:p>
      <w:pPr>
        <w:pStyle w:val="Style18"/>
        <w:widowContro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Путевой лист легкового автомобиля</w:t>
      </w:r>
    </w:p>
    <w:p>
      <w:pPr>
        <w:pStyle w:val="Style18"/>
        <w:widowContro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Путевой лист специального автомобиля</w:t>
      </w:r>
    </w:p>
    <w:p>
      <w:pPr>
        <w:pStyle w:val="Style18"/>
        <w:widowContro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Путевой лист легкового такси</w:t>
      </w:r>
    </w:p>
    <w:p>
      <w:pPr>
        <w:pStyle w:val="Style18"/>
        <w:widowContro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Путевой лист грузового автомобиля</w:t>
      </w:r>
    </w:p>
    <w:p>
      <w:pPr>
        <w:pStyle w:val="Style18"/>
        <w:widowContro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Путевой лист грузового автомобиля</w:t>
      </w:r>
    </w:p>
    <w:p>
      <w:pPr>
        <w:pStyle w:val="Style18"/>
        <w:widowContro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Путевой лист автобуса</w:t>
      </w:r>
    </w:p>
    <w:p>
      <w:pPr>
        <w:pStyle w:val="Style18"/>
        <w:widowContro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Путевой лист автобуса необщего пользования</w:t>
      </w:r>
    </w:p>
    <w:p>
      <w:pPr>
        <w:pStyle w:val="Style18"/>
        <w:widowContro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Журнал учета движения путевых листов</w:t>
      </w:r>
    </w:p>
    <w:p>
      <w:pPr>
        <w:pStyle w:val="Style18"/>
        <w:widowContro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Товарно-транспортная накладная</w:t>
      </w:r>
    </w:p>
    <w:p>
      <w:pPr>
        <w:pStyle w:val="Style18"/>
        <w:widowContro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ab/>
        <w:t>Путевой лист грузового автомобиля (формы №4-С,4-П)является основным документом первичного учета, определяющим совместно стоварно-транспортнойнакладной при перевозке товарных грузов показатели для учета работы подвижного состава и водителя, а также для начисления заработной платы водителю и осуществления расчетов за перевозки грузов.</w:t>
      </w:r>
    </w:p>
    <w:p>
      <w:pPr>
        <w:pStyle w:val="Style18"/>
        <w:widowContro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ab/>
        <w:t>Форма № 4-С(сдельная) применяется при осуществлении перевозок грузов в случае оплаты работы автомобиля по сдельным расценкам.</w:t>
      </w:r>
    </w:p>
    <w:p>
      <w:pPr>
        <w:pStyle w:val="Style18"/>
        <w:widowContro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ab/>
        <w:t>Форма № 4-П(повременная) применяется при условии оплаты работы автомобиля по повременному тарифу и рассчитана на одно временное выполнение перевозок грузов (до двух заказчиков) в течение одного рабочего дня (смены) водителя. Отрывные талоны путевого листа заполняются заказчиком и служат основанием для предъявления организацией – владельцем автотранспорта счета заказчику.</w:t>
      </w:r>
    </w:p>
    <w:p>
      <w:pPr>
        <w:pStyle w:val="Style18"/>
        <w:widowContro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ab/>
        <w:t>Путевые листы выдаются водителю под расписку на один рабочий день (смену). Путевые листы хранятся в организации совместно с товарно-транспортными</w:t>
      </w:r>
    </w:p>
    <w:p>
      <w:pPr>
        <w:pStyle w:val="Style18"/>
        <w:widowContro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документами, дающими возможность их одновременной проверки.</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caps w:val="false"/>
          <w:smallCaps w:val="false"/>
          <w:color w:val="000000"/>
          <w:spacing w:val="0"/>
          <w:sz w:val="24"/>
          <w:szCs w:val="24"/>
        </w:rPr>
        <w:tab/>
        <w:t>Товарно-транспортная накладная</w:t>
      </w:r>
      <w:r>
        <w:rPr>
          <w:rFonts w:ascii="Times New Roman" w:hAnsi="Times New Roman"/>
          <w:b w:val="false"/>
          <w:i w:val="false"/>
          <w:caps w:val="false"/>
          <w:smallCaps w:val="false"/>
          <w:color w:val="000000"/>
          <w:spacing w:val="0"/>
          <w:sz w:val="24"/>
          <w:szCs w:val="24"/>
        </w:rPr>
        <w:t>(форма1-Т)предназначена для учета движениятоварно-материальныхценностей и расчетов за их перевозки автомобильным транспортом. Товарно-транспортнаянакладная (ТТН) состоит из двух разделов:</w:t>
      </w:r>
    </w:p>
    <w:p>
      <w:pPr>
        <w:pStyle w:val="Style18"/>
        <w:widowControl/>
        <w:bidi w:val="0"/>
        <w:spacing w:lineRule="auto" w:line="240" w:before="0" w:after="0"/>
        <w:ind w:left="0" w:right="0" w:hanging="0"/>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товарного и транспортного.</w:t>
      </w:r>
    </w:p>
    <w:p>
      <w:pPr>
        <w:pStyle w:val="Style18"/>
        <w:widowControl/>
        <w:bidi w:val="0"/>
        <w:spacing w:lineRule="auto" w:line="240" w:before="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caps w:val="false"/>
          <w:smallCaps w:val="false"/>
          <w:color w:val="000000"/>
          <w:spacing w:val="0"/>
          <w:sz w:val="24"/>
          <w:szCs w:val="24"/>
        </w:rPr>
        <w:t>Товарный раздел</w:t>
      </w:r>
      <w:r>
        <w:rPr>
          <w:rFonts w:ascii="Times New Roman" w:hAnsi="Times New Roman"/>
          <w:b w:val="false"/>
          <w:i w:val="false"/>
          <w:caps w:val="false"/>
          <w:smallCaps w:val="false"/>
          <w:color w:val="000000"/>
          <w:spacing w:val="0"/>
          <w:sz w:val="24"/>
          <w:szCs w:val="24"/>
        </w:rPr>
        <w:t>определяет взаимоотношения грузоотправителей и грузополучателей и служит для списаниятоварно-материальныхценностей у грузоотправителей и оприходования их у грузополучателей.</w:t>
      </w:r>
    </w:p>
    <w:p>
      <w:pPr>
        <w:pStyle w:val="Style18"/>
        <w:widowControl/>
        <w:bidi w:val="0"/>
        <w:spacing w:lineRule="auto" w:line="240" w:before="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caps w:val="false"/>
          <w:smallCaps w:val="false"/>
          <w:color w:val="000000"/>
          <w:spacing w:val="0"/>
          <w:sz w:val="24"/>
          <w:szCs w:val="24"/>
        </w:rPr>
        <w:t xml:space="preserve">Транспортный раздел </w:t>
      </w:r>
      <w:r>
        <w:rPr>
          <w:rFonts w:ascii="Times New Roman" w:hAnsi="Times New Roman"/>
          <w:b w:val="false"/>
          <w:i w:val="false"/>
          <w:caps w:val="false"/>
          <w:smallCaps w:val="false"/>
          <w:color w:val="000000"/>
          <w:spacing w:val="0"/>
          <w:sz w:val="24"/>
          <w:szCs w:val="24"/>
        </w:rPr>
        <w:t>устанавливает взаимоотношения грузоотправителей – заказчиков автотранспорта – с организациями – владельцами автотранспорта,</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выполнившими перевозку грузов, и служит для учета транспортной работы и расчетов грузоотправителей или грузополучателей с организациями – владельцами автотранспорта – за оказанные им услуги по перевозке грузов.</w:t>
      </w:r>
    </w:p>
    <w:p>
      <w:pPr>
        <w:pStyle w:val="Style18"/>
        <w:widowControl/>
        <w:bidi w:val="0"/>
        <w:spacing w:lineRule="auto" w:line="240" w:before="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ТТН на перевозку грузов автомобильным транспортом составляется грузоотправителем для каждого грузополучателя отдельно на каждую ездку автомобиля с обязательным заполнением всех реквизитов.</w:t>
      </w:r>
    </w:p>
    <w:p>
      <w:pPr>
        <w:pStyle w:val="Style18"/>
        <w:widowControl/>
        <w:bidi w:val="0"/>
        <w:spacing w:lineRule="auto" w:line="240" w:before="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В условиях, когда на одном автомобиле одновременно перевозится несколько партий грузов в адрес одного или нескольких получателей, ТТН выписывается на каждую партию грузов и каждому грузополучателю в отдельности.</w:t>
      </w:r>
    </w:p>
    <w:p>
      <w:pPr>
        <w:pStyle w:val="Style18"/>
        <w:widowControl/>
        <w:bidi w:val="0"/>
        <w:spacing w:lineRule="auto" w:line="240" w:before="0" w:after="0"/>
        <w:ind w:left="0" w:right="0" w:hanging="0"/>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ТТН выписывается в четырех экземплярах:</w:t>
      </w:r>
    </w:p>
    <w:p>
      <w:pPr>
        <w:pStyle w:val="Style18"/>
        <w:widowControl/>
        <w:bidi w:val="0"/>
        <w:spacing w:lineRule="auto" w:line="240" w:before="0" w:after="0"/>
        <w:ind w:left="0" w:right="0" w:hanging="0"/>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первый остается у грузоотправителя и предназначается для списания товарно-</w:t>
      </w:r>
    </w:p>
    <w:p>
      <w:pPr>
        <w:pStyle w:val="Style18"/>
        <w:widowControl/>
        <w:bidi w:val="0"/>
        <w:spacing w:lineRule="auto" w:line="240" w:before="0" w:after="0"/>
        <w:ind w:left="0" w:right="0" w:hanging="0"/>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материальных ценностей;</w:t>
      </w:r>
    </w:p>
    <w:p>
      <w:pPr>
        <w:pStyle w:val="Style18"/>
        <w:widowControl/>
        <w:bidi w:val="0"/>
        <w:spacing w:lineRule="auto" w:line="240" w:before="0" w:after="0"/>
        <w:ind w:left="0" w:right="0" w:hanging="0"/>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второй, третий и четвертый, заверенные подписями и печатями (штампами)</w:t>
      </w:r>
    </w:p>
    <w:p>
      <w:pPr>
        <w:pStyle w:val="Style18"/>
        <w:widowControl/>
        <w:bidi w:val="0"/>
        <w:spacing w:lineRule="auto" w:line="240" w:before="0" w:after="0"/>
        <w:ind w:left="0" w:right="0" w:hanging="0"/>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грузоотправителя и подписью водителя, вручаются водителю;</w:t>
      </w:r>
    </w:p>
    <w:p>
      <w:pPr>
        <w:pStyle w:val="Style18"/>
        <w:widowControl/>
        <w:bidi w:val="0"/>
        <w:spacing w:lineRule="auto" w:line="240" w:before="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второй – сдается водителем грузополучателю и предназначается для оприходования товарно-материальныхценностей у получателя груза;</w:t>
      </w:r>
    </w:p>
    <w:p>
      <w:pPr>
        <w:pStyle w:val="Style18"/>
        <w:widowControl/>
        <w:bidi w:val="0"/>
        <w:spacing w:lineRule="auto" w:line="240" w:before="0" w:after="0"/>
        <w:ind w:left="0" w:right="0" w:hanging="0"/>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третий и четвертый, заверенные подписями и печатями (штампами)</w:t>
      </w:r>
    </w:p>
    <w:p>
      <w:pPr>
        <w:pStyle w:val="Style18"/>
        <w:widowControl/>
        <w:bidi w:val="0"/>
        <w:spacing w:lineRule="auto" w:line="240" w:before="0" w:after="0"/>
        <w:ind w:left="0" w:right="0" w:hanging="0"/>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грузополучателя, сдаются организации – владельцу автотранспорта.</w:t>
      </w:r>
    </w:p>
    <w:p>
      <w:pPr>
        <w:pStyle w:val="Style18"/>
        <w:widowControl/>
        <w:bidi w:val="0"/>
        <w:spacing w:lineRule="auto" w:line="240" w:before="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Третий экземпляр, служащий основанием для расчетов, организация – владелец автотранспорта – прилагает к счету за перевозку и высылает плательщику – заказчику автотранспорта, а четвертый прилагается к путевому листу и служит основанием для учета транспортной работы и начисления заработной платы водителю.</w:t>
      </w:r>
    </w:p>
    <w:p>
      <w:pPr>
        <w:pStyle w:val="Style18"/>
        <w:widowControl/>
        <w:bidi w:val="0"/>
        <w:spacing w:lineRule="auto" w:line="240" w:before="0" w:after="0"/>
        <w:ind w:left="0" w:right="0" w:hanging="0"/>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ab/>
        <w:t>По грузам нетоварного характера, по которым не ведется складской учет товарно-</w:t>
      </w:r>
    </w:p>
    <w:p>
      <w:pPr>
        <w:pStyle w:val="Style18"/>
        <w:widowControl/>
        <w:bidi w:val="0"/>
        <w:spacing w:lineRule="auto" w:line="240" w:before="0" w:after="0"/>
        <w:ind w:left="0" w:right="0" w:hanging="0"/>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материальных ценностей, но организован учет путем замера, взвешивания, геодезического замера,товарно-транспортнаянакладная выписывается в трех экземплярах:</w:t>
      </w:r>
    </w:p>
    <w:p>
      <w:pPr>
        <w:pStyle w:val="Style18"/>
        <w:widowContro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первый и второй экземпляры передаются организации – владельцу автотранспорта. Первый экземпляр служит основанием для расчетов организации – владельца автотранспорта – с грузоотправителем и прилагается к счету, </w:t>
      </w:r>
    </w:p>
    <w:p>
      <w:pPr>
        <w:pStyle w:val="Style18"/>
        <w:widowContro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а второй – прилагается к путевому листу и служит основанием для учета транспортной работы;</w:t>
      </w:r>
    </w:p>
    <w:p>
      <w:pPr>
        <w:pStyle w:val="Style18"/>
        <w:widowControl/>
        <w:bidi w:val="0"/>
        <w:spacing w:lineRule="auto" w:line="240" w:before="0" w:after="0"/>
        <w:ind w:left="0" w:right="0" w:hanging="0"/>
        <w:jc w:val="both"/>
        <w:rPr/>
      </w:pPr>
      <w:r>
        <w:rPr>
          <w:rFonts w:ascii="Times New Roman" w:hAnsi="Times New Roman"/>
          <w:sz w:val="24"/>
          <w:szCs w:val="24"/>
        </w:rPr>
        <w:t>третий экземпляр остается у грузоотправителя и служит основанием для учета выполненных объемов перевозок.</w:t>
      </w:r>
    </w:p>
    <w:p>
      <w:pPr>
        <w:pStyle w:val="Style18"/>
        <w:widowControl/>
        <w:bidi w:val="0"/>
        <w:spacing w:lineRule="auto" w:line="240" w:before="0" w:after="0"/>
        <w:ind w:left="0" w:right="0" w:hanging="0"/>
        <w:jc w:val="both"/>
        <w:rPr>
          <w:rFonts w:ascii="Times New Roman" w:hAnsi="Times New Roman"/>
          <w:sz w:val="24"/>
          <w:szCs w:val="24"/>
        </w:rPr>
      </w:pPr>
      <w:r>
        <w:rPr/>
      </w:r>
    </w:p>
    <w:p>
      <w:pPr>
        <w:pStyle w:val="Style18"/>
        <w:widowControl/>
        <w:bidi w:val="0"/>
        <w:spacing w:lineRule="auto" w:line="240" w:before="0" w:after="0"/>
        <w:ind w:left="0" w:right="0" w:hanging="0"/>
        <w:jc w:val="both"/>
        <w:rPr/>
      </w:pPr>
      <w:r>
        <w:rPr>
          <w:rFonts w:ascii="Times New Roman" w:hAnsi="Times New Roman"/>
          <w:sz w:val="24"/>
          <w:szCs w:val="24"/>
        </w:rPr>
        <w:tab/>
        <w:t xml:space="preserve"> </w:t>
      </w:r>
      <w:r>
        <w:rPr>
          <w:rStyle w:val="Style15"/>
          <w:rFonts w:ascii="Times New Roman" w:hAnsi="Times New Roman"/>
          <w:b/>
          <w:i w:val="false"/>
          <w:caps w:val="false"/>
          <w:smallCaps w:val="false"/>
          <w:color w:val="333333"/>
          <w:spacing w:val="0"/>
          <w:sz w:val="24"/>
          <w:szCs w:val="24"/>
        </w:rPr>
        <w:t>Лекция №3 «</w:t>
      </w:r>
      <w:bookmarkStart w:id="0" w:name="__DdeLink__15670_4142285236"/>
      <w:bookmarkEnd w:id="0"/>
      <w:r>
        <w:rPr>
          <w:rFonts w:ascii="Times New Roman" w:hAnsi="Times New Roman"/>
          <w:b/>
          <w:bCs/>
          <w:sz w:val="24"/>
          <w:szCs w:val="24"/>
        </w:rPr>
        <w:t>Организация автомобильных грузовых перевозок»</w:t>
      </w:r>
    </w:p>
    <w:p>
      <w:pPr>
        <w:pStyle w:val="Style18"/>
        <w:widowControl/>
        <w:bidi w:val="0"/>
        <w:spacing w:lineRule="auto" w:line="240" w:before="0" w:after="0"/>
        <w:ind w:left="0" w:right="0" w:hanging="0"/>
        <w:jc w:val="both"/>
        <w:rPr>
          <w:rFonts w:ascii="Times New Roman" w:hAnsi="Times New Roman"/>
          <w:b/>
          <w:b/>
          <w:bCs/>
          <w:sz w:val="24"/>
          <w:szCs w:val="24"/>
        </w:rPr>
      </w:pPr>
      <w:r>
        <w:rPr/>
      </w:r>
    </w:p>
    <w:p>
      <w:pPr>
        <w:pStyle w:val="Style18"/>
        <w:widowControl/>
        <w:bidi w:val="0"/>
        <w:spacing w:lineRule="auto" w:line="240" w:before="0" w:after="0"/>
        <w:ind w:left="0" w:right="0" w:hanging="0"/>
        <w:jc w:val="both"/>
        <w:rPr/>
      </w:pPr>
      <w:r>
        <w:rPr>
          <w:rFonts w:ascii="Times New Roman" w:hAnsi="Times New Roman"/>
          <w:b/>
          <w:bCs/>
          <w:sz w:val="24"/>
          <w:szCs w:val="24"/>
        </w:rPr>
        <w:t>Организация автомобильных грузовых перевозок происходит по следующим этапам:</w:t>
      </w:r>
    </w:p>
    <w:p>
      <w:pPr>
        <w:pStyle w:val="Style18"/>
        <w:widowControl/>
        <w:bidi w:val="0"/>
        <w:spacing w:lineRule="auto" w:line="240" w:before="0" w:after="0"/>
        <w:ind w:left="0" w:right="0" w:hanging="0"/>
        <w:jc w:val="both"/>
        <w:rPr/>
      </w:pPr>
      <w:r>
        <w:rPr>
          <w:rFonts w:ascii="Times New Roman" w:hAnsi="Times New Roman"/>
          <w:sz w:val="24"/>
          <w:szCs w:val="24"/>
        </w:rPr>
        <w:t>1)   анализ и выявление потребности в перевозках;</w:t>
      </w:r>
    </w:p>
    <w:p>
      <w:pPr>
        <w:pStyle w:val="Style18"/>
        <w:widowContro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2)   анализ географической картины перевозок и составление рациональных маршрутов;</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4"/>
          <w:szCs w:val="24"/>
        </w:rPr>
        <w:t>3) составление схемы грузопотоков;</w:t>
      </w:r>
    </w:p>
    <w:p>
      <w:pPr>
        <w:pStyle w:val="Style18"/>
        <w:widowControl/>
        <w:bidi w:val="0"/>
        <w:spacing w:lineRule="auto" w:line="240" w:before="0" w:after="0"/>
        <w:ind w:left="0" w:right="0" w:hanging="0"/>
        <w:jc w:val="left"/>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4"/>
          <w:szCs w:val="24"/>
        </w:rPr>
        <w:t>4) выбор видов и типов автотранспортных средств;</w:t>
      </w:r>
    </w:p>
    <w:p>
      <w:pPr>
        <w:pStyle w:val="Style18"/>
        <w:widowControl/>
        <w:bidi w:val="0"/>
        <w:spacing w:lineRule="auto" w:line="240" w:before="0" w:after="0"/>
        <w:ind w:left="0" w:right="0" w:hanging="0"/>
        <w:jc w:val="left"/>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4"/>
          <w:szCs w:val="24"/>
        </w:rPr>
        <w:t>5) определение производительности транспортной единицы;</w:t>
      </w:r>
    </w:p>
    <w:p>
      <w:pPr>
        <w:pStyle w:val="Style18"/>
        <w:widowControl/>
        <w:bidi w:val="0"/>
        <w:spacing w:lineRule="auto" w:line="240" w:before="0" w:after="0"/>
        <w:ind w:left="0" w:right="0" w:hanging="0"/>
        <w:jc w:val="left"/>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4"/>
          <w:szCs w:val="24"/>
        </w:rPr>
        <w:t>6) расчет потребности в транспортных средствах по видам;</w:t>
      </w:r>
    </w:p>
    <w:p>
      <w:pPr>
        <w:pStyle w:val="Style18"/>
        <w:widowControl/>
        <w:bidi w:val="0"/>
        <w:spacing w:lineRule="auto" w:line="240" w:before="0" w:after="0"/>
        <w:ind w:left="0" w:right="0" w:hanging="0"/>
        <w:jc w:val="left"/>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4"/>
          <w:szCs w:val="24"/>
        </w:rPr>
        <w:t>7) составление транспортного графика отгрузки;</w:t>
      </w:r>
    </w:p>
    <w:p>
      <w:pPr>
        <w:pStyle w:val="Style18"/>
        <w:widowControl/>
        <w:bidi w:val="0"/>
        <w:spacing w:lineRule="auto" w:line="240" w:before="0" w:after="0"/>
        <w:ind w:left="0" w:right="0" w:hanging="0"/>
        <w:jc w:val="left"/>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i w:val="false"/>
          <w:caps w:val="false"/>
          <w:smallCaps w:val="false"/>
          <w:color w:val="333333"/>
          <w:spacing w:val="0"/>
          <w:sz w:val="24"/>
          <w:szCs w:val="24"/>
        </w:rPr>
        <w:t>8)расчет грузооборота по календарным периодам работ (за смену, сутки, неделю, месяц).</w:t>
      </w:r>
    </w:p>
    <w:p>
      <w:pPr>
        <w:pStyle w:val="Style18"/>
        <w:widowControl/>
        <w:bidi w:val="0"/>
        <w:spacing w:lineRule="auto" w:line="240" w:before="0" w:after="0"/>
        <w:ind w:left="0" w:right="0" w:hanging="0"/>
        <w:jc w:val="left"/>
        <w:rPr>
          <w:rFonts w:ascii="Times New Roman" w:hAnsi="Times New Roman"/>
          <w:b w:val="false"/>
          <w:b w:val="false"/>
          <w:i w:val="false"/>
          <w:i w:val="false"/>
          <w:caps w:val="false"/>
          <w:smallCaps w:val="false"/>
          <w:color w:val="333333"/>
          <w:spacing w:val="0"/>
          <w:sz w:val="24"/>
          <w:szCs w:val="24"/>
        </w:rPr>
      </w:pPr>
      <w:r>
        <mc:AlternateContent>
          <mc:Choice Requires="wps">
            <w:drawing>
              <wp:anchor behindDoc="0" distT="47625" distB="0" distL="0" distR="0" simplePos="0" locked="0" layoutInCell="1" allowOverlap="1" relativeHeight="2">
                <wp:simplePos x="0" y="0"/>
                <wp:positionH relativeFrom="character">
                  <wp:align>left</wp:align>
                </wp:positionH>
                <wp:positionV relativeFrom="line">
                  <wp:align>top</wp:align>
                </wp:positionV>
                <wp:extent cx="15240" cy="9213850"/>
                <wp:effectExtent l="0" t="0" r="0" b="0"/>
                <wp:wrapNone/>
                <wp:docPr id="1" name="ctrlcopy"/>
                <a:graphic xmlns:a="http://schemas.openxmlformats.org/drawingml/2006/main">
                  <a:graphicData uri="http://schemas.microsoft.com/office/word/2010/wordprocessingShape">
                    <wps:wsp>
                      <wps:cNvSpPr/>
                      <wps:spPr>
                        <a:xfrm>
                          <a:off x="0" y="0"/>
                          <a:ext cx="14760" cy="9213120"/>
                        </a:xfrm>
                        <a:prstGeom prst="rect">
                          <a:avLst/>
                        </a:prstGeom>
                        <a:noFill/>
                        <a:ln>
                          <a:noFill/>
                        </a:ln>
                      </wps:spPr>
                      <wps:style>
                        <a:lnRef idx="0"/>
                        <a:fillRef idx="0"/>
                        <a:effectRef idx="0"/>
                        <a:fontRef idx="minor"/>
                      </wps:style>
                      <wps:txbx>
                        <w:txbxContent>
                          <w:p>
                            <w:pPr>
                              <w:pStyle w:val="Style18"/>
                              <w:spacing w:lineRule="auto" w:line="288" w:before="0" w:after="140"/>
                              <w:rPr/>
                            </w:pPr>
                            <w:r>
                              <w:rPr/>
                              <w:br/>
                              <w:t>Источник: </w:t>
                            </w:r>
                            <w:hyperlink r:id="rId2">
                              <w:r>
                                <w:rPr>
                                  <w:rStyle w:val="Style16"/>
                                  <w:strike w:val="false"/>
                                  <w:dstrike w:val="false"/>
                                  <w:color w:val="337AB7"/>
                                  <w:u w:val="none"/>
                                  <w:effect w:val="none"/>
                                </w:rPr>
                                <w:t>https://znaytovar.ru/new2694.html</w:t>
                              </w:r>
                            </w:hyperlink>
                          </w:p>
                        </w:txbxContent>
                      </wps:txbx>
                      <wps:bodyPr lIns="0" rIns="0" tIns="0" bIns="0">
                        <a:noAutofit/>
                      </wps:bodyPr>
                    </wps:wsp>
                  </a:graphicData>
                </a:graphic>
              </wp:anchor>
            </w:drawing>
          </mc:Choice>
          <mc:Fallback>
            <w:pict>
              <v:rect id="shape_0" ID="ctrlcopy" stroked="f" style="position:absolute;margin-left:0pt;margin-top:-725.5pt;width:1.1pt;height:725.4pt;mso-position-horizontal:left;mso-position-horizontal-relative:char;mso-position-vertical:bottom">
                <w10:wrap type="square"/>
                <v:fill o:detectmouseclick="t" on="false"/>
                <v:stroke color="#3465a4" joinstyle="round" endcap="flat"/>
                <v:textbox>
                  <w:txbxContent>
                    <w:p>
                      <w:pPr>
                        <w:pStyle w:val="Style18"/>
                        <w:spacing w:lineRule="auto" w:line="288" w:before="0" w:after="140"/>
                        <w:rPr/>
                      </w:pPr>
                      <w:r>
                        <w:rPr/>
                        <w:br/>
                        <w:t>Источник: </w:t>
                      </w:r>
                      <w:hyperlink r:id="rId3">
                        <w:r>
                          <w:rPr>
                            <w:rStyle w:val="Style16"/>
                            <w:strike w:val="false"/>
                            <w:dstrike w:val="false"/>
                            <w:color w:val="337AB7"/>
                            <w:u w:val="none"/>
                            <w:effect w:val="none"/>
                          </w:rPr>
                          <w:t>https://znaytovar.ru/new2694.html</w:t>
                        </w:r>
                      </w:hyperlink>
                    </w:p>
                  </w:txbxContent>
                </v:textbox>
              </v:rect>
            </w:pict>
          </mc:Fallback>
        </mc:AlternateContent>
      </w:r>
      <w:r>
        <w:rPr>
          <w:rFonts w:ascii="Times New Roman" w:hAnsi="Times New Roman"/>
          <w:b w:val="false"/>
          <w:i w:val="false"/>
          <w:caps w:val="false"/>
          <w:smallCaps w:val="false"/>
          <w:color w:val="333333"/>
          <w:spacing w:val="0"/>
          <w:sz w:val="24"/>
          <w:szCs w:val="24"/>
        </w:rPr>
        <w:tab/>
        <w:t>Организация перевозок грузов заключается в установлении порядка подготовки и выполнения перевозок, руководства, учета и контроля, системы документооборота, системы расчетов за перевозки грузов и т. д.</w:t>
      </w:r>
    </w:p>
    <w:p>
      <w:pPr>
        <w:pStyle w:val="Style18"/>
        <w:widowControl/>
        <w:bidi w:val="0"/>
        <w:spacing w:lineRule="auto" w:line="240" w:before="0" w:after="0"/>
        <w:ind w:left="0" w:right="0" w:hanging="0"/>
        <w:jc w:val="left"/>
        <w:rPr>
          <w:rFonts w:ascii="Times New Roman" w:hAnsi="Times New Roman"/>
          <w:b/>
          <w:b/>
          <w:i w:val="false"/>
          <w:i w:val="false"/>
          <w:caps w:val="false"/>
          <w:smallCaps w:val="false"/>
          <w:color w:val="000000"/>
          <w:spacing w:val="0"/>
          <w:sz w:val="24"/>
          <w:szCs w:val="24"/>
        </w:rPr>
      </w:pPr>
      <w:r>
        <w:rPr>
          <w:rFonts w:ascii="Times New Roman" w:hAnsi="Times New Roman"/>
          <w:b/>
          <w:i w:val="false"/>
          <w:caps w:val="false"/>
          <w:smallCaps w:val="false"/>
          <w:color w:val="000000"/>
          <w:spacing w:val="0"/>
          <w:sz w:val="24"/>
          <w:szCs w:val="24"/>
        </w:rPr>
        <w:tab/>
      </w:r>
    </w:p>
    <w:p>
      <w:pPr>
        <w:pStyle w:val="Style18"/>
        <w:widowControl/>
        <w:bidi w:val="0"/>
        <w:spacing w:lineRule="auto" w:line="240" w:before="0" w:after="0"/>
        <w:ind w:left="0" w:right="0" w:hanging="0"/>
        <w:jc w:val="left"/>
        <w:rPr>
          <w:rFonts w:ascii="Times New Roman" w:hAnsi="Times New Roman"/>
          <w:b/>
          <w:b/>
          <w:i w:val="false"/>
          <w:i w:val="false"/>
          <w:caps w:val="false"/>
          <w:smallCaps w:val="false"/>
          <w:color w:val="000000"/>
          <w:spacing w:val="0"/>
          <w:sz w:val="24"/>
          <w:szCs w:val="24"/>
        </w:rPr>
      </w:pPr>
      <w:r>
        <w:rPr>
          <w:rFonts w:ascii="Times New Roman" w:hAnsi="Times New Roman"/>
          <w:b/>
          <w:i w:val="false"/>
          <w:caps w:val="false"/>
          <w:smallCaps w:val="false"/>
          <w:color w:val="000000"/>
          <w:spacing w:val="0"/>
          <w:sz w:val="24"/>
          <w:szCs w:val="24"/>
        </w:rPr>
        <w:tab/>
        <w:t>Методы выбора подвижного состава</w:t>
      </w:r>
    </w:p>
    <w:p>
      <w:pPr>
        <w:pStyle w:val="Style18"/>
        <w:widowControl/>
        <w:bidi w:val="0"/>
        <w:spacing w:lineRule="auto" w:line="240" w:before="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Эффективность использования автотранспортных средств во многом зависит от соответствия грузоподъемности и грузовместимости подвижного состава, его эксплуатационных качеств конкретным условиям эксплуатации.</w:t>
      </w:r>
    </w:p>
    <w:p>
      <w:pPr>
        <w:pStyle w:val="Style18"/>
        <w:widowControl/>
        <w:bidi w:val="0"/>
        <w:spacing w:lineRule="auto" w:line="240" w:before="0" w:after="0"/>
        <w:ind w:left="0" w:right="0" w:hanging="0"/>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Все условия эксплуатации можно классифицировать по группам:</w:t>
      </w:r>
    </w:p>
    <w:p>
      <w:pPr>
        <w:pStyle w:val="Style18"/>
        <w:widowControl/>
        <w:bidi w:val="0"/>
        <w:spacing w:lineRule="auto" w:line="240" w:before="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транспортные: объем перевозок, род и характер груза, срочность и дальность перевозок, условия загрузки и разгрузки;</w:t>
      </w:r>
    </w:p>
    <w:p>
      <w:pPr>
        <w:pStyle w:val="Style18"/>
        <w:widowControl/>
        <w:bidi w:val="0"/>
        <w:spacing w:lineRule="auto" w:line="240" w:before="0" w:after="0"/>
        <w:ind w:left="0" w:right="0" w:hanging="0"/>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организационно-технические:режим работы подвижного состава,</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среднесуточный пробег, условия хранения, технического обслуживания и ремонта подвижного состава, формы организации работы подвижного состава на линии;</w:t>
      </w:r>
    </w:p>
    <w:p>
      <w:pPr>
        <w:pStyle w:val="Style18"/>
        <w:widowControl/>
        <w:bidi w:val="0"/>
        <w:spacing w:lineRule="auto" w:line="240" w:before="0" w:after="0"/>
        <w:ind w:left="0" w:right="0" w:hanging="0"/>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дорожные: состояние дорожного покрытия, пропускная способность дорог,</w:t>
      </w:r>
    </w:p>
    <w:p>
      <w:pPr>
        <w:pStyle w:val="Style18"/>
        <w:widowControl/>
        <w:bidi w:val="0"/>
        <w:spacing w:lineRule="auto" w:line="240" w:before="0" w:after="0"/>
        <w:ind w:left="0" w:right="0" w:hanging="0"/>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рельеф местности, категория обустроенности;</w:t>
      </w:r>
    </w:p>
    <w:p>
      <w:pPr>
        <w:pStyle w:val="Style18"/>
        <w:widowControl/>
        <w:bidi w:val="0"/>
        <w:spacing w:lineRule="auto" w:line="240" w:before="0" w:after="0"/>
        <w:ind w:left="0" w:right="0" w:hanging="0"/>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климатические: зоны умеренного, холодного или жаркого климата.</w:t>
      </w:r>
    </w:p>
    <w:p>
      <w:pPr>
        <w:pStyle w:val="Style18"/>
        <w:widowControl/>
        <w:bidi w:val="0"/>
        <w:spacing w:lineRule="auto" w:line="240" w:before="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Современные автомобилестроители, российские в том числе, производят подвижной состав разных типов и моделей, отличающихся между собой как по конструкции, так и по техническим, эксплуатационным и экономическим показателям.</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Расчеты и опыт эксплуатации показывают, что для перевозки одних и тех же грузов можно использовать подвижной состав разных типов и моделей, которые в одинаковых условиях работы имеют разную производительность и, что особенно важно, разные эксплуатационные затраты.</w:t>
      </w:r>
    </w:p>
    <w:p>
      <w:pPr>
        <w:pStyle w:val="Style18"/>
        <w:widowControl/>
        <w:bidi w:val="0"/>
        <w:spacing w:lineRule="auto" w:line="240" w:before="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Например, использование большегрузного подвижного состава более эффективно при перевозках большого количества грузов на значительные расстояния. Применение самосвалов для перевозки навалочных грузов на небольшие расстояния более эффективно, чем универсальных автомобилей. Перевозка грузов малого удельного веса более эффективна подвижным составом с большей площадью кузова и высокими бортами.</w:t>
      </w:r>
    </w:p>
    <w:p>
      <w:pPr>
        <w:pStyle w:val="Style18"/>
        <w:widowControl/>
        <w:bidi w:val="0"/>
        <w:spacing w:lineRule="auto" w:line="240" w:before="0" w:after="0"/>
        <w:ind w:left="0" w:right="0" w:hanging="0"/>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В силу этого перед работниками службы эксплуатации АТП и диспетчерами встает проблема выбора подвижного состава таких типов и моделей, которые обеспечивают необходимую производительность, экономичность и качество перевозок.</w:t>
      </w:r>
    </w:p>
    <w:p>
      <w:pPr>
        <w:pStyle w:val="Style18"/>
        <w:widowControl/>
        <w:bidi w:val="0"/>
        <w:spacing w:lineRule="auto" w:line="240" w:before="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Выбор наиболее эффективного варианта использования подвижного состава применительно к конкретным условиям эксплуатации с учетом реальных объемов перевозок и сложившейся структуры парка можно осуществить разными методами,</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суть которых сводится к сравнению результатов работы подвижного состава разных типов и моделей между собой в одинаковых условиях.</w:t>
      </w:r>
    </w:p>
    <w:p>
      <w:pPr>
        <w:pStyle w:val="Style18"/>
        <w:widowControl/>
        <w:bidi w:val="0"/>
        <w:spacing w:lineRule="auto" w:line="240" w:before="0" w:after="0"/>
        <w:ind w:left="0" w:right="0" w:hanging="0"/>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Большинство описанных в учебной литературе методов предусматривает сравнение и выбор подвижного состава по отдельным, частным показателям его работы: по производительности, по себестоимости в зависимости от конкретных технико-эксплуатационныхпоказателей (номинальной грузоподъемности,</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коэффициента использования грузоподъемности, длины ездки с грузом, коэффициента использования пробега, технической скорости, простоев под погрузочно-</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разгрузочными операциями). Для решения таких задач требуется выполнять множество расчетов по определению производительности и себестоимости перевозок для многих типов и моделей подвижного состава.</w:t>
      </w:r>
    </w:p>
    <w:p>
      <w:pPr>
        <w:pStyle w:val="Style18"/>
        <w:widowControl/>
        <w:bidi w:val="0"/>
        <w:spacing w:lineRule="auto" w:line="240" w:before="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В случае выполнения таких расчетов для решения крупных народнохозяйственных задач или для вновь формируемых АТП указанные расчеты потребуется дополнить расчетами таких показателей, как капиталовложения и эксплуатационные расходы АТП, капиталовложения и дополнительные расходы грузовладельцев, стоимость перевозимых грузов, расходы на строительство и эксплуатацию дорог и др.</w:t>
      </w:r>
    </w:p>
    <w:p>
      <w:pPr>
        <w:pStyle w:val="Style18"/>
        <w:widowControl/>
        <w:bidi w:val="0"/>
        <w:spacing w:lineRule="auto" w:line="240" w:before="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Перечисленные методы дают возможность получить достоверные результаты, но сложность подготовки исходной информации, громоздкость расчетов и трудоемкость выполнения графических работ практически неприемлемы на уровне специалистов АТП. В связи с этим применяют метод ускоренных расчетов и сравнительного анализа показателей транспортного процесса по обобщенному показателю.</w:t>
      </w:r>
    </w:p>
    <w:p>
      <w:pPr>
        <w:pStyle w:val="Style18"/>
        <w:widowControl/>
        <w:bidi w:val="0"/>
        <w:spacing w:lineRule="auto" w:line="240" w:before="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xml:space="preserve"> </w:t>
      </w:r>
      <w:r>
        <w:rPr>
          <w:rFonts w:ascii="Times New Roman" w:hAnsi="Times New Roman"/>
          <w:b/>
          <w:bCs/>
          <w:i w:val="false"/>
          <w:caps w:val="false"/>
          <w:smallCaps w:val="false"/>
          <w:color w:val="000000"/>
          <w:spacing w:val="0"/>
          <w:sz w:val="24"/>
          <w:szCs w:val="24"/>
        </w:rPr>
        <w:t>Классификация наиболее часто применяемых методов выбора подвижного состава.</w:t>
      </w:r>
    </w:p>
    <w:p>
      <w:pPr>
        <w:pStyle w:val="Style18"/>
        <w:widowControl/>
        <w:bidi w:val="0"/>
        <w:spacing w:lineRule="auto" w:line="240" w:before="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bCs/>
          <w:i w:val="false"/>
          <w:caps w:val="false"/>
          <w:smallCaps w:val="false"/>
          <w:color w:val="000000"/>
          <w:spacing w:val="0"/>
          <w:sz w:val="24"/>
          <w:szCs w:val="24"/>
        </w:rPr>
        <w:t>-  Сравнительный анализ</w:t>
      </w:r>
    </w:p>
    <w:p>
      <w:pPr>
        <w:pStyle w:val="Style18"/>
        <w:widowControl/>
        <w:bidi w:val="0"/>
        <w:spacing w:lineRule="auto" w:line="240" w:before="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по частным показателям:</w:t>
      </w:r>
    </w:p>
    <w:p>
      <w:pPr>
        <w:pStyle w:val="Style18"/>
        <w:widowControl/>
        <w:bidi w:val="0"/>
        <w:spacing w:lineRule="auto" w:line="240" w:before="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по производительности, себестоимости, скорости доставки, партионности подач, соответствию дорожным условиям</w:t>
      </w:r>
    </w:p>
    <w:p>
      <w:pPr>
        <w:pStyle w:val="Style18"/>
        <w:widowControl/>
        <w:bidi w:val="0"/>
        <w:spacing w:lineRule="auto" w:line="240" w:before="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Сравнительный анализ по обобщенному показателю.</w:t>
      </w:r>
    </w:p>
    <w:p>
      <w:pPr>
        <w:pStyle w:val="Style18"/>
        <w:widowControl/>
        <w:bidi w:val="0"/>
        <w:spacing w:lineRule="auto" w:line="240" w:before="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Выбор типа и модели подвижного состава как по частным, так и по обобщенному показателям, производится в два этапа:</w:t>
      </w:r>
    </w:p>
    <w:p>
      <w:pPr>
        <w:pStyle w:val="Style18"/>
        <w:widowControl/>
        <w:bidi w:val="0"/>
        <w:spacing w:lineRule="auto" w:line="240" w:before="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на первом этапе анализируются внешние, явно выраженные, условия эксплуатации и по ним подбирается соответствующий тип кузова, устанавливается приемлемая грузоподъемность подвижного состава и его основные эксплуатационные качества: проходимость, осевые и полная масса, возможные скорости движения;</w:t>
      </w:r>
    </w:p>
    <w:p>
      <w:pPr>
        <w:pStyle w:val="Style18"/>
        <w:widowControl/>
        <w:bidi w:val="0"/>
        <w:spacing w:lineRule="auto" w:line="240" w:before="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на втором этапе выполняют сравнительный анализ выбранных на первом этапе транспортных средств путем сравнения частных или обобщенного показателей.</w:t>
      </w:r>
    </w:p>
    <w:p>
      <w:pPr>
        <w:pStyle w:val="Style18"/>
        <w:widowControl/>
        <w:bidi w:val="0"/>
        <w:spacing w:lineRule="auto" w:line="240" w:before="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Выбор подвижного состава в зависимости от внешних условий эксплуатации</w:t>
      </w:r>
    </w:p>
    <w:p>
      <w:pPr>
        <w:pStyle w:val="Style18"/>
        <w:widowControl/>
        <w:bidi w:val="0"/>
        <w:spacing w:lineRule="auto" w:line="240" w:before="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производят с учетом того, что вышеперечисленные условия эксплуатации определяют необходимость тех или иных качеств подвижного состава.</w:t>
      </w:r>
    </w:p>
    <w:p>
      <w:pPr>
        <w:pStyle w:val="Style18"/>
        <w:widowControl/>
        <w:bidi w:val="0"/>
        <w:spacing w:lineRule="auto" w:line="240" w:before="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По роду груза (его физические свойства, плотность, тип и форма тары) подбирают тип кузова (бортовая платформа, цистерна, фургон) и его вместимость.</w:t>
      </w:r>
    </w:p>
    <w:p>
      <w:pPr>
        <w:pStyle w:val="Style18"/>
        <w:widowControl/>
        <w:bidi w:val="0"/>
        <w:spacing w:lineRule="auto" w:line="240" w:before="0" w:after="0"/>
        <w:ind w:left="0" w:right="0" w:hanging="0"/>
        <w:jc w:val="left"/>
        <w:rPr>
          <w:rFonts w:ascii="Times New Roman" w:hAnsi="Times New Roman"/>
          <w:sz w:val="24"/>
          <w:szCs w:val="24"/>
        </w:rPr>
      </w:pPr>
      <w:r>
        <w:rPr>
          <w:rFonts w:ascii="Times New Roman" w:hAnsi="Times New Roman"/>
          <w:sz w:val="24"/>
          <w:szCs w:val="24"/>
        </w:rPr>
        <w:t>бъем и партионность перевозок определяют грузоподъемность и</w:t>
      </w:r>
    </w:p>
    <w:p>
      <w:pPr>
        <w:pStyle w:val="Style18"/>
        <w:widowControl/>
        <w:bidi w:val="0"/>
        <w:spacing w:lineRule="auto" w:line="240" w:before="0" w:after="0"/>
        <w:ind w:left="0" w:right="0" w:hanging="0"/>
        <w:jc w:val="left"/>
        <w:rPr>
          <w:rFonts w:ascii="Times New Roman" w:hAnsi="Times New Roman"/>
          <w:sz w:val="24"/>
          <w:szCs w:val="24"/>
        </w:rPr>
      </w:pPr>
      <w:r>
        <w:rPr>
          <w:rFonts w:ascii="Times New Roman" w:hAnsi="Times New Roman"/>
          <w:sz w:val="24"/>
          <w:szCs w:val="24"/>
        </w:rPr>
        <w:t>специализацию подвижного состава.</w:t>
      </w:r>
    </w:p>
    <w:p>
      <w:pPr>
        <w:pStyle w:val="Style18"/>
        <w:widowControl/>
        <w:bidi w:val="0"/>
        <w:spacing w:lineRule="auto" w:line="240" w:before="0" w:after="0"/>
        <w:ind w:left="0" w:right="0" w:hanging="0"/>
        <w:jc w:val="left"/>
        <w:rPr>
          <w:rFonts w:ascii="Times New Roman" w:hAnsi="Times New Roman"/>
          <w:sz w:val="24"/>
          <w:szCs w:val="24"/>
        </w:rPr>
      </w:pPr>
      <w:r>
        <w:rPr>
          <w:rFonts w:ascii="Times New Roman" w:hAnsi="Times New Roman"/>
          <w:sz w:val="24"/>
          <w:szCs w:val="24"/>
        </w:rPr>
        <w:tab/>
        <w:t>При перевозке мелкопартионных грузов применяются автомобили малой грузоподъемности, а при большом и постоянном грузопотоке – преимущественно специализированные и большегрузные автомобили.</w:t>
      </w:r>
    </w:p>
    <w:p>
      <w:pPr>
        <w:pStyle w:val="Style18"/>
        <w:widowControl/>
        <w:bidi w:val="0"/>
        <w:spacing w:lineRule="auto" w:line="240" w:before="0" w:after="0"/>
        <w:ind w:left="0" w:right="0" w:hanging="0"/>
        <w:jc w:val="left"/>
        <w:rPr>
          <w:rFonts w:ascii="Times New Roman" w:hAnsi="Times New Roman"/>
          <w:sz w:val="24"/>
          <w:szCs w:val="24"/>
        </w:rPr>
      </w:pPr>
      <w:r>
        <w:rPr>
          <w:rFonts w:ascii="Times New Roman" w:hAnsi="Times New Roman"/>
          <w:sz w:val="24"/>
          <w:szCs w:val="24"/>
        </w:rPr>
        <w:tab/>
        <w:t xml:space="preserve">При выборе подвижного состава по типу кузова в первую очередь учитывают соответствие кузова роду и характеру груза, размещение его в кузове, способ погрузки и выгрузки из подвижного состава. При оценке грузовместимости автомобиля необходимо иметь в виду, что площадь кузова, приходящаяся на 1 т грузоподъемности различна для разных моделей подвижного состава. Для автомобилей малой грузоподъемности удельная нагрузка на пол кузова значительно меньше, чем для автомобилей большей грузоподъемности. </w:t>
      </w:r>
    </w:p>
    <w:p>
      <w:pPr>
        <w:pStyle w:val="Style18"/>
        <w:widowControl/>
        <w:bidi w:val="0"/>
        <w:spacing w:lineRule="auto" w:line="240" w:before="0" w:after="0"/>
        <w:ind w:left="0" w:right="0" w:firstLine="680"/>
        <w:jc w:val="left"/>
        <w:rPr>
          <w:rFonts w:ascii="Times New Roman" w:hAnsi="Times New Roman"/>
          <w:sz w:val="24"/>
          <w:szCs w:val="24"/>
        </w:rPr>
      </w:pPr>
      <w:r>
        <w:rPr>
          <w:rFonts w:ascii="Times New Roman" w:hAnsi="Times New Roman"/>
          <w:sz w:val="24"/>
          <w:szCs w:val="24"/>
        </w:rPr>
        <w:t>Срочность и дальность перевозок обусловливают выбор подвижного состава с определенными скоростными свойствами, необходимым запасом хода и повышенными надежностью и безопасностью.</w:t>
      </w:r>
    </w:p>
    <w:p>
      <w:pPr>
        <w:pStyle w:val="Style18"/>
        <w:widowControl/>
        <w:bidi w:val="0"/>
        <w:spacing w:lineRule="auto" w:line="240" w:before="0" w:after="0"/>
        <w:ind w:left="0" w:right="0" w:hanging="0"/>
        <w:jc w:val="left"/>
        <w:rPr>
          <w:rFonts w:ascii="Times New Roman" w:hAnsi="Times New Roman"/>
          <w:sz w:val="24"/>
          <w:szCs w:val="24"/>
        </w:rPr>
      </w:pPr>
      <w:r>
        <w:rPr>
          <w:rFonts w:ascii="Times New Roman" w:hAnsi="Times New Roman"/>
          <w:sz w:val="24"/>
          <w:szCs w:val="24"/>
        </w:rPr>
        <w:tab/>
        <w:t>По условиям погрузки и разгрузки (тип и производительность механизма)</w:t>
      </w:r>
    </w:p>
    <w:p>
      <w:pPr>
        <w:pStyle w:val="Style18"/>
        <w:widowControl/>
        <w:bidi w:val="0"/>
        <w:spacing w:lineRule="auto" w:line="240" w:before="0" w:after="0"/>
        <w:ind w:left="0" w:right="0" w:hanging="0"/>
        <w:jc w:val="left"/>
        <w:rPr>
          <w:rFonts w:ascii="Times New Roman" w:hAnsi="Times New Roman"/>
          <w:sz w:val="24"/>
          <w:szCs w:val="24"/>
        </w:rPr>
      </w:pPr>
      <w:r>
        <w:rPr>
          <w:rFonts w:ascii="Times New Roman" w:hAnsi="Times New Roman"/>
          <w:sz w:val="24"/>
          <w:szCs w:val="24"/>
        </w:rPr>
        <w:t>определяют тип кузова автомобиля (автомобиль-самосвал,самопогрузчик, погрузочная высота, ширина проема двери), его грузоподъемность и прочность (при экскаваторной</w:t>
      </w:r>
    </w:p>
    <w:p>
      <w:pPr>
        <w:pStyle w:val="Style18"/>
        <w:widowControl/>
        <w:bidi w:val="0"/>
        <w:spacing w:lineRule="auto" w:line="240" w:before="0" w:after="0"/>
        <w:ind w:left="0" w:right="0" w:hanging="0"/>
        <w:jc w:val="left"/>
        <w:rPr>
          <w:rFonts w:ascii="Times New Roman" w:hAnsi="Times New Roman"/>
          <w:sz w:val="24"/>
          <w:szCs w:val="24"/>
        </w:rPr>
      </w:pPr>
      <w:r>
        <w:rPr>
          <w:rFonts w:ascii="Times New Roman" w:hAnsi="Times New Roman"/>
          <w:sz w:val="24"/>
          <w:szCs w:val="24"/>
        </w:rPr>
        <w:t>и бункерной загрузке), а также необходимость специальных устройств и приспособлений.</w:t>
      </w:r>
    </w:p>
    <w:p>
      <w:pPr>
        <w:pStyle w:val="Style18"/>
        <w:widowControl/>
        <w:bidi w:val="0"/>
        <w:spacing w:lineRule="auto" w:line="240" w:before="0" w:after="0"/>
        <w:ind w:left="0" w:right="0" w:hanging="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Дорожные условия оказывают существенное влияние на выбор подвижного состава с такими качествами, как проходимость, плавность хода, маневренность,</w:t>
      </w:r>
    </w:p>
    <w:p>
      <w:pPr>
        <w:pStyle w:val="Style18"/>
        <w:widowControl/>
        <w:bidi w:val="0"/>
        <w:spacing w:lineRule="auto" w:line="240" w:before="0" w:after="0"/>
        <w:ind w:left="0" w:right="0" w:hanging="0"/>
        <w:jc w:val="left"/>
        <w:rPr>
          <w:rFonts w:ascii="Times New Roman" w:hAnsi="Times New Roman"/>
          <w:sz w:val="24"/>
          <w:szCs w:val="24"/>
        </w:rPr>
      </w:pPr>
      <w:r>
        <w:rPr>
          <w:rFonts w:ascii="Times New Roman" w:hAnsi="Times New Roman"/>
          <w:sz w:val="24"/>
          <w:szCs w:val="24"/>
        </w:rPr>
        <w:t>возможность использования его грузоподъемности и скоростных качеств. На труднопроходимых дорогах важным качеством подвижного состава является проходимость, на дорогах с твердым, но неровным покрытием – плавность хода, на горных дорогах, имеющих значительные уклоны, – динамичность и тормозные свойства. На усовершенствованных дорогах ограничиваются полная масса подвижного состава и нагрузка на одну ось по условиям грузоподъемности искусственных сооружений и прочности дорожной одежды, а также могут быть ограничения по габаритам подвижного состава.</w:t>
      </w:r>
    </w:p>
    <w:p>
      <w:pPr>
        <w:pStyle w:val="Style18"/>
        <w:widowControl/>
        <w:bidi w:val="0"/>
        <w:spacing w:lineRule="auto" w:line="240" w:before="0" w:after="0"/>
        <w:ind w:left="0" w:right="0" w:hanging="0"/>
        <w:jc w:val="left"/>
        <w:rPr>
          <w:rFonts w:ascii="Times New Roman" w:hAnsi="Times New Roman"/>
          <w:sz w:val="24"/>
          <w:szCs w:val="24"/>
        </w:rPr>
      </w:pPr>
      <w:r>
        <w:rPr>
          <w:rFonts w:ascii="Times New Roman" w:hAnsi="Times New Roman"/>
          <w:sz w:val="24"/>
          <w:szCs w:val="24"/>
        </w:rPr>
        <w:tab/>
        <w:t>Существенное влияние на выбор подвижного состава оказывают климатические</w:t>
      </w:r>
    </w:p>
    <w:p>
      <w:pPr>
        <w:pStyle w:val="Style18"/>
        <w:widowControl/>
        <w:bidi w:val="0"/>
        <w:spacing w:lineRule="auto" w:line="240" w:before="0" w:after="0"/>
        <w:ind w:left="0" w:right="0" w:hanging="0"/>
        <w:jc w:val="left"/>
        <w:rPr>
          <w:rFonts w:ascii="Times New Roman" w:hAnsi="Times New Roman"/>
          <w:sz w:val="24"/>
          <w:szCs w:val="24"/>
        </w:rPr>
      </w:pPr>
      <w:r>
        <w:rPr>
          <w:rFonts w:ascii="Times New Roman" w:hAnsi="Times New Roman"/>
          <w:sz w:val="24"/>
          <w:szCs w:val="24"/>
        </w:rPr>
        <w:t>условия. Так, для защиты грузов от атмосферных явлений (дождь, снег, ветер, пыль,</w:t>
      </w:r>
      <w:r>
        <w:rPr>
          <w:rFonts w:ascii="Times New Roman" w:hAnsi="Times New Roman"/>
          <w:b w:val="false"/>
          <w:i w:val="false"/>
          <w:caps w:val="false"/>
          <w:smallCaps w:val="false"/>
          <w:color w:val="000000"/>
          <w:spacing w:val="0"/>
          <w:sz w:val="24"/>
          <w:szCs w:val="24"/>
        </w:rPr>
        <w:t>олнце) необходимы кузова специальных конструкций. В полярных климатических зонах важными условиями эксплуатации являются возможность обеспечения быстрой готовности автомобилей к действию, отопление кабины, нестесненные условия управления автомобилем водителем в теплой одежде и др. Здесь особое значение приобретают проходимость автомобиля и безопасность его движения в гололедицу,</w:t>
      </w:r>
    </w:p>
    <w:p>
      <w:pPr>
        <w:pStyle w:val="Style18"/>
        <w:widowControl/>
        <w:bidi w:val="0"/>
        <w:spacing w:lineRule="auto" w:line="240" w:before="0" w:after="0"/>
        <w:ind w:left="0" w:right="0" w:hanging="0"/>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при снежных заносах, снегопадах и метелях.</w:t>
      </w:r>
    </w:p>
    <w:p>
      <w:pPr>
        <w:pStyle w:val="Style18"/>
        <w:widowControl/>
        <w:bidi w:val="0"/>
        <w:spacing w:lineRule="auto" w:line="240" w:before="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xml:space="preserve">После того, как выбран тип подвижного состава, переходят к выбору конкретной модели. Выбор наиболее эффективного для данного вида груза подвижного состава производят путем </w:t>
      </w:r>
      <w:r>
        <w:rPr>
          <w:rFonts w:ascii="Times New Roman" w:hAnsi="Times New Roman"/>
          <w:b w:val="false"/>
          <w:i/>
          <w:caps w:val="false"/>
          <w:smallCaps w:val="false"/>
          <w:color w:val="000000"/>
          <w:spacing w:val="0"/>
          <w:sz w:val="24"/>
          <w:szCs w:val="24"/>
        </w:rPr>
        <w:t>сравнения экономических и эксплуатационных показателей</w:t>
      </w:r>
      <w:r>
        <w:rPr>
          <w:rFonts w:ascii="Times New Roman" w:hAnsi="Times New Roman"/>
          <w:b w:val="false"/>
          <w:i w:val="false"/>
          <w:caps w:val="false"/>
          <w:smallCaps w:val="false"/>
          <w:color w:val="000000"/>
          <w:spacing w:val="0"/>
          <w:sz w:val="24"/>
          <w:szCs w:val="24"/>
        </w:rPr>
        <w:t>.</w:t>
      </w:r>
    </w:p>
    <w:p>
      <w:pPr>
        <w:pStyle w:val="Style18"/>
        <w:widowControl/>
        <w:bidi w:val="0"/>
        <w:spacing w:lineRule="auto" w:line="240" w:before="0" w:after="0"/>
        <w:ind w:left="0" w:right="0" w:firstLine="57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Одним из основных показателей, по которому производится сравнительная оценка подвижного состава конкретных моделей, является </w:t>
      </w:r>
      <w:r>
        <w:rPr>
          <w:rFonts w:ascii="Times New Roman" w:hAnsi="Times New Roman"/>
          <w:b w:val="false"/>
          <w:i/>
          <w:caps w:val="false"/>
          <w:smallCaps w:val="false"/>
          <w:color w:val="000000"/>
          <w:spacing w:val="0"/>
          <w:sz w:val="24"/>
          <w:szCs w:val="24"/>
        </w:rPr>
        <w:t>производительность</w:t>
      </w:r>
    </w:p>
    <w:p>
      <w:pPr>
        <w:pStyle w:val="Style18"/>
        <w:widowControl/>
        <w:bidi w:val="0"/>
        <w:spacing w:lineRule="auto" w:line="240" w:before="0" w:after="0"/>
        <w:ind w:left="0" w:right="0" w:hanging="0"/>
        <w:jc w:val="left"/>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(часовая, сменная, годовая).</w:t>
      </w:r>
    </w:p>
    <w:p>
      <w:pPr>
        <w:pStyle w:val="Style18"/>
        <w:widowControl/>
        <w:bidi w:val="0"/>
        <w:spacing w:lineRule="auto" w:line="240" w:before="0" w:after="0"/>
        <w:ind w:left="0" w:right="0" w:hanging="0"/>
        <w:jc w:val="left"/>
        <w:rPr>
          <w:rFonts w:ascii="Times New Roman" w:hAnsi="Times New Roman"/>
          <w:sz w:val="24"/>
          <w:szCs w:val="24"/>
        </w:rPr>
      </w:pPr>
      <w:r>
        <w:rPr>
          <w:rFonts w:ascii="Times New Roman" w:hAnsi="Times New Roman"/>
          <w:sz w:val="24"/>
          <w:szCs w:val="24"/>
        </w:rPr>
        <w:tab/>
        <w:t xml:space="preserve">При выборе конкретной модели транспортного средства следует учитывать, что современные производители автотранспортных средств используют модульный принцип конструирования. Так, шведская фирма «Scania» производит 7 вариантов кабин, 4 двигателя, 4 коробки перемены передач, 3 типа рамы, 3 задних и 4 передних моста. Комбинация вариантов комплектования позволяет получить технико- экономические свойства подвижного состава, удовлетворяющие любым условиям </w:t>
      </w:r>
      <w:r>
        <w:rPr>
          <w:rFonts w:ascii="Times New Roman" w:hAnsi="Times New Roman"/>
          <w:b w:val="false"/>
          <w:i w:val="false"/>
          <w:caps w:val="false"/>
          <w:smallCaps w:val="false"/>
          <w:color w:val="000000"/>
          <w:spacing w:val="0"/>
          <w:sz w:val="24"/>
          <w:szCs w:val="24"/>
        </w:rPr>
        <w:t xml:space="preserve">эксплуатации. </w:t>
      </w:r>
    </w:p>
    <w:p>
      <w:pPr>
        <w:pStyle w:val="Style18"/>
        <w:widowControl/>
        <w:bidi w:val="0"/>
        <w:spacing w:lineRule="auto" w:line="240" w:before="0" w:after="0"/>
        <w:ind w:left="0" w:right="0" w:hanging="0"/>
        <w:jc w:val="left"/>
        <w:rPr>
          <w:rFonts w:ascii="Times New Roman" w:hAnsi="Times New Roman"/>
          <w:sz w:val="24"/>
          <w:szCs w:val="24"/>
        </w:rPr>
      </w:pPr>
      <w:r>
        <w:rPr>
          <w:rFonts w:ascii="Times New Roman" w:hAnsi="Times New Roman"/>
          <w:b w:val="false"/>
          <w:i w:val="false"/>
          <w:caps w:val="false"/>
          <w:smallCaps w:val="false"/>
          <w:color w:val="000000"/>
          <w:spacing w:val="0"/>
          <w:sz w:val="24"/>
          <w:szCs w:val="24"/>
        </w:rPr>
        <w:tab/>
      </w:r>
      <w:r>
        <w:rPr>
          <w:rFonts w:ascii="Times New Roman" w:hAnsi="Times New Roman"/>
          <w:b/>
          <w:bCs/>
          <w:i w:val="false"/>
          <w:caps w:val="false"/>
          <w:smallCaps w:val="false"/>
          <w:color w:val="000000"/>
          <w:spacing w:val="0"/>
          <w:sz w:val="24"/>
          <w:szCs w:val="24"/>
        </w:rPr>
        <w:t xml:space="preserve">Выделяют четыре </w:t>
      </w:r>
      <w:bookmarkStart w:id="1" w:name="__DdeLink__52527_1785113251"/>
      <w:r>
        <w:rPr>
          <w:rFonts w:ascii="Times New Roman" w:hAnsi="Times New Roman"/>
          <w:b/>
          <w:bCs/>
          <w:i w:val="false"/>
          <w:caps w:val="false"/>
          <w:smallCaps w:val="false"/>
          <w:color w:val="000000"/>
          <w:spacing w:val="0"/>
          <w:sz w:val="24"/>
          <w:szCs w:val="24"/>
        </w:rPr>
        <w:t>группы автотранспортных средств, имеющих характерные области эксплуатации</w:t>
      </w:r>
      <w:bookmarkEnd w:id="1"/>
      <w:r>
        <w:rPr>
          <w:rFonts w:ascii="Times New Roman" w:hAnsi="Times New Roman"/>
          <w:b/>
          <w:bCs/>
          <w:i w:val="false"/>
          <w:caps w:val="false"/>
          <w:smallCaps w:val="false"/>
          <w:color w:val="000000"/>
          <w:spacing w:val="0"/>
          <w:sz w:val="24"/>
          <w:szCs w:val="24"/>
        </w:rPr>
        <w:t>:</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тягачи для магистральных перевозок (long houl); они имеют комфортабельную кабину, двигатели мощностью 300–500л.с., подвеску, как правило, пневматическую, для эксплуатации по хорошим дорогам;</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универсальные автотранспортные средства (general purpose); эта группа автомобилей предназначена для всех дорог. Автомобили имеют усиленные лонжероны рамы, многолистовые рессоры, увеличенное количество передач в трансмиссии;</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строительные автотранспортные средства (сonstruction); они имеют колесную формулу 6 × 6 или 8 × 4 и предназначены для передвижения как по дорогам, так и вне дорог с твердым покрытием. Как правило, это специализированные автомобили для перевозки различных строительных грузов;</w:t>
      </w:r>
    </w:p>
    <w:p>
      <w:pPr>
        <w:pStyle w:val="Style18"/>
        <w:widowControl/>
        <w:bidi w:val="0"/>
        <w:spacing w:lineRule="auto" w:line="240" w:before="0" w:after="0"/>
        <w:ind w:left="0" w:right="0" w:hanging="0"/>
        <w:jc w:val="both"/>
        <w:rPr>
          <w:rFonts w:ascii="Times New Roman" w:hAnsi="Times New Roman"/>
          <w:b w:val="false"/>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развозные автомобили для городских и пригородных перевозок (distribution); они эксплуатируются преимущественно на хороших дорогах и относительно коротких маршрутах, имеют низкую кабину, двигатель мощностью150–260л. с., маневренны.</w:t>
      </w:r>
    </w:p>
    <w:p>
      <w:pPr>
        <w:pStyle w:val="Style18"/>
        <w:widowControl/>
        <w:bidi w:val="0"/>
        <w:spacing w:lineRule="auto" w:line="240" w:before="0" w:after="0"/>
        <w:ind w:left="0" w:right="0" w:hanging="0"/>
        <w:jc w:val="left"/>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PT Sans">
    <w:altName w:val="Verdana"/>
    <w:charset w:val="cc"/>
    <w:family w:val="roman"/>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suff w:val="nothing"/>
      <w:lvlText w:val=""/>
      <w:lvlJc w:val="left"/>
      <w:pPr>
        <w:ind w:left="0" w:hanging="0"/>
      </w:pPr>
      <w:rPr>
        <w:rFonts w:ascii="Symbol" w:hAnsi="Symbol" w:cs="Symbol" w:hint="default"/>
        <w:sz w:val="24"/>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Cs w:val="24"/>
        <w:lang w:val="ru-RU" w:eastAsia="zh-CN" w:bidi="hi-IN"/>
      </w:rPr>
    </w:rPrDefault>
    <w:pPrDefault>
      <w:pPr/>
    </w:pPrDefault>
  </w:docDefaults>
  <w:style w:type="paragraph" w:styleId="Normal">
    <w:name w:val="Normal"/>
    <w:qFormat/>
    <w:pPr>
      <w:widowControl/>
      <w:bidi w:val="0"/>
      <w:jc w:val="left"/>
    </w:pPr>
    <w:rPr>
      <w:rFonts w:ascii="Liberation Serif" w:hAnsi="Liberation Serif" w:eastAsia="SimSun" w:cs="Arial"/>
      <w:color w:val="00000A"/>
      <w:kern w:val="2"/>
      <w:sz w:val="24"/>
      <w:szCs w:val="24"/>
      <w:lang w:val="ru-RU" w:eastAsia="zh-CN" w:bidi="hi-IN"/>
    </w:rPr>
  </w:style>
  <w:style w:type="character" w:styleId="Style14">
    <w:name w:val="Выделение"/>
    <w:qFormat/>
    <w:rPr>
      <w:i/>
      <w:iCs/>
    </w:rPr>
  </w:style>
  <w:style w:type="character" w:styleId="Style15">
    <w:name w:val="Выделение жирным"/>
    <w:qFormat/>
    <w:rPr>
      <w:b/>
      <w:bCs/>
    </w:rPr>
  </w:style>
  <w:style w:type="character" w:styleId="ListLabel532">
    <w:name w:val="ListLabel 532"/>
    <w:qFormat/>
    <w:rPr>
      <w:rFonts w:ascii="Times New Roman" w:hAnsi="Times New Roman" w:cs="OpenSymbol"/>
      <w:b w:val="false"/>
      <w:sz w:val="24"/>
    </w:rPr>
  </w:style>
  <w:style w:type="character" w:styleId="ListLabel533">
    <w:name w:val="ListLabel 533"/>
    <w:qFormat/>
    <w:rPr>
      <w:rFonts w:cs="OpenSymbol"/>
    </w:rPr>
  </w:style>
  <w:style w:type="character" w:styleId="ListLabel534">
    <w:name w:val="ListLabel 534"/>
    <w:qFormat/>
    <w:rPr>
      <w:rFonts w:cs="OpenSymbol"/>
    </w:rPr>
  </w:style>
  <w:style w:type="character" w:styleId="ListLabel535">
    <w:name w:val="ListLabel 535"/>
    <w:qFormat/>
    <w:rPr>
      <w:rFonts w:cs="OpenSymbol"/>
    </w:rPr>
  </w:style>
  <w:style w:type="character" w:styleId="ListLabel536">
    <w:name w:val="ListLabel 536"/>
    <w:qFormat/>
    <w:rPr>
      <w:rFonts w:cs="OpenSymbol"/>
    </w:rPr>
  </w:style>
  <w:style w:type="character" w:styleId="ListLabel537">
    <w:name w:val="ListLabel 537"/>
    <w:qFormat/>
    <w:rPr>
      <w:rFonts w:cs="OpenSymbol"/>
    </w:rPr>
  </w:style>
  <w:style w:type="character" w:styleId="ListLabel538">
    <w:name w:val="ListLabel 538"/>
    <w:qFormat/>
    <w:rPr>
      <w:rFonts w:cs="OpenSymbol"/>
    </w:rPr>
  </w:style>
  <w:style w:type="character" w:styleId="ListLabel539">
    <w:name w:val="ListLabel 539"/>
    <w:qFormat/>
    <w:rPr>
      <w:rFonts w:cs="OpenSymbol"/>
    </w:rPr>
  </w:style>
  <w:style w:type="character" w:styleId="ListLabel540">
    <w:name w:val="ListLabel 540"/>
    <w:qFormat/>
    <w:rPr>
      <w:rFonts w:cs="OpenSymbol"/>
    </w:rPr>
  </w:style>
  <w:style w:type="character" w:styleId="ListLabel541">
    <w:name w:val="ListLabel 541"/>
    <w:qFormat/>
    <w:rPr>
      <w:rFonts w:ascii="PT Sans;Verdana;sans-serif" w:hAnsi="PT Sans;Verdana;sans-serif" w:cs="OpenSymbol"/>
      <w:b w:val="false"/>
      <w:sz w:val="24"/>
    </w:rPr>
  </w:style>
  <w:style w:type="character" w:styleId="ListLabel542">
    <w:name w:val="ListLabel 542"/>
    <w:qFormat/>
    <w:rPr>
      <w:rFonts w:cs="OpenSymbol"/>
    </w:rPr>
  </w:style>
  <w:style w:type="character" w:styleId="ListLabel543">
    <w:name w:val="ListLabel 543"/>
    <w:qFormat/>
    <w:rPr>
      <w:rFonts w:cs="OpenSymbol"/>
    </w:rPr>
  </w:style>
  <w:style w:type="character" w:styleId="ListLabel544">
    <w:name w:val="ListLabel 544"/>
    <w:qFormat/>
    <w:rPr>
      <w:rFonts w:cs="OpenSymbol"/>
    </w:rPr>
  </w:style>
  <w:style w:type="character" w:styleId="ListLabel545">
    <w:name w:val="ListLabel 545"/>
    <w:qFormat/>
    <w:rPr>
      <w:rFonts w:cs="OpenSymbol"/>
    </w:rPr>
  </w:style>
  <w:style w:type="character" w:styleId="ListLabel546">
    <w:name w:val="ListLabel 546"/>
    <w:qFormat/>
    <w:rPr>
      <w:rFonts w:cs="OpenSymbol"/>
    </w:rPr>
  </w:style>
  <w:style w:type="character" w:styleId="ListLabel547">
    <w:name w:val="ListLabel 547"/>
    <w:qFormat/>
    <w:rPr>
      <w:rFonts w:cs="OpenSymbol"/>
    </w:rPr>
  </w:style>
  <w:style w:type="character" w:styleId="ListLabel548">
    <w:name w:val="ListLabel 548"/>
    <w:qFormat/>
    <w:rPr>
      <w:rFonts w:cs="OpenSymbol"/>
    </w:rPr>
  </w:style>
  <w:style w:type="character" w:styleId="ListLabel549">
    <w:name w:val="ListLabel 549"/>
    <w:qFormat/>
    <w:rPr>
      <w:rFonts w:cs="OpenSymbol"/>
    </w:rPr>
  </w:style>
  <w:style w:type="character" w:styleId="Style16">
    <w:name w:val="Интернет-ссылка"/>
    <w:rPr>
      <w:color w:val="000080"/>
      <w:u w:val="single"/>
      <w:lang w:val="zxx" w:eastAsia="zxx" w:bidi="zxx"/>
    </w:rPr>
  </w:style>
  <w:style w:type="character" w:styleId="ListLabel550">
    <w:name w:val="ListLabel 550"/>
    <w:qFormat/>
    <w:rPr>
      <w:rFonts w:ascii="Times New Roman" w:hAnsi="Times New Roman" w:cs="OpenSymbol"/>
      <w:b w:val="false"/>
      <w:sz w:val="24"/>
    </w:rPr>
  </w:style>
  <w:style w:type="character" w:styleId="ListLabel551">
    <w:name w:val="ListLabel 551"/>
    <w:qFormat/>
    <w:rPr>
      <w:rFonts w:cs="OpenSymbol"/>
    </w:rPr>
  </w:style>
  <w:style w:type="character" w:styleId="ListLabel552">
    <w:name w:val="ListLabel 552"/>
    <w:qFormat/>
    <w:rPr>
      <w:rFonts w:cs="OpenSymbol"/>
    </w:rPr>
  </w:style>
  <w:style w:type="character" w:styleId="ListLabel553">
    <w:name w:val="ListLabel 553"/>
    <w:qFormat/>
    <w:rPr>
      <w:rFonts w:cs="OpenSymbol"/>
    </w:rPr>
  </w:style>
  <w:style w:type="character" w:styleId="ListLabel554">
    <w:name w:val="ListLabel 554"/>
    <w:qFormat/>
    <w:rPr>
      <w:rFonts w:cs="OpenSymbol"/>
    </w:rPr>
  </w:style>
  <w:style w:type="character" w:styleId="ListLabel555">
    <w:name w:val="ListLabel 555"/>
    <w:qFormat/>
    <w:rPr>
      <w:rFonts w:cs="OpenSymbol"/>
    </w:rPr>
  </w:style>
  <w:style w:type="character" w:styleId="ListLabel556">
    <w:name w:val="ListLabel 556"/>
    <w:qFormat/>
    <w:rPr>
      <w:rFonts w:cs="OpenSymbol"/>
    </w:rPr>
  </w:style>
  <w:style w:type="character" w:styleId="ListLabel557">
    <w:name w:val="ListLabel 557"/>
    <w:qFormat/>
    <w:rPr>
      <w:rFonts w:cs="OpenSymbol"/>
    </w:rPr>
  </w:style>
  <w:style w:type="character" w:styleId="ListLabel558">
    <w:name w:val="ListLabel 558"/>
    <w:qFormat/>
    <w:rPr>
      <w:rFonts w:cs="OpenSymbol"/>
    </w:rPr>
  </w:style>
  <w:style w:type="paragraph" w:styleId="Style17">
    <w:name w:val="Заголовок"/>
    <w:basedOn w:val="Normal"/>
    <w:next w:val="Style18"/>
    <w:qFormat/>
    <w:pPr>
      <w:keepNext/>
      <w:spacing w:before="240" w:after="120"/>
    </w:pPr>
    <w:rPr>
      <w:rFonts w:ascii="Liberation Sans" w:hAnsi="Liberation Sans" w:eastAsia="Microsoft YaHei" w:cs="Arial"/>
      <w:sz w:val="28"/>
      <w:szCs w:val="28"/>
    </w:rPr>
  </w:style>
  <w:style w:type="paragraph" w:styleId="Style18">
    <w:name w:val="Body Text"/>
    <w:basedOn w:val="Normal"/>
    <w:pPr>
      <w:spacing w:lineRule="auto" w:line="288"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Style22">
    <w:name w:val="Содержимое таблицы"/>
    <w:basedOn w:val="Normal"/>
    <w:qFormat/>
    <w:pPr>
      <w:suppressLineNumbers/>
    </w:pPr>
    <w:rPr/>
  </w:style>
  <w:style w:type="paragraph" w:styleId="Style23">
    <w:name w:val="Заголовок таблицы"/>
    <w:basedOn w:val="Style22"/>
    <w:qFormat/>
    <w:pPr>
      <w:suppressLineNumbers/>
      <w:jc w:val="center"/>
    </w:pPr>
    <w:rPr>
      <w:b/>
      <w:bCs/>
    </w:rPr>
  </w:style>
  <w:style w:type="paragraph" w:styleId="Style24">
    <w:name w:val="Содержимое врезки"/>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naytovar.ru/new2694.html" TargetMode="External"/><Relationship Id="rId3" Type="http://schemas.openxmlformats.org/officeDocument/2006/relationships/hyperlink" Target="https://znaytovar.ru/new2694.htm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TotalTime>
  <Application>LibreOffice/5.4.0.3$Windows_X86_64 LibreOffice_project/7556cbc6811c9d992f4064ab9287069087d7f62c</Application>
  <Pages>7</Pages>
  <Words>2270</Words>
  <Characters>17436</Characters>
  <CharactersWithSpaces>19622</CharactersWithSpaces>
  <Paragraphs>147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2017-09-14T16:23:02Z</dcterms:created>
  <dc:creator/>
  <dc:description/>
  <dc:language>ru-RU</dc:language>
  <cp:lastModifiedBy/>
  <dcterms:modified xsi:type="dcterms:W3CDTF">2017-09-17T18:23:57Z</dcterms:modified>
  <cp:revision>4</cp:revision>
  <dc:subject/>
  <dc:title/>
</cp:coreProperties>
</file>