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4672"/>
      </w:tblGrid>
      <w:tr w:rsidR="00A643D0" w:rsidRPr="006A7769" w:rsidTr="000C076F">
        <w:tc>
          <w:tcPr>
            <w:tcW w:w="14672" w:type="dxa"/>
            <w:tcMar>
              <w:left w:w="51" w:type="dxa"/>
              <w:right w:w="51" w:type="dxa"/>
            </w:tcMar>
          </w:tcPr>
          <w:p w:rsidR="00A643D0" w:rsidRDefault="00A643D0" w:rsidP="004A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Производственное обучение на 2</w:t>
            </w:r>
            <w:r w:rsidR="00824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.11.2020 г.</w:t>
            </w:r>
          </w:p>
          <w:p w:rsidR="00A643D0" w:rsidRDefault="00A643D0" w:rsidP="004A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гр. Штукатур </w:t>
            </w:r>
          </w:p>
          <w:p w:rsidR="00A643D0" w:rsidRDefault="00A643D0" w:rsidP="004A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D4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Подготовка  деревянных поверхностей под штукатурку.</w:t>
            </w:r>
          </w:p>
          <w:p w:rsidR="00A643D0" w:rsidRDefault="00A643D0" w:rsidP="004A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43D0" w:rsidRPr="00D4253B" w:rsidRDefault="00A643D0" w:rsidP="004A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D4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технологическая карта  №4</w:t>
            </w:r>
          </w:p>
          <w:p w:rsidR="00A643D0" w:rsidRPr="00D4253B" w:rsidRDefault="00A643D0" w:rsidP="004A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1"/>
              <w:gridCol w:w="1445"/>
              <w:gridCol w:w="1539"/>
              <w:gridCol w:w="1292"/>
              <w:gridCol w:w="1303"/>
              <w:gridCol w:w="1606"/>
              <w:gridCol w:w="2954"/>
            </w:tblGrid>
            <w:tr w:rsidR="00A643D0" w:rsidRPr="006A7769" w:rsidTr="004A46AC">
              <w:tc>
                <w:tcPr>
                  <w:tcW w:w="4422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Эскизы по переходам</w:t>
                  </w:r>
                </w:p>
              </w:tc>
              <w:tc>
                <w:tcPr>
                  <w:tcW w:w="1449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Операции</w:t>
                  </w:r>
                </w:p>
              </w:tc>
              <w:tc>
                <w:tcPr>
                  <w:tcW w:w="1544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Инвентарь, приспособления</w:t>
                  </w:r>
                </w:p>
              </w:tc>
              <w:tc>
                <w:tcPr>
                  <w:tcW w:w="1302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Материал</w:t>
                  </w:r>
                </w:p>
              </w:tc>
              <w:tc>
                <w:tcPr>
                  <w:tcW w:w="2937" w:type="dxa"/>
                  <w:gridSpan w:val="2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Инструмент</w:t>
                  </w:r>
                </w:p>
              </w:tc>
              <w:tc>
                <w:tcPr>
                  <w:tcW w:w="3018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Инструктивные указания  о выполнении работы</w:t>
                  </w:r>
                </w:p>
              </w:tc>
            </w:tr>
            <w:tr w:rsidR="00A643D0" w:rsidRPr="006A7769" w:rsidTr="004A46AC">
              <w:tc>
                <w:tcPr>
                  <w:tcW w:w="4422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9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4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2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рабочий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контрольно-измерительный</w:t>
                  </w:r>
                </w:p>
              </w:tc>
              <w:tc>
                <w:tcPr>
                  <w:tcW w:w="3018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43D0" w:rsidRPr="006A7769" w:rsidTr="004A46AC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75118AD" wp14:editId="2D2CA115">
                        <wp:extent cx="2247265" cy="848360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-18000" contrast="42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265" cy="848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Подготовка материала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Дрань, рогожа, мешковина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Ножницы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Отсортировать дрань на  </w:t>
                  </w:r>
                  <w:proofErr w:type="spellStart"/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простильную</w:t>
                  </w:r>
                  <w:proofErr w:type="spellEnd"/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(для набивки нижних рядов) и выходную (для набивки верхних рядов). Рогожу, мешковину нарезать на куски необходимого размера</w:t>
                  </w:r>
                </w:p>
              </w:tc>
            </w:tr>
            <w:tr w:rsidR="00A643D0" w:rsidRPr="006A7769" w:rsidTr="004A46AC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Подготовка поверхности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Доски 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Молоток, стамеска, топор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Доски шириной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6A7769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eastAsia="ru-RU"/>
                      </w:rPr>
                      <w:t>10 см</w:t>
                    </w:r>
                  </w:smartTag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надколоть и в надколы забить клинья, чтобы образовались щели шириной 5-</w:t>
                  </w:r>
                  <w:smartTag w:uri="urn:schemas-microsoft-com:office:smarttags" w:element="metricconverter">
                    <w:smartTagPr>
                      <w:attr w:name="ProductID" w:val="12 мм"/>
                    </w:smartTagPr>
                    <w:r w:rsidRPr="006A7769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eastAsia="ru-RU"/>
                      </w:rPr>
                      <w:t>12 мм</w:t>
                    </w:r>
                  </w:smartTag>
                </w:p>
              </w:tc>
            </w:tr>
            <w:tr w:rsidR="00A643D0" w:rsidRPr="006A7769" w:rsidTr="004A46AC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Крепление мешковины, рогожи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Подмости</w:t>
                  </w: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Мешковина, рогожа, гвозди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Прибить мешковину, рогожу к поверхности гвоздями. Тонкие материалы набиваются внахлестку, а толстые – впритык</w:t>
                  </w:r>
                </w:p>
              </w:tc>
            </w:tr>
            <w:tr w:rsidR="00A643D0" w:rsidRPr="006A7769" w:rsidTr="004A46AC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242C5C40" wp14:editId="54DBD0E0">
                        <wp:extent cx="1336024" cy="1286362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bright="-18000" contrast="3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897" cy="1289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0FE9021C" wp14:editId="7902B2C0">
                        <wp:extent cx="925195" cy="1377315"/>
                        <wp:effectExtent l="19050" t="0" r="825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lum bright="-18000" contrast="48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195" cy="1377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Набивание драни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Подмости</w:t>
                  </w: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Дрань, гвозди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Уровень, отвес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Набить первый (нижний) ряд драни под углом 45° к полу. Крепить драницы только по концам (наживить).</w:t>
                  </w:r>
                </w:p>
                <w:p w:rsidR="00A643D0" w:rsidRPr="006A7769" w:rsidRDefault="00A643D0" w:rsidP="004A46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Набить второй (верхний) ряд драни под углом 90° к нижнему ряду. Между драницами должно быть расстояние 45 мм. Каждую драницу прибить полностью двумя гвоздями по концам, один из гвоздей забить прямо, а другой с натяжкой под углом 45° (острие гвоздя направить в конец драницы)</w:t>
                  </w:r>
                </w:p>
              </w:tc>
            </w:tr>
            <w:tr w:rsidR="00A643D0" w:rsidRPr="006A7769" w:rsidTr="004A46AC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79073FF" wp14:editId="7BBEEE67">
                        <wp:extent cx="2688400" cy="1024569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lum bright="-18000" contrast="3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955" cy="102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Забивка промежуточных гвоздей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Подмости</w:t>
                  </w: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Гвозди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A643D0" w:rsidRPr="006A7769" w:rsidRDefault="00A643D0" w:rsidP="004A46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Забить промежуточные гвозди: на стенах через две нижние драницы, а на потолках – через одну</w:t>
                  </w:r>
                </w:p>
              </w:tc>
            </w:tr>
          </w:tbl>
          <w:p w:rsidR="00A643D0" w:rsidRPr="006A7769" w:rsidRDefault="00A643D0" w:rsidP="004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осмотреть рабочее место и проверить правильность размещения материалов, проверить исправность инструмента, инвентаря, приспособлений. </w:t>
            </w:r>
          </w:p>
          <w:p w:rsidR="00A643D0" w:rsidRPr="006A7769" w:rsidRDefault="00A643D0" w:rsidP="004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Инструмент должен быть исправным и использоваться по назначению. Штукатур  должен быть в специальном комбинезоне, перчатках. </w:t>
            </w:r>
          </w:p>
          <w:p w:rsidR="00A643D0" w:rsidRPr="006A7769" w:rsidRDefault="00A643D0" w:rsidP="004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 </w:t>
            </w:r>
            <w:proofErr w:type="spellStart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подмащивания</w:t>
            </w:r>
            <w:proofErr w:type="spellEnd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рабочие настилы должны быть ровными и прочными, иметь ограждения при высоте настилов 1,3 м и более. </w:t>
            </w:r>
          </w:p>
          <w:p w:rsidR="00A643D0" w:rsidRPr="006A7769" w:rsidRDefault="00A643D0" w:rsidP="004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Рабочее место содержать в чистоте. После окончания рабочее место убрать.</w:t>
            </w:r>
          </w:p>
          <w:p w:rsidR="00A643D0" w:rsidRPr="006A7769" w:rsidRDefault="00A643D0" w:rsidP="004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643D0" w:rsidRDefault="00A643D0" w:rsidP="00A643D0"/>
    <w:p w:rsidR="00A643D0" w:rsidRPr="0048691C" w:rsidRDefault="00A643D0" w:rsidP="00A64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91C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A643D0" w:rsidRPr="0048691C" w:rsidRDefault="00A643D0" w:rsidP="00A64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3D0" w:rsidRPr="0048691C" w:rsidRDefault="00A643D0" w:rsidP="00A64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691C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A643D0" w:rsidRPr="0048691C" w:rsidRDefault="00555662" w:rsidP="00A643D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отсортировать дрань</w:t>
      </w:r>
      <w:r w:rsidR="007D12A3">
        <w:rPr>
          <w:rFonts w:ascii="Times New Roman" w:hAnsi="Times New Roman" w:cs="Times New Roman"/>
          <w:sz w:val="28"/>
          <w:szCs w:val="28"/>
        </w:rPr>
        <w:t>?</w:t>
      </w:r>
    </w:p>
    <w:p w:rsidR="00A643D0" w:rsidRPr="0048691C" w:rsidRDefault="007D12A3" w:rsidP="00A643D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прибивается мешковина</w:t>
      </w:r>
      <w:r w:rsidR="00A643D0" w:rsidRPr="0048691C">
        <w:rPr>
          <w:rFonts w:ascii="Times New Roman" w:hAnsi="Times New Roman" w:cs="Times New Roman"/>
          <w:sz w:val="28"/>
          <w:szCs w:val="28"/>
        </w:rPr>
        <w:t>?</w:t>
      </w:r>
    </w:p>
    <w:p w:rsidR="00A643D0" w:rsidRDefault="007D12A3" w:rsidP="00A643D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набиваются тонкие материалы</w:t>
      </w:r>
      <w:r w:rsidR="00A643D0" w:rsidRPr="0048691C">
        <w:rPr>
          <w:rFonts w:ascii="Times New Roman" w:hAnsi="Times New Roman" w:cs="Times New Roman"/>
          <w:sz w:val="28"/>
          <w:szCs w:val="28"/>
        </w:rPr>
        <w:t>?</w:t>
      </w:r>
      <w:r w:rsidR="00A643D0" w:rsidRPr="0048691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r w:rsidR="00A643D0" w:rsidRPr="0048691C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4463E5" w:rsidRDefault="00706C18" w:rsidP="0044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C076F">
        <w:rPr>
          <w:rFonts w:ascii="Times New Roman" w:hAnsi="Times New Roman" w:cs="Times New Roman"/>
          <w:sz w:val="28"/>
          <w:szCs w:val="28"/>
        </w:rPr>
        <w:t>Заполнить</w:t>
      </w:r>
      <w:r>
        <w:rPr>
          <w:rFonts w:ascii="Times New Roman" w:hAnsi="Times New Roman" w:cs="Times New Roman"/>
          <w:sz w:val="28"/>
          <w:szCs w:val="28"/>
        </w:rPr>
        <w:t xml:space="preserve"> кроссворд:</w:t>
      </w:r>
    </w:p>
    <w:p w:rsidR="00555662" w:rsidRDefault="00555662" w:rsidP="0044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3E5" w:rsidRDefault="00555662" w:rsidP="0044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35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F56920C" wp14:editId="272D9B85">
            <wp:extent cx="2829967" cy="3161928"/>
            <wp:effectExtent l="0" t="0" r="8890" b="635"/>
            <wp:docPr id="5" name="idn-cross-img" descr="Кроссворд по предмету строительству - на тему 'Штукатурные работы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n-cross-img" descr="Кроссворд по предмету строительству - на тему 'Штукатурные работы'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967" cy="316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6F" w:rsidRDefault="000C076F" w:rsidP="0044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76F" w:rsidRDefault="000C076F" w:rsidP="0044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76F" w:rsidRPr="005B68BF" w:rsidRDefault="000C076F" w:rsidP="000C076F">
      <w:pPr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i/>
          <w:sz w:val="24"/>
          <w:szCs w:val="24"/>
        </w:rPr>
        <w:lastRenderedPageBreak/>
        <w:t>По горизонтали</w:t>
      </w:r>
      <w:r w:rsidRPr="000C076F">
        <w:rPr>
          <w:rFonts w:ascii="Times New Roman" w:hAnsi="Times New Roman" w:cs="Times New Roman"/>
          <w:i/>
          <w:sz w:val="24"/>
          <w:szCs w:val="24"/>
        </w:rPr>
        <w:br/>
      </w:r>
      <w:r w:rsidRPr="005B68BF">
        <w:rPr>
          <w:rFonts w:ascii="Times New Roman" w:hAnsi="Times New Roman" w:cs="Times New Roman"/>
          <w:sz w:val="24"/>
          <w:szCs w:val="24"/>
        </w:rPr>
        <w:t>4. Инструмент штукатура</w:t>
      </w:r>
      <w:r w:rsidRPr="005B68BF">
        <w:rPr>
          <w:rFonts w:ascii="Times New Roman" w:hAnsi="Times New Roman" w:cs="Times New Roman"/>
          <w:sz w:val="24"/>
          <w:szCs w:val="24"/>
        </w:rPr>
        <w:br/>
        <w:t>7. инструмент для выравнивания раствора</w:t>
      </w:r>
      <w:r w:rsidRPr="005B68BF">
        <w:rPr>
          <w:rFonts w:ascii="Times New Roman" w:hAnsi="Times New Roman" w:cs="Times New Roman"/>
          <w:sz w:val="24"/>
          <w:szCs w:val="24"/>
        </w:rPr>
        <w:br/>
        <w:t>8. Отделка проёмов</w:t>
      </w:r>
      <w:r w:rsidRPr="005B68BF">
        <w:rPr>
          <w:rFonts w:ascii="Times New Roman" w:hAnsi="Times New Roman" w:cs="Times New Roman"/>
          <w:sz w:val="24"/>
          <w:szCs w:val="24"/>
        </w:rPr>
        <w:br/>
        <w:t xml:space="preserve">9. Отделочный слой на поверхности различных </w:t>
      </w:r>
      <w:proofErr w:type="spellStart"/>
      <w:r w:rsidRPr="005B68BF">
        <w:rPr>
          <w:rFonts w:ascii="Times New Roman" w:hAnsi="Times New Roman" w:cs="Times New Roman"/>
          <w:sz w:val="24"/>
          <w:szCs w:val="24"/>
        </w:rPr>
        <w:t>конструкций</w:t>
      </w:r>
      <w:proofErr w:type="gramStart"/>
      <w:r w:rsidRPr="005B68B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5B68BF">
        <w:rPr>
          <w:rFonts w:ascii="Times New Roman" w:hAnsi="Times New Roman" w:cs="Times New Roman"/>
          <w:sz w:val="24"/>
          <w:szCs w:val="24"/>
        </w:rPr>
        <w:t>ыравнивающий</w:t>
      </w:r>
      <w:proofErr w:type="spellEnd"/>
      <w:r w:rsidRPr="005B68BF">
        <w:rPr>
          <w:rFonts w:ascii="Times New Roman" w:hAnsi="Times New Roman" w:cs="Times New Roman"/>
          <w:sz w:val="24"/>
          <w:szCs w:val="24"/>
        </w:rPr>
        <w:t xml:space="preserve"> эти поверхности.</w:t>
      </w:r>
      <w:r w:rsidRPr="005B68BF">
        <w:rPr>
          <w:rFonts w:ascii="Times New Roman" w:hAnsi="Times New Roman" w:cs="Times New Roman"/>
          <w:sz w:val="24"/>
          <w:szCs w:val="24"/>
        </w:rPr>
        <w:br/>
        <w:t xml:space="preserve">10. Строительный </w:t>
      </w:r>
      <w:proofErr w:type="gramStart"/>
      <w:r w:rsidRPr="005B68BF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5B68BF">
        <w:rPr>
          <w:rFonts w:ascii="Times New Roman" w:hAnsi="Times New Roman" w:cs="Times New Roman"/>
          <w:sz w:val="24"/>
          <w:szCs w:val="24"/>
        </w:rPr>
        <w:t xml:space="preserve"> получаемый путем обжига и </w:t>
      </w:r>
      <w:bookmarkStart w:id="0" w:name="_GoBack"/>
      <w:bookmarkEnd w:id="0"/>
      <w:r w:rsidRPr="005B68BF">
        <w:rPr>
          <w:rFonts w:ascii="Times New Roman" w:hAnsi="Times New Roman" w:cs="Times New Roman"/>
          <w:sz w:val="24"/>
          <w:szCs w:val="24"/>
        </w:rPr>
        <w:t>измельчения до порошкообразного состояния.</w:t>
      </w:r>
      <w:r w:rsidRPr="005B68BF">
        <w:rPr>
          <w:rFonts w:ascii="Times New Roman" w:hAnsi="Times New Roman" w:cs="Times New Roman"/>
          <w:sz w:val="24"/>
          <w:szCs w:val="24"/>
        </w:rPr>
        <w:br/>
        <w:t>11. Основной недостаток штукатурки.</w:t>
      </w:r>
      <w:r w:rsidRPr="005B68BF">
        <w:rPr>
          <w:rFonts w:ascii="Times New Roman" w:hAnsi="Times New Roman" w:cs="Times New Roman"/>
          <w:sz w:val="24"/>
          <w:szCs w:val="24"/>
        </w:rPr>
        <w:br/>
        <w:t>12. Слой штукатурки</w:t>
      </w:r>
      <w:r w:rsidRPr="005B68BF">
        <w:rPr>
          <w:rFonts w:ascii="Times New Roman" w:hAnsi="Times New Roman" w:cs="Times New Roman"/>
          <w:sz w:val="24"/>
          <w:szCs w:val="24"/>
        </w:rPr>
        <w:br/>
        <w:t>16. искусственное неорганическое вяжущее вещество, один из основных строительных материалов</w:t>
      </w:r>
      <w:r w:rsidRPr="005B68BF">
        <w:rPr>
          <w:rFonts w:ascii="Times New Roman" w:hAnsi="Times New Roman" w:cs="Times New Roman"/>
          <w:sz w:val="24"/>
          <w:szCs w:val="24"/>
        </w:rPr>
        <w:br/>
        <w:t>17. Инструмент</w:t>
      </w:r>
    </w:p>
    <w:p w:rsidR="000C076F" w:rsidRPr="005B68BF" w:rsidRDefault="000C076F" w:rsidP="000C076F">
      <w:pPr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i/>
          <w:sz w:val="24"/>
          <w:szCs w:val="24"/>
        </w:rPr>
        <w:t>По вертикали</w:t>
      </w:r>
      <w:r w:rsidRPr="000C076F">
        <w:rPr>
          <w:rFonts w:ascii="Times New Roman" w:hAnsi="Times New Roman" w:cs="Times New Roman"/>
          <w:i/>
          <w:sz w:val="24"/>
          <w:szCs w:val="24"/>
        </w:rPr>
        <w:br/>
      </w:r>
      <w:r w:rsidRPr="005B68BF">
        <w:rPr>
          <w:rFonts w:ascii="Times New Roman" w:hAnsi="Times New Roman" w:cs="Times New Roman"/>
          <w:sz w:val="24"/>
          <w:szCs w:val="24"/>
        </w:rPr>
        <w:t>1. Пастообразный или порошковый материал, применяемый для выравнивания поверхностей перед нанесением на них материалов для отделки помещений</w:t>
      </w:r>
      <w:r w:rsidRPr="005B68BF">
        <w:rPr>
          <w:rFonts w:ascii="Times New Roman" w:hAnsi="Times New Roman" w:cs="Times New Roman"/>
          <w:sz w:val="24"/>
          <w:szCs w:val="24"/>
        </w:rPr>
        <w:br/>
        <w:t>2. Второй слой штукатурки.</w:t>
      </w:r>
      <w:r w:rsidRPr="005B68BF">
        <w:rPr>
          <w:rFonts w:ascii="Times New Roman" w:hAnsi="Times New Roman" w:cs="Times New Roman"/>
          <w:sz w:val="24"/>
          <w:szCs w:val="24"/>
        </w:rPr>
        <w:br/>
        <w:t>3. Отделочный материал</w:t>
      </w:r>
      <w:r w:rsidRPr="005B68BF">
        <w:rPr>
          <w:rFonts w:ascii="Times New Roman" w:hAnsi="Times New Roman" w:cs="Times New Roman"/>
          <w:sz w:val="24"/>
          <w:szCs w:val="24"/>
        </w:rPr>
        <w:br/>
        <w:t>5. Первый слой штукатурки.</w:t>
      </w:r>
      <w:r w:rsidRPr="005B68BF">
        <w:rPr>
          <w:rFonts w:ascii="Times New Roman" w:hAnsi="Times New Roman" w:cs="Times New Roman"/>
          <w:sz w:val="24"/>
          <w:szCs w:val="24"/>
        </w:rPr>
        <w:br/>
        <w:t>6. Этот инструмент даёт фактуру мелкого скола камня при производстве декоративной штукатурки</w:t>
      </w:r>
      <w:r w:rsidRPr="005B68BF">
        <w:rPr>
          <w:rFonts w:ascii="Times New Roman" w:hAnsi="Times New Roman" w:cs="Times New Roman"/>
          <w:sz w:val="24"/>
          <w:szCs w:val="24"/>
        </w:rPr>
        <w:br/>
        <w:t>13. Штукатурные работы</w:t>
      </w:r>
      <w:r w:rsidRPr="005B68BF">
        <w:rPr>
          <w:rFonts w:ascii="Times New Roman" w:hAnsi="Times New Roman" w:cs="Times New Roman"/>
          <w:sz w:val="24"/>
          <w:szCs w:val="24"/>
        </w:rPr>
        <w:br/>
        <w:t>14. Цилиндр для накатывания краски, для разглаживания</w:t>
      </w:r>
      <w:r w:rsidRPr="005B68BF">
        <w:rPr>
          <w:rFonts w:ascii="Times New Roman" w:hAnsi="Times New Roman" w:cs="Times New Roman"/>
          <w:sz w:val="24"/>
          <w:szCs w:val="24"/>
        </w:rPr>
        <w:br/>
        <w:t>15. Наиболее часто используемый мелкий заполнитель</w:t>
      </w:r>
    </w:p>
    <w:p w:rsidR="000C076F" w:rsidRDefault="000C076F" w:rsidP="000C076F">
      <w:pPr>
        <w:rPr>
          <w:rFonts w:ascii="Times New Roman" w:hAnsi="Times New Roman" w:cs="Times New Roman"/>
          <w:sz w:val="24"/>
          <w:szCs w:val="24"/>
        </w:rPr>
      </w:pPr>
    </w:p>
    <w:p w:rsidR="000C076F" w:rsidRDefault="000C076F" w:rsidP="0044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3E5" w:rsidRDefault="004463E5" w:rsidP="0044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FE1" w:rsidRDefault="00A14FE1" w:rsidP="00A1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высылать на э</w:t>
      </w:r>
      <w:r w:rsidRPr="0048691C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 xml:space="preserve">почту мастера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Косарынова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91C">
        <w:rPr>
          <w:rFonts w:ascii="Times New Roman" w:hAnsi="Times New Roman" w:cs="Times New Roman"/>
          <w:sz w:val="28"/>
          <w:szCs w:val="28"/>
          <w:lang w:val="en-US"/>
        </w:rPr>
        <w:t>kosarynovvalery</w:t>
      </w:r>
      <w:proofErr w:type="spellEnd"/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73A" w:rsidRPr="0014635B" w:rsidRDefault="00C7073A" w:rsidP="0014635B">
      <w:pPr>
        <w:pStyle w:val="1"/>
      </w:pPr>
    </w:p>
    <w:sectPr w:rsidR="00C7073A" w:rsidRPr="0014635B" w:rsidSect="006A7769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63" w:rsidRDefault="00EC1563" w:rsidP="00A14FE1">
      <w:pPr>
        <w:spacing w:after="0" w:line="240" w:lineRule="auto"/>
      </w:pPr>
      <w:r>
        <w:separator/>
      </w:r>
    </w:p>
  </w:endnote>
  <w:endnote w:type="continuationSeparator" w:id="0">
    <w:p w:rsidR="00EC1563" w:rsidRDefault="00EC1563" w:rsidP="00A1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63" w:rsidRDefault="00EC1563" w:rsidP="00A14FE1">
      <w:pPr>
        <w:spacing w:after="0" w:line="240" w:lineRule="auto"/>
      </w:pPr>
      <w:r>
        <w:separator/>
      </w:r>
    </w:p>
  </w:footnote>
  <w:footnote w:type="continuationSeparator" w:id="0">
    <w:p w:rsidR="00EC1563" w:rsidRDefault="00EC1563" w:rsidP="00A1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1C2"/>
    <w:multiLevelType w:val="hybridMultilevel"/>
    <w:tmpl w:val="C952D80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C9"/>
    <w:rsid w:val="00017CE6"/>
    <w:rsid w:val="00033FAD"/>
    <w:rsid w:val="000C076F"/>
    <w:rsid w:val="000D616F"/>
    <w:rsid w:val="0014635B"/>
    <w:rsid w:val="00172CDA"/>
    <w:rsid w:val="001C4D56"/>
    <w:rsid w:val="002D4840"/>
    <w:rsid w:val="004463E5"/>
    <w:rsid w:val="004E34C9"/>
    <w:rsid w:val="005074E5"/>
    <w:rsid w:val="00543239"/>
    <w:rsid w:val="0054754F"/>
    <w:rsid w:val="00555662"/>
    <w:rsid w:val="006A7769"/>
    <w:rsid w:val="006B2DCA"/>
    <w:rsid w:val="0070466D"/>
    <w:rsid w:val="00706C18"/>
    <w:rsid w:val="00750D6E"/>
    <w:rsid w:val="007D12A3"/>
    <w:rsid w:val="007F0DC5"/>
    <w:rsid w:val="0082466D"/>
    <w:rsid w:val="009A650C"/>
    <w:rsid w:val="00A12986"/>
    <w:rsid w:val="00A14FE1"/>
    <w:rsid w:val="00A36EF4"/>
    <w:rsid w:val="00A643D0"/>
    <w:rsid w:val="00AE5B87"/>
    <w:rsid w:val="00C7073A"/>
    <w:rsid w:val="00D34CEC"/>
    <w:rsid w:val="00D4253B"/>
    <w:rsid w:val="00E92EE9"/>
    <w:rsid w:val="00E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D0"/>
  </w:style>
  <w:style w:type="paragraph" w:styleId="1">
    <w:name w:val="heading 1"/>
    <w:basedOn w:val="a"/>
    <w:next w:val="a"/>
    <w:link w:val="10"/>
    <w:uiPriority w:val="9"/>
    <w:qFormat/>
    <w:rsid w:val="00146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7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17CE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6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D0"/>
  </w:style>
  <w:style w:type="paragraph" w:styleId="1">
    <w:name w:val="heading 1"/>
    <w:basedOn w:val="a"/>
    <w:next w:val="a"/>
    <w:link w:val="10"/>
    <w:uiPriority w:val="9"/>
    <w:qFormat/>
    <w:rsid w:val="00146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7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17CE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6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87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4102">
              <w:marLeft w:val="21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6394">
              <w:marLeft w:val="-9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Nataliy</cp:lastModifiedBy>
  <cp:revision>31</cp:revision>
  <dcterms:created xsi:type="dcterms:W3CDTF">2020-11-24T09:47:00Z</dcterms:created>
  <dcterms:modified xsi:type="dcterms:W3CDTF">2020-11-25T11:05:00Z</dcterms:modified>
</cp:coreProperties>
</file>