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8F" w:rsidRDefault="00016D8A" w:rsidP="00016D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</w:pPr>
      <w:r w:rsidRPr="0055178F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>Учебная дисциплина:</w:t>
      </w:r>
      <w:r w:rsidR="003B5159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 xml:space="preserve"> </w:t>
      </w:r>
      <w:r w:rsidRPr="0055178F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>МДК 01.02</w:t>
      </w:r>
      <w:r w:rsidR="0055178F" w:rsidRPr="0055178F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>.</w:t>
      </w:r>
      <w:r w:rsidRPr="0055178F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 xml:space="preserve"> Эксплуатация и техническое обслуживание сельскохозяйственных машин и оборудования</w:t>
      </w:r>
    </w:p>
    <w:p w:rsidR="0055178F" w:rsidRDefault="00016D8A" w:rsidP="00016D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</w:pPr>
      <w:r w:rsidRPr="0055178F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>Дата 25.11.2020</w:t>
      </w:r>
      <w:r w:rsidR="003B5159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 xml:space="preserve"> </w:t>
      </w:r>
      <w:r w:rsidRPr="0055178F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>г</w:t>
      </w:r>
      <w:r w:rsidR="003B5159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>.</w:t>
      </w:r>
    </w:p>
    <w:p w:rsidR="0055178F" w:rsidRDefault="00016D8A" w:rsidP="00016D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</w:pPr>
      <w:r w:rsidRPr="0055178F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>Группа 22 по профессии.</w:t>
      </w:r>
      <w:r w:rsidR="00C738F9" w:rsidRPr="0055178F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 xml:space="preserve"> Мастер с/х производства</w:t>
      </w:r>
    </w:p>
    <w:p w:rsidR="00016D8A" w:rsidRPr="00016D8A" w:rsidRDefault="003B5159" w:rsidP="00016D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>Т</w:t>
      </w:r>
      <w:r w:rsidR="00C738F9" w:rsidRPr="0055178F">
        <w:rPr>
          <w:rFonts w:ascii="Arial" w:eastAsia="Times New Roman" w:hAnsi="Arial" w:cs="Arial"/>
          <w:b/>
          <w:color w:val="646464"/>
          <w:kern w:val="36"/>
          <w:sz w:val="24"/>
          <w:szCs w:val="24"/>
          <w:lang w:eastAsia="ru-RU"/>
        </w:rPr>
        <w:t>ема урока</w:t>
      </w:r>
      <w:r w:rsidR="00C738F9" w:rsidRPr="0055178F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 xml:space="preserve"> </w:t>
      </w:r>
      <w:r w:rsidR="00016D8A" w:rsidRPr="0055178F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>Р</w:t>
      </w:r>
      <w:r w:rsidR="00016D8A" w:rsidRPr="00016D8A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>улевое управление колесных тракторов и автомобилей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Рулевое управление машины с передними управляемыми колесами состоит из переднего моста, трапеции управления, рулевого привода и рулевого механизма (рис. 10.1). Передние колеса устанавливаются на цапфах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8,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соединенных с передней осью 5, образуя передний мост.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На цапфах закреплены поворотные рычаги 7, связанные шарнирно с продольными тягами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6.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Поворотные рычаги 7 и продольные тяги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6 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с передней осью 5 составляют трапецию управления, предназначенную для поворота колес.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Поворотные рычаги 7и продольные тяги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6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соединены с рулевой сошкой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10,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сидящей на валу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11.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Рулевая сошка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10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 вал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11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образуют рулевой привод, передающий усилие от сошки к поворотным цапфам.</w:t>
      </w:r>
    </w:p>
    <w:p w:rsidR="00016D8A" w:rsidRPr="00016D8A" w:rsidRDefault="00016D8A" w:rsidP="0001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C19EC6" wp14:editId="08F4FF07">
            <wp:extent cx="3651250" cy="2430145"/>
            <wp:effectExtent l="0" t="0" r="6350" b="8255"/>
            <wp:docPr id="3" name="Рисунок 3" descr="https://bstudy.net/htm/img/18/12227/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study.net/htm/img/18/12227/5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Рнс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. 10.1. Схема рулевого управления:</w:t>
      </w:r>
    </w:p>
    <w:p w:rsidR="00016D8A" w:rsidRPr="00016D8A" w:rsidRDefault="00016D8A" w:rsidP="00016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1 — рулевой механизм;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карданная передача;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3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рулевое колесо;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4—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рулевой вал; 5 — передняя ось;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6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продольная тяга;</w:t>
      </w:r>
    </w:p>
    <w:p w:rsidR="00016D8A" w:rsidRPr="00016D8A" w:rsidRDefault="00016D8A" w:rsidP="00016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7— поворотный рычаг;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8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поворотная цапфа; 9 — ступица колеса;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10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— рулевая сошка;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11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вал рулевой сошки</w:t>
      </w:r>
    </w:p>
    <w:p w:rsidR="00016D8A" w:rsidRPr="00016D8A" w:rsidRDefault="00016D8A" w:rsidP="00016D8A">
      <w:pPr>
        <w:spacing w:after="75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Усилие к рулевому механизму передается от рулевого колеса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3,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сидящего на валу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4,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через карданную передачу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 рулевых механизмах применяются передачи типа червяк — ролик, червяк — сектор, червяк — червячная шестерня и др. Передачи первого типа наиболее распространены в рулевых механизмах тракторов и грузовых автомобилей.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>Расположение рулевого управления тракторов правое, благодаря чему создаются условия для лучшего наблюдения за работой агрегата и более точного его вождения при выполнении ряда технологических операций (пахота, косьба и т.д.). На отечественных автомобилях принято левое (по ходу) рулевое управление, обеспечивающее лучший обзор.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 целях облегчения управления трактором или автомобилем применяются усилители рулевого управления преимущественно гидравлического типа (тракторы К-744Р, ХТЗ-150К, МТЗ-80.1, автомобиль КамАЗ-5320).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Рассмотрим работу гидроусилителя рулевого механизма трактора МТЗ-80.1 (рис. 10.2). Гидроусилитель включает в себя: насос 9, реверсивный распределитель, редукционный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 предохранительный 7клапаны, гидроцилиндр, фильтр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8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 датчик автоматической блокировки дифференциала (АБД) заднего моста. Функцию бака и радиатора выполняет корпус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22.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При работе двигателя шестеренный насос 9 под давлением подает масло в реверсивный распределитель, где этот поток направляется в полость</w:t>
      </w: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А</w:t>
      </w:r>
      <w:proofErr w:type="gram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или Б гидроцилиндра в зависимости от поворота рулевого</w:t>
      </w:r>
    </w:p>
    <w:p w:rsidR="00016D8A" w:rsidRPr="00016D8A" w:rsidRDefault="00016D8A" w:rsidP="0001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E87501" wp14:editId="25DD6974">
            <wp:extent cx="4897120" cy="5277485"/>
            <wp:effectExtent l="0" t="0" r="0" b="0"/>
            <wp:docPr id="2" name="Рисунок 2" descr="Схема гидроусилителя рулевого механизма и гидропривода механизма блокировки дифференциала заднего моста трактора МТЗ-80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гидроусилителя рулевого механизма и гидропривода механизма блокировки дифференциала заднего моста трактора МТЗ-80.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20" cy="527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>Рис. 10.2. </w:t>
      </w:r>
      <w:r w:rsidRPr="0055178F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 xml:space="preserve">Схема гидроусилителя рулевого механизма и гидропривода </w:t>
      </w:r>
      <w:proofErr w:type="gramStart"/>
      <w:r w:rsidRPr="0055178F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механизма блокировки дифференциала заднего моста трактора</w:t>
      </w:r>
      <w:proofErr w:type="gramEnd"/>
      <w:r w:rsidRPr="0055178F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 xml:space="preserve"> МТЗ-80.1:</w:t>
      </w:r>
    </w:p>
    <w:p w:rsidR="00016D8A" w:rsidRPr="00016D8A" w:rsidRDefault="00016D8A" w:rsidP="00016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1 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редукционный клапан;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крышка распределителя;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3 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гайка;</w:t>
      </w:r>
    </w:p>
    <w:p w:rsidR="00016D8A" w:rsidRPr="00016D8A" w:rsidRDefault="00016D8A" w:rsidP="00016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4 — золотник;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5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ползун;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6 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центрирующая пружина; 7 — предохранительный клапан;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8—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фильтр;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9 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насос;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10—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эксцентричная втулка;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11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червяк;</w:t>
      </w:r>
    </w:p>
    <w:p w:rsidR="00016D8A" w:rsidRPr="00016D8A" w:rsidRDefault="00016D8A" w:rsidP="00016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12 — сектор;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13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сошка;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14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рейка;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15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упор рейки;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16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цилиндр блокировки;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17 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маслопровод датчика;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18—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маховичок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крана;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19 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кран датчика;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20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щуп;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21 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золотник датчика;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22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корпус гидроусилителя;</w:t>
      </w:r>
    </w:p>
    <w:p w:rsidR="00016D8A" w:rsidRPr="00016D8A" w:rsidRDefault="00016D8A" w:rsidP="00016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23 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задняя крышка цилиндра;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24 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шток;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25 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поршень;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26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передняя крышка цилиндра;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27 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маслопровод клапана блокировки;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28 — 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поворотный вал; А —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бесштоковая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полость; Б —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штоковая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полость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колеса и на слив через редукционный клапан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 фильтр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8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или через кран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19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 золотник 2/датчика АБД.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При повороте рулевого колеса направо червяк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11,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ввинчиваясь в зубчатый сектор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12,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поворачиваемый несимметричным гидроцилиндром против часовой стрелки, преодолевает неуравновешенную часть силы предварительного сжатия пружин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6,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дополнительно сжимает их и вместе с золотником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4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смещается вперед. Это вызывает соединение полости</w:t>
      </w: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Б</w:t>
      </w:r>
      <w:proofErr w:type="gram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с напорной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гидролинией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насоса 9, а полости А — со сливной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гидролинией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, по которой масло поступает через редукционный клапан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в бак и в кран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19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соединенный с полостью АБД. Под действием давления масла поршень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25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через шток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24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 зубчатую рейку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14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помогает червяку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11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поворачивать зубчатый сектор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12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 вал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28 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сошки </w:t>
      </w: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по</w:t>
      </w:r>
      <w:proofErr w:type="gram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</w:t>
      </w: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часовой</w:t>
      </w:r>
      <w:proofErr w:type="gram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стрелки, а управляемые колеса — направо.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При повороте налево червяк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11,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вывинчиваясь из зубчатого сектора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12,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 преодолевает силу предварительного сжатия </w:t>
      </w: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пружин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б</w:t>
      </w:r>
      <w:proofErr w:type="gram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 вместе с золотником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4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стремится сместиться назад. При этом зубчатый сектор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12,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поворачиваемый несимметричным гидроцилиндром, смещает их вперед. Поэтому для установки золотника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4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в крайнее заднее положение рулевое колесо необходимо поворачивать быстрее и действовать на него большей, чем при правом повороте, силой.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Это вызывает соединение полости</w:t>
      </w: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А</w:t>
      </w:r>
      <w:proofErr w:type="gram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гидроцилиндра с напорной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гидролинией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насоса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9,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 а полости Б — со сливной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гидролинией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, по которой масло также поступает через редукционный клапан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в бак и в кран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19,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соединенный с полостью АБД. Под действием давления масла поршень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25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через шток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24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 зубчатую рейку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14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помогает червяку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11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поворачивать зубчатый сектор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12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 вал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28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сошки против часовой стрелки, а управляемые колеса — налево.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Редукционный клапан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 поддерживает в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гидролинии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слива избыточное давление 0,7— 1 М Па, необходимое для срабатывания коротк</w:t>
      </w: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о-</w:t>
      </w:r>
      <w:proofErr w:type="gram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ходного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гидроцилиндра 16 АБД.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На современных отечественных и зарубежных тракторах широкое применение находит </w:t>
      </w:r>
      <w:proofErr w:type="spellStart"/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гидрообъемпоерулевое</w:t>
      </w:r>
      <w:proofErr w:type="spellEnd"/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 xml:space="preserve"> управление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 (ГОРУ). Основной особенностью данного рулевого управления является отсутствие кинематической связи между рулем и управляемыми колесами. Функцию этой связи выполняет статическая гидропередача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вращательнопоступательного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движения с гидроусилителем следящего действия. ГОРУ упрощает компоновку и повышает удобство управления машиной, применяется на тракторах МТЗ-1221, MT3-1523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идр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>Основой гидрообъемного рулевого управления служит насо</w:t>
      </w: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с-</w:t>
      </w:r>
      <w:proofErr w:type="gram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дозатор, предназначенный для подачи управляющего потока масла, прямо пропорционального углу поворота его ротора рулевым колесом с любой скоростью. В качестве </w:t>
      </w: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насос-дозаторов</w:t>
      </w:r>
      <w:proofErr w:type="gram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применяют планетарные с внутренними зубьями, пластинчатые и аксиально-поршневые насосы. Рулевое управление с насосом-дозатором и гидроусилителем выполняется одно- или двухконтурным.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Управляемые (направляющие) колеса трактора (автомобиля) должны быть установлены правильно, чтобы износы шин и затраты мощности на качение были наименьшими, устойчивость хорошей, а управление легким.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Установка управляемых (передних) колес характеризуется их развалом в вертикальной плоскости и схождением в горизонтальной, а также наклоном шкворней поворотных цапф в продольной и поперечной плоскостях.</w:t>
      </w:r>
      <w:proofErr w:type="gramEnd"/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Развал колес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(рис. 10.3,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а)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определяется установкой цапф колес с наклоном их шипов вниз. Это позволяет уменьшить нагрузки на внешний подшипник и улучшить управляемость. Угол развала колес различных машин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а &lt;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2°.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Схождение колес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(рис. 10.3,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в)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находят по разнице размеров</w:t>
      </w: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А</w:t>
      </w:r>
      <w:proofErr w:type="gram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и Б между колесами впереди и сзади, если смотреть на них сверху. Схождение колес дает правильное параллельное качение колес при наличии у них развала, зазоров в шкворнях, рулевых тягах и подшипниках колес. В руководстве к каждой машине указывают требуемые размеры</w:t>
      </w: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А</w:t>
      </w:r>
      <w:proofErr w:type="gram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и Б, которые проверяют специальными приспособлениями и регулируют, изменяя длину поперечной тяги рулевого управления. Схождение колес находится в пределах 2—12 мм.</w:t>
      </w:r>
    </w:p>
    <w:p w:rsidR="00016D8A" w:rsidRPr="00016D8A" w:rsidRDefault="00016D8A" w:rsidP="0001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23428F" wp14:editId="75BD435C">
            <wp:extent cx="3866515" cy="4467860"/>
            <wp:effectExtent l="0" t="0" r="635" b="8890"/>
            <wp:docPr id="1" name="Рисунок 1" descr="Установка направляющих кол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становка направляющих коле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515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>Рис. 10.3. Установка направляющих колес: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а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развал колес и поперечный наклон шкворней: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1 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остов трактора;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2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выдвижные трубы кулаков;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3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передняя ось;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4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шкворень;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б 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продольный наклон шкворней;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в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— схождение колес: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А, Б —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расстояния между колесами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Поперечный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</w:t>
      </w:r>
      <w:proofErr w:type="gram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(рис. 10.3,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а)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продольный у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(рис. 10.36) </w:t>
      </w:r>
      <w:r w:rsidRPr="00016D8A">
        <w:rPr>
          <w:rFonts w:ascii="Times New Roman" w:eastAsia="Times New Roman" w:hAnsi="Times New Roman" w:cs="Times New Roman"/>
          <w:i/>
          <w:iCs/>
          <w:color w:val="646464"/>
          <w:sz w:val="24"/>
          <w:szCs w:val="24"/>
          <w:lang w:eastAsia="ru-RU"/>
        </w:rPr>
        <w:t>наклоны шкворня </w:t>
      </w: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способствуют повышению устойчивости колеса в среднем положении. При поперечном наклоне шкворней поворот колес сопровождается некоторым подъемом передней оси, а под действием веса машины колеса возвращаются в среднее положение, сохраняя устойчивость. Угол </w:t>
      </w:r>
      <w:proofErr w:type="gram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</w:t>
      </w:r>
      <w:proofErr w:type="gram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, характеризующий поперечный наклон шкворня, составляет у автомобилей 6—8° и определяется соответствующей формой передней оси.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При продольном наклоне шкворня геометрическая ось его пересекается с плоскостью дороги впереди точки касания колеса. За счет этого во время поворота автомобиля центробежная сила, стремящаяся сдвинуть автомобиль, помогает возвратить колеса в среднее положение. Угол у, характеризующий продольный наклон шкворня, лежит в пределах 0—40° и определяется установкой цапфы передней оси в наклонном положении. Углы наклона шкворней в процессе эксплуатации машин регулировкам не подлежат.</w:t>
      </w:r>
    </w:p>
    <w:p w:rsidR="00016D8A" w:rsidRPr="00016D8A" w:rsidRDefault="00016D8A" w:rsidP="00016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На современных зарубежных автомобилях находят применение электронные системы стабилизации траектории, такие как ESP (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Electronic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Stability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Programm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) и AFS (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Active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Front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</w:t>
      </w:r>
      <w:proofErr w:type="spellStart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Steering</w:t>
      </w:r>
      <w:proofErr w:type="spellEnd"/>
      <w:r w:rsidRPr="00016D8A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— активная система управления передними колесами). В задачу системы ESP входит предотвращение выхода автомобиля за пределы полосы движения на поворотах при ошибочных действиях водителя (например, при попытке пройти поворот со слишком высокой скоростью в момент начала заноса и т.д.). Система AFS анализирует параметры криволинейного движения автомобиля в каждый момент времени и, увеличивая или уменьшая угол и угловую скорость поворота управляемых колес, помогает водителю оптимально управлять автомобилем.</w:t>
      </w:r>
    </w:p>
    <w:p w:rsidR="0055178F" w:rsidRDefault="00C738F9" w:rsidP="0055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78F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55178F">
        <w:rPr>
          <w:rFonts w:ascii="Times New Roman" w:hAnsi="Times New Roman" w:cs="Times New Roman"/>
          <w:sz w:val="24"/>
          <w:szCs w:val="24"/>
        </w:rPr>
        <w:t>:</w:t>
      </w:r>
    </w:p>
    <w:p w:rsidR="0055178F" w:rsidRDefault="00C738F9" w:rsidP="0055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78F">
        <w:rPr>
          <w:rFonts w:ascii="Times New Roman" w:hAnsi="Times New Roman" w:cs="Times New Roman"/>
          <w:sz w:val="24"/>
          <w:szCs w:val="24"/>
        </w:rPr>
        <w:t xml:space="preserve"> 1.Изучить материал</w:t>
      </w:r>
    </w:p>
    <w:p w:rsidR="0055178F" w:rsidRDefault="003B5159" w:rsidP="0055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8F9" w:rsidRPr="0055178F">
        <w:rPr>
          <w:rFonts w:ascii="Times New Roman" w:hAnsi="Times New Roman" w:cs="Times New Roman"/>
          <w:sz w:val="24"/>
          <w:szCs w:val="24"/>
        </w:rPr>
        <w:t xml:space="preserve">2.Составить конспект  </w:t>
      </w:r>
    </w:p>
    <w:p w:rsidR="003B5159" w:rsidRDefault="003B5159" w:rsidP="0055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78F" w:rsidRDefault="00C738F9" w:rsidP="0055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78F">
        <w:rPr>
          <w:rFonts w:ascii="Times New Roman" w:hAnsi="Times New Roman" w:cs="Times New Roman"/>
          <w:sz w:val="24"/>
          <w:szCs w:val="24"/>
        </w:rPr>
        <w:t xml:space="preserve">Ответить на </w:t>
      </w:r>
      <w:r w:rsidR="003B5159">
        <w:rPr>
          <w:rFonts w:ascii="Times New Roman" w:hAnsi="Times New Roman" w:cs="Times New Roman"/>
          <w:sz w:val="24"/>
          <w:szCs w:val="24"/>
        </w:rPr>
        <w:t>контрольные вопросы</w:t>
      </w:r>
      <w:r w:rsidR="000F5EBC" w:rsidRPr="0055178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5178F" w:rsidRDefault="003B5159" w:rsidP="0055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F5EBC" w:rsidRPr="0055178F">
        <w:rPr>
          <w:rFonts w:ascii="Times New Roman" w:hAnsi="Times New Roman" w:cs="Times New Roman"/>
          <w:sz w:val="24"/>
          <w:szCs w:val="24"/>
        </w:rPr>
        <w:t>.Назначение РУ.</w:t>
      </w:r>
    </w:p>
    <w:p w:rsidR="0055178F" w:rsidRDefault="003B5159" w:rsidP="0055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F5EBC" w:rsidRPr="0055178F">
        <w:rPr>
          <w:rFonts w:ascii="Times New Roman" w:hAnsi="Times New Roman" w:cs="Times New Roman"/>
          <w:sz w:val="24"/>
          <w:szCs w:val="24"/>
        </w:rPr>
        <w:t xml:space="preserve">.Как устроен рулевой механизм. </w:t>
      </w:r>
    </w:p>
    <w:p w:rsidR="0055178F" w:rsidRDefault="003B5159" w:rsidP="0055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5EBC" w:rsidRPr="0055178F">
        <w:rPr>
          <w:rFonts w:ascii="Times New Roman" w:hAnsi="Times New Roman" w:cs="Times New Roman"/>
          <w:sz w:val="24"/>
          <w:szCs w:val="24"/>
        </w:rPr>
        <w:t>.Назначение гидроусилителя и его устройство.</w:t>
      </w:r>
    </w:p>
    <w:p w:rsidR="003877DD" w:rsidRDefault="000F5EBC" w:rsidP="0055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159">
        <w:rPr>
          <w:rFonts w:ascii="Times New Roman" w:hAnsi="Times New Roman" w:cs="Times New Roman"/>
          <w:sz w:val="24"/>
          <w:szCs w:val="24"/>
        </w:rPr>
        <w:t xml:space="preserve">4.Как производят  развал-схождение </w:t>
      </w:r>
      <w:r w:rsidR="0055178F" w:rsidRPr="003B5159">
        <w:rPr>
          <w:rFonts w:ascii="Times New Roman" w:hAnsi="Times New Roman" w:cs="Times New Roman"/>
          <w:sz w:val="24"/>
          <w:szCs w:val="24"/>
        </w:rPr>
        <w:t>управляемых колес.</w:t>
      </w:r>
    </w:p>
    <w:p w:rsidR="003B5159" w:rsidRDefault="003B5159" w:rsidP="0055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59" w:rsidRDefault="003B5159" w:rsidP="0055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59" w:rsidRDefault="003B5159" w:rsidP="003B5159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6AD6">
        <w:rPr>
          <w:rFonts w:ascii="Times New Roman" w:hAnsi="Times New Roman"/>
          <w:sz w:val="28"/>
          <w:szCs w:val="28"/>
        </w:rPr>
        <w:t xml:space="preserve">Ответить на вопросы и </w:t>
      </w:r>
      <w:r>
        <w:rPr>
          <w:rFonts w:ascii="Times New Roman" w:hAnsi="Times New Roman"/>
          <w:sz w:val="28"/>
          <w:szCs w:val="28"/>
        </w:rPr>
        <w:t>отправить ответы на адрес электронной почты</w:t>
      </w:r>
    </w:p>
    <w:p w:rsidR="003B5159" w:rsidRDefault="003B5159" w:rsidP="003B5159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hyperlink r:id="rId9" w:history="1">
        <w:r w:rsidRPr="0055554D">
          <w:rPr>
            <w:rStyle w:val="a7"/>
            <w:rFonts w:ascii="Times New Roman" w:hAnsi="Times New Roman"/>
            <w:sz w:val="28"/>
            <w:szCs w:val="28"/>
            <w:lang w:val="en-US"/>
          </w:rPr>
          <w:t>vladhleb60@gmail.com</w:t>
        </w:r>
      </w:hyperlink>
    </w:p>
    <w:p w:rsidR="003B5159" w:rsidRPr="00FB1171" w:rsidRDefault="003B5159" w:rsidP="003B5159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5159" w:rsidRPr="003B5159" w:rsidRDefault="003B5159" w:rsidP="0055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5159" w:rsidRPr="003B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D2DC6"/>
    <w:multiLevelType w:val="multilevel"/>
    <w:tmpl w:val="A3A6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87518"/>
    <w:multiLevelType w:val="multilevel"/>
    <w:tmpl w:val="DBD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8A"/>
    <w:rsid w:val="00016D8A"/>
    <w:rsid w:val="000B768D"/>
    <w:rsid w:val="000F5EBC"/>
    <w:rsid w:val="003877DD"/>
    <w:rsid w:val="003B5159"/>
    <w:rsid w:val="0055178F"/>
    <w:rsid w:val="00C7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6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D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D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D8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B515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B515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6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D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D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D8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B515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B515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48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ladhleb6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ХлебниковаГН</dc:creator>
  <cp:lastModifiedBy>Nataliy</cp:lastModifiedBy>
  <cp:revision>3</cp:revision>
  <dcterms:created xsi:type="dcterms:W3CDTF">2020-11-25T11:26:00Z</dcterms:created>
  <dcterms:modified xsi:type="dcterms:W3CDTF">2020-11-25T12:36:00Z</dcterms:modified>
</cp:coreProperties>
</file>