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A5" w:rsidRPr="009E1096" w:rsidRDefault="00E416A5" w:rsidP="009E1096">
      <w:p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bookmarkStart w:id="0" w:name="_GoBack"/>
      <w:r w:rsidRPr="009E1096"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r w:rsidR="006D12BF">
        <w:rPr>
          <w:rFonts w:ascii="Times New Roman" w:hAnsi="Times New Roman" w:cs="Times New Roman"/>
          <w:color w:val="000000"/>
          <w:spacing w:val="34"/>
          <w:sz w:val="24"/>
          <w:szCs w:val="24"/>
        </w:rPr>
        <w:t>6</w:t>
      </w:r>
      <w:r w:rsidRPr="009E1096">
        <w:rPr>
          <w:rFonts w:ascii="Times New Roman" w:hAnsi="Times New Roman" w:cs="Times New Roman"/>
          <w:color w:val="000000"/>
          <w:spacing w:val="34"/>
          <w:sz w:val="24"/>
          <w:szCs w:val="24"/>
        </w:rPr>
        <w:t>.11.2020</w:t>
      </w:r>
    </w:p>
    <w:p w:rsidR="00E416A5" w:rsidRPr="009E1096" w:rsidRDefault="00E416A5" w:rsidP="009E10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1096">
        <w:rPr>
          <w:rFonts w:ascii="Times New Roman" w:hAnsi="Times New Roman" w:cs="Times New Roman"/>
          <w:sz w:val="28"/>
          <w:szCs w:val="28"/>
        </w:rPr>
        <w:t>Специальность: 19.02.10 Технология продукции общественного питания</w:t>
      </w:r>
      <w:r w:rsidRPr="009E1096">
        <w:rPr>
          <w:sz w:val="28"/>
          <w:szCs w:val="28"/>
        </w:rPr>
        <w:t xml:space="preserve"> </w:t>
      </w:r>
    </w:p>
    <w:p w:rsidR="00E416A5" w:rsidRPr="009E1096" w:rsidRDefault="00E416A5" w:rsidP="009E1096">
      <w:p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 w:cs="Times New Roman"/>
          <w:bCs/>
          <w:color w:val="000000"/>
          <w:spacing w:val="34"/>
          <w:sz w:val="24"/>
          <w:szCs w:val="24"/>
        </w:rPr>
      </w:pPr>
      <w:r w:rsidRPr="009E1096">
        <w:rPr>
          <w:rFonts w:ascii="Times New Roman" w:hAnsi="Times New Roman" w:cs="Times New Roman"/>
          <w:bCs/>
          <w:color w:val="000000"/>
          <w:spacing w:val="34"/>
          <w:sz w:val="24"/>
          <w:szCs w:val="24"/>
        </w:rPr>
        <w:t>ОГСЭ.01. ОСНОВЫ ФИЛОСОФИИ</w:t>
      </w:r>
    </w:p>
    <w:bookmarkEnd w:id="0"/>
    <w:p w:rsidR="009E1096" w:rsidRPr="005D4EBE" w:rsidRDefault="009E1096" w:rsidP="009E1096">
      <w:pPr>
        <w:pStyle w:val="a3"/>
        <w:tabs>
          <w:tab w:val="left" w:pos="0"/>
        </w:tabs>
        <w:jc w:val="both"/>
        <w:rPr>
          <w:sz w:val="24"/>
          <w:szCs w:val="24"/>
        </w:rPr>
      </w:pPr>
      <w:r w:rsidRPr="005D4EBE">
        <w:rPr>
          <w:b/>
          <w:bCs/>
          <w:sz w:val="24"/>
          <w:szCs w:val="24"/>
        </w:rPr>
        <w:t>Практическое занятие № 5. Основные достижения немецкой классической философии</w:t>
      </w:r>
      <w:r w:rsidRPr="005D4EBE">
        <w:rPr>
          <w:sz w:val="24"/>
          <w:szCs w:val="24"/>
        </w:rPr>
        <w:t xml:space="preserve">. </w:t>
      </w:r>
    </w:p>
    <w:p w:rsidR="005D4EBE" w:rsidRPr="005D4EBE" w:rsidRDefault="005D4EBE" w:rsidP="005D4E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EBE" w:rsidRPr="005D4EBE" w:rsidRDefault="005D4EBE" w:rsidP="005D4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EBE">
        <w:rPr>
          <w:rFonts w:ascii="Times New Roman" w:hAnsi="Times New Roman" w:cs="Times New Roman"/>
          <w:sz w:val="24"/>
          <w:szCs w:val="24"/>
        </w:rPr>
        <w:t>1. Изучите теоретический материал</w:t>
      </w:r>
    </w:p>
    <w:p w:rsidR="005D4EBE" w:rsidRPr="005D4EBE" w:rsidRDefault="005D4EBE" w:rsidP="005D4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EBE">
        <w:rPr>
          <w:rFonts w:ascii="Times New Roman" w:hAnsi="Times New Roman" w:cs="Times New Roman"/>
          <w:sz w:val="24"/>
          <w:szCs w:val="24"/>
        </w:rPr>
        <w:t>2. Решите тест</w:t>
      </w:r>
    </w:p>
    <w:p w:rsidR="005D4EBE" w:rsidRPr="005D4EBE" w:rsidRDefault="005D4EBE" w:rsidP="005D4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EBE" w:rsidRPr="005D4EBE" w:rsidRDefault="005D4EBE" w:rsidP="005D4EB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D4EBE">
        <w:rPr>
          <w:rFonts w:ascii="Times New Roman" w:hAnsi="Times New Roman" w:cs="Times New Roman"/>
          <w:i/>
          <w:iCs/>
          <w:sz w:val="24"/>
          <w:szCs w:val="24"/>
        </w:rPr>
        <w:t xml:space="preserve">Присылать выполненные задания на электронный адрес: </w:t>
      </w:r>
      <w:r w:rsidRPr="005D4EBE">
        <w:rPr>
          <w:rFonts w:ascii="Times New Roman" w:hAnsi="Times New Roman" w:cs="Times New Roman"/>
          <w:sz w:val="24"/>
          <w:szCs w:val="24"/>
        </w:rPr>
        <w:t>kurilova71.kurilova@yandex.ru с указанием номера группы, ФИО студента</w:t>
      </w:r>
    </w:p>
    <w:p w:rsidR="005D4EBE" w:rsidRPr="00D0022D" w:rsidRDefault="005D4EBE" w:rsidP="005D4E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22D">
        <w:rPr>
          <w:rFonts w:ascii="Times New Roman" w:hAnsi="Times New Roman" w:cs="Times New Roman"/>
          <w:b/>
          <w:sz w:val="24"/>
          <w:szCs w:val="24"/>
        </w:rPr>
        <w:t>Немецкая классическая философия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rStyle w:val="a6"/>
          <w:color w:val="000000"/>
        </w:rPr>
        <w:t>Немецкая классическая философия </w:t>
      </w:r>
      <w:r w:rsidRPr="00D0022D">
        <w:rPr>
          <w:color w:val="000000"/>
        </w:rPr>
        <w:t>представляет собой значительнейший этап в развитии философской мысли и культуры человечества.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Она представлена философским творчеством: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</w:t>
      </w:r>
      <w:proofErr w:type="spellStart"/>
      <w:r w:rsidRPr="00D0022D">
        <w:rPr>
          <w:color w:val="000000"/>
        </w:rPr>
        <w:t>Иммануила</w:t>
      </w:r>
      <w:proofErr w:type="spellEnd"/>
      <w:r w:rsidRPr="00D0022D">
        <w:rPr>
          <w:color w:val="000000"/>
        </w:rPr>
        <w:t xml:space="preserve"> Канта (1724–1804);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 xml:space="preserve">— Иоганна </w:t>
      </w:r>
      <w:proofErr w:type="spellStart"/>
      <w:r w:rsidRPr="00D0022D">
        <w:rPr>
          <w:color w:val="000000"/>
        </w:rPr>
        <w:t>Готлиба</w:t>
      </w:r>
      <w:proofErr w:type="spellEnd"/>
      <w:r w:rsidRPr="00D0022D">
        <w:rPr>
          <w:color w:val="000000"/>
        </w:rPr>
        <w:t xml:space="preserve"> Фихте (1762–1814);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Фридриха Вильгельма Шеллинга (1775–1854);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Георга Вильгельма Фридриха Гегеля (1770–1831);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Людвига Андреаса Фейербаха (1804–1872). Каждый из этих философов создал свою философскую систему, наполненную богатством идей и концепций.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1. Роль философии в истории человечества и развитии мировой культуры в том, что она призвана быть критической совестью культуры, сознанием, спорящим с действительностью, душой культуры.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2. Исследовалась человеческая сущность, а не только человеческая история: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для Канта человек — нравственное существо;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Фихте подчеркивает действенность, активность сознания и самосознания человека, рассматривает устройство человеческой жизни согласно требованиям разума;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 xml:space="preserve">— Шеллинг показывает взаимосвязь </w:t>
      </w:r>
      <w:proofErr w:type="gramStart"/>
      <w:r w:rsidRPr="00D0022D">
        <w:rPr>
          <w:color w:val="000000"/>
        </w:rPr>
        <w:t>объективного</w:t>
      </w:r>
      <w:proofErr w:type="gramEnd"/>
      <w:r w:rsidRPr="00D0022D">
        <w:rPr>
          <w:color w:val="000000"/>
        </w:rPr>
        <w:t xml:space="preserve"> и субъективного;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Гегель более широко рассматривает границы активности самосознания и индивидуального сознания: самосознание индивида у него соотносится не только с внешними предметами, но и с другими самосознаниями, из чего возникают различные общественные формы;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Фейербах определяет новую форму материализма — </w:t>
      </w:r>
      <w:r w:rsidRPr="00D0022D">
        <w:rPr>
          <w:rStyle w:val="a6"/>
          <w:color w:val="000000"/>
        </w:rPr>
        <w:t>антропологический материализм, </w:t>
      </w:r>
      <w:r w:rsidRPr="00D0022D">
        <w:rPr>
          <w:color w:val="000000"/>
        </w:rPr>
        <w:t>в центре которого стоит реальный человек, являющийся субъектом для себя и объектом для другого человека.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3. Все представители классической немецкой философии определяли ее как специальную </w:t>
      </w:r>
      <w:r w:rsidRPr="00D0022D">
        <w:rPr>
          <w:rStyle w:val="a6"/>
          <w:color w:val="000000"/>
        </w:rPr>
        <w:t>систему философских дисциплин, категорий, идей: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Кант выделяет в качестве главных философских дисциплин гносеологию и этику;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Шеллинг — натурфилософию, онтологию;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Фихте видел в философии такие разделы, как онтологический, гносеологический, социально-политический;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Гегель определил широкую систему философских знаний, в которую вошли философия природы, логика, философия истории, история философии, философия права, философия государства, философия морали, философия религии, философия развития индивидуального сознания и др.;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Фейербах рассматривал философские проблемы истории, религии, онтологии, гносеологии и этики.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4. Классическая немецкая философия определяет целостную концепцию диалектики: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lastRenderedPageBreak/>
        <w:t>— диалектика Канта — это диалектика границ и возможностей человеческого познания: чувств, рассудка и человеческого разума;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диалектика Фихте сводится к разработке творческой активности Я, к взаимодействию Я и не-Я как противоположности, на основе борьбы которых происходит развитие самосознания человека;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Шеллинг переносит на природу предложенные Фихте принципы диалектического развития, природа у него — развивающийся дух;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Гегель представил развернутую, всестороннюю теорию идеалистической диалектики. Он исследовал весь естественный, исторический и духовный мир как процесс, т. е. в его беспрерывном движении, изменении, преобразовании и развитии, противоречиях, перерывах постепенности, борьбе нового со старым, направленном движении;</w:t>
      </w:r>
    </w:p>
    <w:p w:rsidR="005D4EBE" w:rsidRPr="00D0022D" w:rsidRDefault="005D4EBE" w:rsidP="005D4E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D0022D">
        <w:rPr>
          <w:color w:val="000000"/>
        </w:rPr>
        <w:t>— Фейербах в своей диалектике рассматривает </w:t>
      </w:r>
      <w:r w:rsidRPr="00D0022D">
        <w:rPr>
          <w:rStyle w:val="a6"/>
          <w:color w:val="000000"/>
        </w:rPr>
        <w:t>связи </w:t>
      </w:r>
      <w:r w:rsidRPr="00D0022D">
        <w:rPr>
          <w:color w:val="000000"/>
        </w:rPr>
        <w:t>явлений, их </w:t>
      </w:r>
      <w:r w:rsidRPr="00D0022D">
        <w:rPr>
          <w:rStyle w:val="a6"/>
          <w:color w:val="000000"/>
        </w:rPr>
        <w:t>взаимодействия и изменения, </w:t>
      </w:r>
      <w:r w:rsidRPr="00D0022D">
        <w:rPr>
          <w:color w:val="000000"/>
        </w:rPr>
        <w:t>единство противоположностей в развитии явлений (дух и тело, сознание человека и материальная природа).</w:t>
      </w:r>
    </w:p>
    <w:p w:rsidR="008D5121" w:rsidRDefault="008D5121"/>
    <w:p w:rsidR="009E1096" w:rsidRPr="009E1096" w:rsidRDefault="009E1096" w:rsidP="009E10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096">
        <w:rPr>
          <w:rFonts w:ascii="Times New Roman" w:hAnsi="Times New Roman" w:cs="Times New Roman"/>
          <w:b/>
          <w:sz w:val="24"/>
          <w:szCs w:val="24"/>
        </w:rPr>
        <w:t xml:space="preserve">Тест 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1. (П) Немецкий философ, проанализировавший историческое движение человеческой мысли и выразивший ее целостное, закономерное развитие в понятиях "мирового разума", "абсолютной идеи":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Кант,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Фихте,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Гегель,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Фейербах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2. (С) Положение, соответствующее нравственной позиции Канта: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"Все люди злы и неизбежно будут поступать в соответствии со своими дурными намерениями всегда, когда представится удобный случай".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"Всякий перед всеми за всех виноват".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"Поступай так, чтобы максима твоей воли всегда могла иметь также силу принципа всеобщего законодательства".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3. (ПС) Положение, соответствующее гегелевскому пониманию источника развития: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Источником всякого развития выступает саморазвитие понятия, а значит, оно имеет логическую, духовную природу.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Конечной причиной развития является внешний толчок, импульс, действие внешних сил на тело.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Источником развития является борьба противоположных сторон, тенденций, свойственных материальным образованиям.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г) Конечным источником всякого развития является Бог - "неподвижный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перводвигатель</w:t>
      </w:r>
      <w:proofErr w:type="spellEnd"/>
      <w:r w:rsidRPr="00BB2813">
        <w:rPr>
          <w:rFonts w:ascii="Times New Roman" w:hAnsi="Times New Roman" w:cs="Times New Roman"/>
          <w:sz w:val="24"/>
          <w:szCs w:val="24"/>
        </w:rPr>
        <w:t>".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4. (ПС) Кантовское понятие "априори" означает: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неразрешимое противоречие;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опытное знание;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внеопытное знание;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отрицание возможности познания мира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5. (С) Точка зрения Фейербаха по проблеме возникновения религии: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а) Религия возникла там и тогда, где и когда первый обманщик встретил первого </w:t>
      </w:r>
      <w:proofErr w:type="gramStart"/>
      <w:r w:rsidRPr="00BB2813">
        <w:rPr>
          <w:rFonts w:ascii="Times New Roman" w:hAnsi="Times New Roman" w:cs="Times New Roman"/>
          <w:sz w:val="24"/>
          <w:szCs w:val="24"/>
        </w:rPr>
        <w:t>дурака</w:t>
      </w:r>
      <w:proofErr w:type="gramEnd"/>
      <w:r w:rsidRPr="00BB2813">
        <w:rPr>
          <w:rFonts w:ascii="Times New Roman" w:hAnsi="Times New Roman" w:cs="Times New Roman"/>
          <w:sz w:val="24"/>
          <w:szCs w:val="24"/>
        </w:rPr>
        <w:t>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Религия - это опиум для народа.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Религия есть результат отчуждения сущности человека.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Религия есть коллективный невроз навязчивости.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6. (П) Характерная черта философии Гегеля, которую отражает следующее его высказывание: "Противоречие есть критерий истины, отсутствие противоречий - критерий заблуждения":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скептицизм,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lastRenderedPageBreak/>
        <w:t>б) рационализм,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материализм,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диалектика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7. (С) Термины, характеризующие философию Канта: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абсолютная идея,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антиномия,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императив, 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апория,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8. (П) Представители немецкой классической философии: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Кант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Шпенглер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Ницше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Гегель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д) Гольбах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9. (ПС) Установите соответствие между перечисленными ниже идеями и их авторами – представителями немецкой классической философии: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1) идея познавательной активности субъекта;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2) трактовка религии как процесса отчуждения сущности человека;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3) систематика законов и категорий диалектики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Кант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Гегель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Фейербах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10. (П) Кант сформулировал категорический императив, рассматривая вопросы: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развития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познания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бытия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морали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11. (П) Автор следующих работ: «Критика чистого разума», «Критика практического разума», «Критика способности суждения»: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Гегель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Кант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Фейербах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Шеллинг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12. (С) Диалектический механизм развития любого объекта, по Гегелю, включает в себя непременно три ступени, кратко обозначаемые им: тезис - антитезис -</w:t>
      </w:r>
      <w:proofErr w:type="gramStart"/>
      <w:r w:rsidRPr="00BB28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2813">
        <w:rPr>
          <w:rFonts w:ascii="Times New Roman" w:hAnsi="Times New Roman" w:cs="Times New Roman"/>
          <w:sz w:val="24"/>
          <w:szCs w:val="24"/>
        </w:rPr>
        <w:t>.. 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13. (П) Представитель немецкой классической философии - сторонник материализма и атеизма: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Фейербах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Кант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Фихте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Гегель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14. (ПС) «Абсолютная идея» - это центральное понятие в философии …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15. (П) Гегель – представитель: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объективного идеализма,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субъективного идеализма,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метафизического материализма,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диалектического материализма.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16. (П) Два периода – докритический и </w:t>
      </w:r>
      <w:proofErr w:type="gramStart"/>
      <w:r w:rsidRPr="00BB2813">
        <w:rPr>
          <w:rFonts w:ascii="Times New Roman" w:hAnsi="Times New Roman" w:cs="Times New Roman"/>
          <w:sz w:val="24"/>
          <w:szCs w:val="24"/>
        </w:rPr>
        <w:t>критический</w:t>
      </w:r>
      <w:proofErr w:type="gramEnd"/>
      <w:r w:rsidRPr="00BB2813">
        <w:rPr>
          <w:rFonts w:ascii="Times New Roman" w:hAnsi="Times New Roman" w:cs="Times New Roman"/>
          <w:sz w:val="24"/>
          <w:szCs w:val="24"/>
        </w:rPr>
        <w:t xml:space="preserve"> – выделяют в творчестве: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Гегеля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Фейербаха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Шеллинга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Канта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17. (С) Понятие, характеризующее философию Гегеля: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lastRenderedPageBreak/>
        <w:t>а) апория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вещь в себе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абсолютная идея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утопия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18. (С) В гносеологии Канта … в себе – это то, что непознаваемо.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19. (С) Теория развития Гегеля, в основе которой лежит единство и борьба противоположностей, - это …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20 (С). Верно ли утверждение, что историческое значение гносеологии Канта заключается в обосновании безграничности возможностей научного познания?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да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нет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справедливо в отношении естествознания</w:t>
      </w:r>
    </w:p>
    <w:p w:rsidR="009E1096" w:rsidRPr="00BB2813" w:rsidRDefault="009E1096" w:rsidP="009E1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Г) справедливо в отношении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социогуманитарных</w:t>
      </w:r>
      <w:proofErr w:type="spellEnd"/>
      <w:r w:rsidRPr="00BB2813">
        <w:rPr>
          <w:rFonts w:ascii="Times New Roman" w:hAnsi="Times New Roman" w:cs="Times New Roman"/>
          <w:sz w:val="24"/>
          <w:szCs w:val="24"/>
        </w:rPr>
        <w:t xml:space="preserve"> наук</w:t>
      </w:r>
    </w:p>
    <w:p w:rsidR="009E1096" w:rsidRDefault="009E1096"/>
    <w:sectPr w:rsidR="009E1096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D3"/>
    <w:rsid w:val="00277E65"/>
    <w:rsid w:val="003100D3"/>
    <w:rsid w:val="005D4EBE"/>
    <w:rsid w:val="006D12BF"/>
    <w:rsid w:val="008D5121"/>
    <w:rsid w:val="009E1096"/>
    <w:rsid w:val="00E4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A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10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E10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5D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4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A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10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E10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5D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4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2020-11-25T14:34:00Z</dcterms:created>
  <dcterms:modified xsi:type="dcterms:W3CDTF">2020-11-25T15:17:00Z</dcterms:modified>
</cp:coreProperties>
</file>