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0C2" w:rsidRPr="00AA66FC" w:rsidRDefault="001719C8" w:rsidP="000400C2">
      <w:pPr>
        <w:shd w:val="clear" w:color="auto" w:fill="FFFFFF"/>
        <w:spacing w:after="0" w:line="240" w:lineRule="auto"/>
        <w:textAlignment w:val="baseline"/>
        <w:outlineLvl w:val="1"/>
        <w:rPr>
          <w:rFonts w:ascii="Times New Roman" w:eastAsia="Times New Roman" w:hAnsi="Times New Roman" w:cs="Times New Roman"/>
          <w:b/>
          <w:bCs/>
          <w:color w:val="3D3D3D"/>
          <w:sz w:val="24"/>
          <w:szCs w:val="24"/>
          <w:bdr w:val="none" w:sz="0" w:space="0" w:color="auto" w:frame="1"/>
          <w:lang w:eastAsia="ru-RU"/>
        </w:rPr>
      </w:pPr>
      <w:bookmarkStart w:id="0" w:name="_GoBack"/>
      <w:r w:rsidRPr="00AA66FC">
        <w:rPr>
          <w:rFonts w:ascii="Times New Roman" w:eastAsia="Times New Roman" w:hAnsi="Times New Roman" w:cs="Times New Roman"/>
          <w:b/>
          <w:bCs/>
          <w:color w:val="3D3D3D"/>
          <w:sz w:val="24"/>
          <w:szCs w:val="24"/>
          <w:bdr w:val="none" w:sz="0" w:space="0" w:color="auto" w:frame="1"/>
          <w:lang w:eastAsia="ru-RU"/>
        </w:rPr>
        <w:t>Учебная дисциплина:</w:t>
      </w:r>
      <w:r w:rsidR="008C73B8" w:rsidRPr="00AA66FC">
        <w:rPr>
          <w:rFonts w:ascii="Times New Roman" w:eastAsia="Times New Roman" w:hAnsi="Times New Roman" w:cs="Times New Roman"/>
          <w:b/>
          <w:bCs/>
          <w:color w:val="3D3D3D"/>
          <w:sz w:val="24"/>
          <w:szCs w:val="24"/>
          <w:bdr w:val="none" w:sz="0" w:space="0" w:color="auto" w:frame="1"/>
          <w:lang w:eastAsia="ru-RU"/>
        </w:rPr>
        <w:t xml:space="preserve"> </w:t>
      </w:r>
      <w:r w:rsidRPr="00AA66FC">
        <w:rPr>
          <w:rFonts w:ascii="Times New Roman" w:eastAsia="Times New Roman" w:hAnsi="Times New Roman" w:cs="Times New Roman"/>
          <w:b/>
          <w:bCs/>
          <w:color w:val="3D3D3D"/>
          <w:sz w:val="24"/>
          <w:szCs w:val="24"/>
          <w:bdr w:val="none" w:sz="0" w:space="0" w:color="auto" w:frame="1"/>
          <w:lang w:eastAsia="ru-RU"/>
        </w:rPr>
        <w:t>МДК 01.03 Техническая диагностика</w:t>
      </w:r>
      <w:r w:rsidRPr="00AA66FC">
        <w:rPr>
          <w:rFonts w:ascii="Times New Roman" w:eastAsia="Times New Roman" w:hAnsi="Times New Roman" w:cs="Times New Roman"/>
          <w:b/>
          <w:bCs/>
          <w:color w:val="3D3D3D"/>
          <w:sz w:val="24"/>
          <w:szCs w:val="24"/>
          <w:bdr w:val="none" w:sz="0" w:space="0" w:color="auto" w:frame="1"/>
          <w:lang w:eastAsia="ru-RU"/>
        </w:rPr>
        <w:br/>
        <w:t>Дата 27.11.20г.</w:t>
      </w:r>
      <w:r w:rsidRPr="00AA66FC">
        <w:rPr>
          <w:rFonts w:ascii="Times New Roman" w:eastAsia="Times New Roman" w:hAnsi="Times New Roman" w:cs="Times New Roman"/>
          <w:b/>
          <w:bCs/>
          <w:color w:val="3D3D3D"/>
          <w:sz w:val="24"/>
          <w:szCs w:val="24"/>
          <w:bdr w:val="none" w:sz="0" w:space="0" w:color="auto" w:frame="1"/>
          <w:lang w:eastAsia="ru-RU"/>
        </w:rPr>
        <w:br/>
        <w:t>Группа 21 Мастер по ремонту и обслуживанию автомобилей</w:t>
      </w:r>
      <w:r w:rsidRPr="00AA66FC">
        <w:rPr>
          <w:rFonts w:ascii="Times New Roman" w:eastAsia="Times New Roman" w:hAnsi="Times New Roman" w:cs="Times New Roman"/>
          <w:b/>
          <w:bCs/>
          <w:color w:val="3D3D3D"/>
          <w:sz w:val="24"/>
          <w:szCs w:val="24"/>
          <w:bdr w:val="none" w:sz="0" w:space="0" w:color="auto" w:frame="1"/>
          <w:lang w:eastAsia="ru-RU"/>
        </w:rPr>
        <w:br/>
      </w:r>
    </w:p>
    <w:p w:rsidR="0052247F" w:rsidRPr="00AA66FC" w:rsidRDefault="001719C8" w:rsidP="000400C2">
      <w:pPr>
        <w:shd w:val="clear" w:color="auto" w:fill="FFFFFF"/>
        <w:spacing w:after="0" w:line="240" w:lineRule="auto"/>
        <w:jc w:val="center"/>
        <w:textAlignment w:val="baseline"/>
        <w:outlineLvl w:val="1"/>
        <w:rPr>
          <w:rFonts w:ascii="Times New Roman" w:eastAsia="Times New Roman" w:hAnsi="Times New Roman" w:cs="Times New Roman"/>
          <w:b/>
          <w:bCs/>
          <w:color w:val="3D3D3D"/>
          <w:sz w:val="24"/>
          <w:szCs w:val="24"/>
          <w:lang w:eastAsia="ru-RU"/>
        </w:rPr>
      </w:pPr>
      <w:r w:rsidRPr="00AA66FC">
        <w:rPr>
          <w:rFonts w:ascii="Times New Roman" w:eastAsia="Times New Roman" w:hAnsi="Times New Roman" w:cs="Times New Roman"/>
          <w:b/>
          <w:bCs/>
          <w:color w:val="3D3D3D"/>
          <w:sz w:val="24"/>
          <w:szCs w:val="24"/>
          <w:bdr w:val="none" w:sz="0" w:space="0" w:color="auto" w:frame="1"/>
          <w:lang w:eastAsia="ru-RU"/>
        </w:rPr>
        <w:t>Тема урока: Диагно</w:t>
      </w:r>
      <w:r w:rsidR="00ED298D" w:rsidRPr="00AA66FC">
        <w:rPr>
          <w:rFonts w:ascii="Times New Roman" w:eastAsia="Times New Roman" w:hAnsi="Times New Roman" w:cs="Times New Roman"/>
          <w:b/>
          <w:bCs/>
          <w:color w:val="3D3D3D"/>
          <w:sz w:val="24"/>
          <w:szCs w:val="24"/>
          <w:bdr w:val="none" w:sz="0" w:space="0" w:color="auto" w:frame="1"/>
          <w:lang w:eastAsia="ru-RU"/>
        </w:rPr>
        <w:t xml:space="preserve">стика </w:t>
      </w:r>
      <w:r w:rsidRPr="00AA66FC">
        <w:rPr>
          <w:rFonts w:ascii="Times New Roman" w:eastAsia="Times New Roman" w:hAnsi="Times New Roman" w:cs="Times New Roman"/>
          <w:b/>
          <w:bCs/>
          <w:color w:val="3D3D3D"/>
          <w:sz w:val="24"/>
          <w:szCs w:val="24"/>
          <w:bdr w:val="none" w:sz="0" w:space="0" w:color="auto" w:frame="1"/>
          <w:lang w:eastAsia="ru-RU"/>
        </w:rPr>
        <w:t>осветительных приборов и сигнализации</w:t>
      </w:r>
      <w:r w:rsidRPr="00AA66FC">
        <w:rPr>
          <w:rFonts w:ascii="Times New Roman" w:eastAsia="Times New Roman" w:hAnsi="Times New Roman" w:cs="Times New Roman"/>
          <w:b/>
          <w:bCs/>
          <w:color w:val="3D3D3D"/>
          <w:sz w:val="24"/>
          <w:szCs w:val="24"/>
          <w:bdr w:val="none" w:sz="0" w:space="0" w:color="auto" w:frame="1"/>
          <w:lang w:eastAsia="ru-RU"/>
        </w:rPr>
        <w:br/>
        <w:t>1.</w:t>
      </w:r>
      <w:r w:rsidR="00ED298D" w:rsidRPr="00AA66FC">
        <w:rPr>
          <w:rFonts w:ascii="Times New Roman" w:eastAsia="Times New Roman" w:hAnsi="Times New Roman" w:cs="Times New Roman"/>
          <w:b/>
          <w:bCs/>
          <w:color w:val="3D3D3D"/>
          <w:sz w:val="24"/>
          <w:szCs w:val="24"/>
          <w:bdr w:val="none" w:sz="0" w:space="0" w:color="auto" w:frame="1"/>
          <w:lang w:eastAsia="ru-RU"/>
        </w:rPr>
        <w:t>Диагностическое оборудование</w:t>
      </w:r>
    </w:p>
    <w:p w:rsidR="0052247F" w:rsidRPr="00AA66FC" w:rsidRDefault="0052247F" w:rsidP="000400C2">
      <w:pPr>
        <w:shd w:val="clear" w:color="auto" w:fill="FFFFFF"/>
        <w:spacing w:after="30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Самые главные требования к световым приборам: правильное направление света фар; сила света фар и световых приборов, частота мигания поворотов. Для проверки выполнения указанных требований применяются специальные приборы.</w:t>
      </w:r>
    </w:p>
    <w:p w:rsidR="0052247F" w:rsidRPr="00AA66FC" w:rsidRDefault="0052247F" w:rsidP="000400C2">
      <w:pPr>
        <w:shd w:val="clear" w:color="auto" w:fill="FFFFFF"/>
        <w:spacing w:after="30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Основным узлом прибора для проверки и регулировки света фар является оптическая камера (рис. 1), которая состоит из линзы Френеля 2, концентрирующей свет фар на расположенный от нее на расстоянии 100…500 мм экран 3. Экран снабжен устройством 8 для его перемещения в вертикальной плоскости (стойки), а на его поверхности нанесена разметка. В фокусе линзы установлен фотоэлемент 7, который через выключатель 6 подключается к показывающему прибору 5.</w:t>
      </w:r>
    </w:p>
    <w:p w:rsidR="0052247F" w:rsidRPr="00AA66FC" w:rsidRDefault="0052247F" w:rsidP="000400C2">
      <w:pPr>
        <w:shd w:val="clear" w:color="auto" w:fill="FFFFFF"/>
        <w:spacing w:after="30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noProof/>
          <w:color w:val="3D3D3D"/>
          <w:sz w:val="24"/>
          <w:szCs w:val="24"/>
          <w:lang w:eastAsia="ru-RU"/>
        </w:rPr>
        <w:drawing>
          <wp:inline distT="0" distB="0" distL="0" distR="0" wp14:anchorId="39509046" wp14:editId="62BBA35F">
            <wp:extent cx="2819400" cy="2847975"/>
            <wp:effectExtent l="0" t="0" r="0" b="9525"/>
            <wp:docPr id="6" name="Рисунок 6" descr="Схема оптической камеры прибора для проверки и регулировки света ф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оптической камеры прибора для проверки и регулировки света фар"/>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3424" cy="2852040"/>
                    </a:xfrm>
                    <a:prstGeom prst="rect">
                      <a:avLst/>
                    </a:prstGeom>
                    <a:noFill/>
                    <a:ln>
                      <a:noFill/>
                    </a:ln>
                  </pic:spPr>
                </pic:pic>
              </a:graphicData>
            </a:graphic>
          </wp:inline>
        </w:drawing>
      </w:r>
    </w:p>
    <w:p w:rsidR="0052247F" w:rsidRPr="00AA66FC" w:rsidRDefault="0052247F" w:rsidP="000400C2">
      <w:pPr>
        <w:shd w:val="clear" w:color="auto" w:fill="FFFFFF"/>
        <w:spacing w:after="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Рис. 1.</w:t>
      </w:r>
      <w:r w:rsidRPr="00AA66FC">
        <w:rPr>
          <w:rFonts w:ascii="Times New Roman" w:eastAsia="Times New Roman" w:hAnsi="Times New Roman" w:cs="Times New Roman"/>
          <w:b/>
          <w:bCs/>
          <w:color w:val="3D3D3D"/>
          <w:sz w:val="24"/>
          <w:szCs w:val="24"/>
          <w:bdr w:val="none" w:sz="0" w:space="0" w:color="auto" w:frame="1"/>
          <w:lang w:eastAsia="ru-RU"/>
        </w:rPr>
        <w:t> Схема оптической камеры прибора для проверки и регулировки света фар: </w:t>
      </w:r>
      <w:r w:rsidRPr="00AA66FC">
        <w:rPr>
          <w:rFonts w:ascii="Times New Roman" w:eastAsia="Times New Roman" w:hAnsi="Times New Roman" w:cs="Times New Roman"/>
          <w:i/>
          <w:iCs/>
          <w:color w:val="3D3D3D"/>
          <w:sz w:val="24"/>
          <w:szCs w:val="24"/>
          <w:bdr w:val="none" w:sz="0" w:space="0" w:color="auto" w:frame="1"/>
          <w:lang w:eastAsia="ru-RU"/>
        </w:rPr>
        <w:t>1 — фара; 2 — линза Френеля; 3 — матовый полупрозрачный экран; 4 — зеркало; 5 — показывающий прибор; 6 — выключатель; 7 — фотоэлемент; 8 — устройство для перемещения в вертикальной плоскости</w:t>
      </w:r>
    </w:p>
    <w:p w:rsidR="0052247F" w:rsidRPr="00AA66FC" w:rsidRDefault="0052247F" w:rsidP="000400C2">
      <w:pPr>
        <w:shd w:val="clear" w:color="auto" w:fill="FFFFFF"/>
        <w:spacing w:after="30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Применение линзы Френеля обусловлено тем, что в случае перпендикулярности входящего светового потока к плоскости линзы изображение на измерительном экране при смещении геометрического центра фары относительно центра линзы в пределах ±30 мм во всех направлениях не изменяется. Это значительно ускоряет процесс проверки, так как отпадает необходимость четкого совмещения центров линзы и контролируемой фары.</w:t>
      </w:r>
    </w:p>
    <w:p w:rsidR="0052247F" w:rsidRPr="00AA66FC" w:rsidRDefault="0052247F" w:rsidP="000400C2">
      <w:pPr>
        <w:shd w:val="clear" w:color="auto" w:fill="FFFFFF"/>
        <w:spacing w:after="30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Силу света фонарей (сигналов торможения, габаритных огней, указателей поворотов и аварийной сигнализации и др.) измеряют с помощью пары фотоэлемент — микроамперметр или люксметрами, как правило, встроенными в приборы для проверки фар. Располагать фотоэлемент целесообразно на расстоянии 2,5…3,0 м от проверяемого фонаря.</w:t>
      </w:r>
    </w:p>
    <w:p w:rsidR="0052247F" w:rsidRPr="00AA66FC" w:rsidRDefault="0052247F" w:rsidP="000400C2">
      <w:pPr>
        <w:shd w:val="clear" w:color="auto" w:fill="FFFFFF"/>
        <w:spacing w:after="30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 xml:space="preserve">Контроль временных параметров проблесков — времени до первого зажигания, частоты следования проблесков, скважности фонарей указателей поворотов — обеспечивается </w:t>
      </w:r>
      <w:r w:rsidRPr="00AA66FC">
        <w:rPr>
          <w:rFonts w:ascii="Times New Roman" w:eastAsia="Times New Roman" w:hAnsi="Times New Roman" w:cs="Times New Roman"/>
          <w:color w:val="3D3D3D"/>
          <w:sz w:val="24"/>
          <w:szCs w:val="24"/>
          <w:lang w:eastAsia="ru-RU"/>
        </w:rPr>
        <w:lastRenderedPageBreak/>
        <w:t>синхронным включением измерительного блока и цепи фонаря при индикации светового сигнала от источника света указателей поворотов. Временные интервалы, как правило, измеряют с помощью секундомера. Некоторые модели приборов для проверки света фар, например ОПК «ГАРО» (Россия), оснащены устройством для автоматического измерения частоты следования проблесков.</w:t>
      </w:r>
    </w:p>
    <w:p w:rsidR="0052247F" w:rsidRPr="00AA66FC" w:rsidRDefault="0052247F" w:rsidP="000400C2">
      <w:pPr>
        <w:shd w:val="clear" w:color="auto" w:fill="FFFFFF"/>
        <w:spacing w:after="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i/>
          <w:iCs/>
          <w:color w:val="3D3D3D"/>
          <w:sz w:val="24"/>
          <w:szCs w:val="24"/>
          <w:bdr w:val="none" w:sz="0" w:space="0" w:color="auto" w:frame="1"/>
          <w:lang w:eastAsia="ru-RU"/>
        </w:rPr>
        <w:t>Прибор для проверки и регулировки света фар </w:t>
      </w:r>
      <w:r w:rsidRPr="00AA66FC">
        <w:rPr>
          <w:rFonts w:ascii="Times New Roman" w:eastAsia="Times New Roman" w:hAnsi="Times New Roman" w:cs="Times New Roman"/>
          <w:color w:val="3D3D3D"/>
          <w:sz w:val="24"/>
          <w:szCs w:val="24"/>
          <w:lang w:eastAsia="ru-RU"/>
        </w:rPr>
        <w:t>модели ОПК «ГАРО» (Россия) (рис. 2) включает оптическую камеру, которая представляет собой корпус, где установлены: линза, пузырьковый уровень, смотровое стекло и экран, перемещающийся по вертикали при помощи отсчетного лимба. На экране установлены фотоэлементы для измерения силы света.</w:t>
      </w:r>
    </w:p>
    <w:p w:rsidR="0052247F" w:rsidRPr="00AA66FC" w:rsidRDefault="0052247F" w:rsidP="000400C2">
      <w:pPr>
        <w:spacing w:after="0" w:line="240" w:lineRule="auto"/>
        <w:rPr>
          <w:rFonts w:ascii="Times New Roman" w:eastAsia="Times New Roman" w:hAnsi="Times New Roman" w:cs="Times New Roman"/>
          <w:sz w:val="24"/>
          <w:szCs w:val="24"/>
          <w:lang w:eastAsia="ru-RU"/>
        </w:rPr>
      </w:pPr>
      <w:r w:rsidRPr="00AA66FC">
        <w:rPr>
          <w:rFonts w:ascii="Times New Roman" w:eastAsia="Times New Roman" w:hAnsi="Times New Roman" w:cs="Times New Roman"/>
          <w:noProof/>
          <w:sz w:val="24"/>
          <w:szCs w:val="24"/>
          <w:lang w:eastAsia="ru-RU"/>
        </w:rPr>
        <w:drawing>
          <wp:inline distT="0" distB="0" distL="0" distR="0" wp14:anchorId="53775A76" wp14:editId="24D650BD">
            <wp:extent cx="2434744" cy="2990850"/>
            <wp:effectExtent l="0" t="0" r="3810" b="0"/>
            <wp:docPr id="5" name="Рисунок 5" descr="Прибор для проверки и регулировки света ф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бор для проверки и регулировки света фар"/>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084" cy="2994953"/>
                    </a:xfrm>
                    <a:prstGeom prst="rect">
                      <a:avLst/>
                    </a:prstGeom>
                    <a:noFill/>
                    <a:ln>
                      <a:noFill/>
                    </a:ln>
                  </pic:spPr>
                </pic:pic>
              </a:graphicData>
            </a:graphic>
          </wp:inline>
        </w:drawing>
      </w:r>
    </w:p>
    <w:p w:rsidR="0052247F" w:rsidRPr="00AA66FC" w:rsidRDefault="0052247F" w:rsidP="000400C2">
      <w:pPr>
        <w:shd w:val="clear" w:color="auto" w:fill="FFFFFF"/>
        <w:spacing w:after="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Рис. 2. </w:t>
      </w:r>
      <w:proofErr w:type="gramStart"/>
      <w:r w:rsidRPr="00AA66FC">
        <w:rPr>
          <w:rFonts w:ascii="Times New Roman" w:eastAsia="Times New Roman" w:hAnsi="Times New Roman" w:cs="Times New Roman"/>
          <w:b/>
          <w:bCs/>
          <w:color w:val="3D3D3D"/>
          <w:sz w:val="24"/>
          <w:szCs w:val="24"/>
          <w:bdr w:val="none" w:sz="0" w:space="0" w:color="auto" w:frame="1"/>
          <w:lang w:eastAsia="ru-RU"/>
        </w:rPr>
        <w:t>Прибор для проверки и регулировки света фар модели ОПК «ГАРО»</w:t>
      </w:r>
      <w:r w:rsidRPr="00AA66FC">
        <w:rPr>
          <w:rFonts w:ascii="Times New Roman" w:eastAsia="Times New Roman" w:hAnsi="Times New Roman" w:cs="Times New Roman"/>
          <w:color w:val="3D3D3D"/>
          <w:sz w:val="24"/>
          <w:szCs w:val="24"/>
          <w:lang w:eastAsia="ru-RU"/>
        </w:rPr>
        <w:t>: </w:t>
      </w:r>
      <w:r w:rsidRPr="00AA66FC">
        <w:rPr>
          <w:rFonts w:ascii="Times New Roman" w:eastAsia="Times New Roman" w:hAnsi="Times New Roman" w:cs="Times New Roman"/>
          <w:i/>
          <w:iCs/>
          <w:color w:val="3D3D3D"/>
          <w:sz w:val="24"/>
          <w:szCs w:val="24"/>
          <w:bdr w:val="none" w:sz="0" w:space="0" w:color="auto" w:frame="1"/>
          <w:lang w:eastAsia="ru-RU"/>
        </w:rPr>
        <w:t>1 — ось; 2 — крышка; 3 — разъем для подключения компьютера; 4 — разъем для подключения зарядного устройства; 5 — отсчетный лимб; 6 — клавиша для включения питания прибора; 7 — клавиша для переключения света фар; 8 — приборная панель; 9 — оптическая камера; 10 — ориентирующее устройство; 11 — упорная гайка;</w:t>
      </w:r>
      <w:proofErr w:type="gramEnd"/>
      <w:r w:rsidRPr="00AA66FC">
        <w:rPr>
          <w:rFonts w:ascii="Times New Roman" w:eastAsia="Times New Roman" w:hAnsi="Times New Roman" w:cs="Times New Roman"/>
          <w:i/>
          <w:iCs/>
          <w:color w:val="3D3D3D"/>
          <w:sz w:val="24"/>
          <w:szCs w:val="24"/>
          <w:bdr w:val="none" w:sz="0" w:space="0" w:color="auto" w:frame="1"/>
          <w:lang w:eastAsia="ru-RU"/>
        </w:rPr>
        <w:t xml:space="preserve"> 12 — шайбы; 13 — ручка ориентирующего устройства; 14 — кронштейн фиксатора; 15 — ось винта; 16 — упорный винт; 17 — ручка оптической камеры; 18 — рычаг фиксатора; 19 — стойка; 20 — основание</w:t>
      </w:r>
    </w:p>
    <w:p w:rsidR="0052247F" w:rsidRPr="00AA66FC" w:rsidRDefault="0052247F" w:rsidP="000400C2">
      <w:pPr>
        <w:shd w:val="clear" w:color="auto" w:fill="FFFFFF"/>
        <w:spacing w:after="30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Перемещение оптической камеры по высоте производится при ослабленном упорном винте 16 (поворачивается против часовой стрелки до упора) и нажатом рычаге фиксатора 18. При этом камера поддерживается за ручку 17, расположенную с противоположной стороны камеры. Фиксация камеры на необходимой высоте осуществляется при отпускании рычага фиксатора и закручивании упорного винта 16 по часовой стрелке до упора. Высота установки контролируемой фары определяется (в миллиметрах) по шкале на стойке 19 по верхнему краю кронштейна фиксатора 14.</w:t>
      </w:r>
    </w:p>
    <w:p w:rsidR="0052247F" w:rsidRPr="00AA66FC" w:rsidRDefault="0052247F" w:rsidP="000400C2">
      <w:pPr>
        <w:shd w:val="clear" w:color="auto" w:fill="FFFFFF"/>
        <w:spacing w:after="30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Установка оптической оси прибора в горизонтальной плоскости осуществляется по пузырьковому уровню поворотом оптической камеры относительно оси винта 15 и фиксируется ручкой 17. Ориентирующее устройство щелевого типа предназначено для установки оптической оси прибора параллельно оси проверяемого транспортного средства. Ориентирующее устройство 10 устанавливается в одно из трех отверстий стойки через упорную гайку 11, две шайбы 12 и фиксируется ручкой 13.</w:t>
      </w:r>
    </w:p>
    <w:p w:rsidR="0052247F" w:rsidRPr="00AA66FC" w:rsidRDefault="0052247F" w:rsidP="000400C2">
      <w:pPr>
        <w:shd w:val="clear" w:color="auto" w:fill="FFFFFF"/>
        <w:spacing w:after="30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lastRenderedPageBreak/>
        <w:t>Прибор модели ОПК «ГАРО» в отличие от приборов подобного типа позволяет измерять частоту следования проблесков указателей поворотов (в герцах) 1,5 ± 0,5, что соответствует (90 ± 30) проблесков в минуту, которая определяется одновременно с силой света поворотов. Кроме обычного света фар на данном приборе можно измерять силу света фар с ксеноновыми лампочками. Прибор имеет выход для информационного обмена с ЭВМ по интерфейсу с возможностью передавать данные измерений в центральный компьютер и распечатывать результаты измерений.</w:t>
      </w:r>
    </w:p>
    <w:p w:rsidR="0052247F" w:rsidRPr="00AA66FC" w:rsidRDefault="0052247F" w:rsidP="000400C2">
      <w:pPr>
        <w:shd w:val="clear" w:color="auto" w:fill="FFFFFF"/>
        <w:spacing w:after="30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 xml:space="preserve">Рабочая площадка, на которой размещают проверяемое транспортное средство и приборы для проверки фар, должна быть горизонтальной с неровностями не более 3 мм на 1 м. Проверка фар должна проводиться в помещениях, исключающих воздействие прямых солнечных лучей на оптическую систему прибора. При подготовке прибора к работе следует отрегулировать положение оптической камеры по пузырьковому уровню; допускается </w:t>
      </w:r>
      <w:proofErr w:type="spellStart"/>
      <w:r w:rsidRPr="00AA66FC">
        <w:rPr>
          <w:rFonts w:ascii="Times New Roman" w:eastAsia="Times New Roman" w:hAnsi="Times New Roman" w:cs="Times New Roman"/>
          <w:color w:val="3D3D3D"/>
          <w:sz w:val="24"/>
          <w:szCs w:val="24"/>
          <w:lang w:eastAsia="ru-RU"/>
        </w:rPr>
        <w:t>непараллельность</w:t>
      </w:r>
      <w:proofErr w:type="spellEnd"/>
      <w:r w:rsidRPr="00AA66FC">
        <w:rPr>
          <w:rFonts w:ascii="Times New Roman" w:eastAsia="Times New Roman" w:hAnsi="Times New Roman" w:cs="Times New Roman"/>
          <w:color w:val="3D3D3D"/>
          <w:sz w:val="24"/>
          <w:szCs w:val="24"/>
          <w:lang w:eastAsia="ru-RU"/>
        </w:rPr>
        <w:t xml:space="preserve"> относительно рабочей площадки не более ±2</w:t>
      </w:r>
      <w:r w:rsidRPr="00AA66FC">
        <w:rPr>
          <w:rFonts w:ascii="Times New Roman" w:eastAsia="Times New Roman" w:hAnsi="Times New Roman" w:cs="Times New Roman"/>
          <w:color w:val="3D3D3D"/>
          <w:sz w:val="24"/>
          <w:szCs w:val="24"/>
          <w:lang w:eastAsia="ru-RU"/>
        </w:rPr>
        <w:sym w:font="Symbol" w:char="F0A2"/>
      </w:r>
      <w:r w:rsidRPr="00AA66FC">
        <w:rPr>
          <w:rFonts w:ascii="Times New Roman" w:eastAsia="Times New Roman" w:hAnsi="Times New Roman" w:cs="Times New Roman"/>
          <w:color w:val="3D3D3D"/>
          <w:sz w:val="24"/>
          <w:szCs w:val="24"/>
          <w:lang w:eastAsia="ru-RU"/>
        </w:rPr>
        <w:t>.</w:t>
      </w:r>
    </w:p>
    <w:p w:rsidR="0052247F" w:rsidRPr="00AA66FC" w:rsidRDefault="00ED298D" w:rsidP="000400C2">
      <w:pPr>
        <w:shd w:val="clear" w:color="auto" w:fill="FFFFFF"/>
        <w:spacing w:after="0" w:line="240" w:lineRule="auto"/>
        <w:textAlignment w:val="baseline"/>
        <w:outlineLvl w:val="1"/>
        <w:rPr>
          <w:rFonts w:ascii="Times New Roman" w:eastAsia="Times New Roman" w:hAnsi="Times New Roman" w:cs="Times New Roman"/>
          <w:b/>
          <w:bCs/>
          <w:color w:val="3D3D3D"/>
          <w:sz w:val="24"/>
          <w:szCs w:val="24"/>
          <w:lang w:eastAsia="ru-RU"/>
        </w:rPr>
      </w:pPr>
      <w:r w:rsidRPr="00AA66FC">
        <w:rPr>
          <w:rFonts w:ascii="Times New Roman" w:eastAsia="Times New Roman" w:hAnsi="Times New Roman" w:cs="Times New Roman"/>
          <w:b/>
          <w:bCs/>
          <w:color w:val="3D3D3D"/>
          <w:sz w:val="24"/>
          <w:szCs w:val="24"/>
          <w:bdr w:val="none" w:sz="0" w:space="0" w:color="auto" w:frame="1"/>
          <w:lang w:eastAsia="ru-RU"/>
        </w:rPr>
        <w:t>2. Технология диагностирования</w:t>
      </w:r>
    </w:p>
    <w:p w:rsidR="0052247F" w:rsidRPr="00AA66FC" w:rsidRDefault="0052247F" w:rsidP="000400C2">
      <w:pPr>
        <w:shd w:val="clear" w:color="auto" w:fill="FFFFFF"/>
        <w:spacing w:after="30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Конструкция фары или источника света, излучающего ближний свет, должна предусматривать особую форму светового пятна на белом матовом экране, расположенном в вертикальной плоскости, перпендикулярной к продольной оси транспортного средства. Характерные формы таких пятен для фар представлены на рис. 3. Вертикальная плоскость, содержащая исходную ось фары, делит экран на две части линией V–V`. Левая часть экрана содержит горизонтальную часть светотеневой границы, параллельную линии H–H`, а правая — наклонную, составляющую угол 15° с горизонталью.</w:t>
      </w:r>
    </w:p>
    <w:p w:rsidR="0052247F" w:rsidRPr="00AA66FC" w:rsidRDefault="0052247F" w:rsidP="000400C2">
      <w:pPr>
        <w:shd w:val="clear" w:color="auto" w:fill="FFFFFF"/>
        <w:spacing w:after="30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noProof/>
          <w:color w:val="3D3D3D"/>
          <w:sz w:val="24"/>
          <w:szCs w:val="24"/>
          <w:lang w:eastAsia="ru-RU"/>
        </w:rPr>
        <w:drawing>
          <wp:inline distT="0" distB="0" distL="0" distR="0" wp14:anchorId="4CE41D67" wp14:editId="6648E1D7">
            <wp:extent cx="4114800" cy="2295525"/>
            <wp:effectExtent l="0" t="0" r="0" b="9525"/>
            <wp:docPr id="4" name="Рисунок 4" descr="Формы световых пят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ормы световых пяте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9167" cy="2297961"/>
                    </a:xfrm>
                    <a:prstGeom prst="rect">
                      <a:avLst/>
                    </a:prstGeom>
                    <a:noFill/>
                    <a:ln>
                      <a:noFill/>
                    </a:ln>
                  </pic:spPr>
                </pic:pic>
              </a:graphicData>
            </a:graphic>
          </wp:inline>
        </w:drawing>
      </w:r>
    </w:p>
    <w:p w:rsidR="0052247F" w:rsidRPr="00AA66FC" w:rsidRDefault="0052247F" w:rsidP="000400C2">
      <w:pPr>
        <w:shd w:val="clear" w:color="auto" w:fill="FFFFFF"/>
        <w:spacing w:after="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Рис. 3.</w:t>
      </w:r>
      <w:r w:rsidRPr="00AA66FC">
        <w:rPr>
          <w:rFonts w:ascii="Times New Roman" w:eastAsia="Times New Roman" w:hAnsi="Times New Roman" w:cs="Times New Roman"/>
          <w:b/>
          <w:bCs/>
          <w:color w:val="3D3D3D"/>
          <w:sz w:val="24"/>
          <w:szCs w:val="24"/>
          <w:bdr w:val="none" w:sz="0" w:space="0" w:color="auto" w:frame="1"/>
          <w:lang w:eastAsia="ru-RU"/>
        </w:rPr>
        <w:t> Формы световых пятен: </w:t>
      </w:r>
      <w:r w:rsidRPr="00AA66FC">
        <w:rPr>
          <w:rFonts w:ascii="Times New Roman" w:eastAsia="Times New Roman" w:hAnsi="Times New Roman" w:cs="Times New Roman"/>
          <w:i/>
          <w:iCs/>
          <w:color w:val="3D3D3D"/>
          <w:sz w:val="24"/>
          <w:szCs w:val="24"/>
          <w:bdr w:val="none" w:sz="0" w:space="0" w:color="auto" w:frame="1"/>
          <w:lang w:eastAsia="ru-RU"/>
        </w:rPr>
        <w:t xml:space="preserve">а — фары ближнего света с обычной или галогенной лампой накаливания; б — фары ближнего света с газоразрядным источником света; в — противотуманной фары; </w:t>
      </w:r>
      <w:proofErr w:type="gramStart"/>
      <w:r w:rsidRPr="00AA66FC">
        <w:rPr>
          <w:rFonts w:ascii="Times New Roman" w:eastAsia="Times New Roman" w:hAnsi="Times New Roman" w:cs="Times New Roman"/>
          <w:i/>
          <w:iCs/>
          <w:color w:val="3D3D3D"/>
          <w:sz w:val="24"/>
          <w:szCs w:val="24"/>
          <w:bdr w:val="none" w:sz="0" w:space="0" w:color="auto" w:frame="1"/>
          <w:lang w:eastAsia="ru-RU"/>
        </w:rPr>
        <w:t>г</w:t>
      </w:r>
      <w:proofErr w:type="gramEnd"/>
      <w:r w:rsidRPr="00AA66FC">
        <w:rPr>
          <w:rFonts w:ascii="Times New Roman" w:eastAsia="Times New Roman" w:hAnsi="Times New Roman" w:cs="Times New Roman"/>
          <w:i/>
          <w:iCs/>
          <w:color w:val="3D3D3D"/>
          <w:sz w:val="24"/>
          <w:szCs w:val="24"/>
          <w:bdr w:val="none" w:sz="0" w:space="0" w:color="auto" w:frame="1"/>
          <w:lang w:eastAsia="ru-RU"/>
        </w:rPr>
        <w:t xml:space="preserve"> — фары дальнего света с обычной или галогенной лампой накаливания</w:t>
      </w:r>
    </w:p>
    <w:p w:rsidR="0052247F" w:rsidRPr="00AA66FC" w:rsidRDefault="0052247F" w:rsidP="000400C2">
      <w:pPr>
        <w:shd w:val="clear" w:color="auto" w:fill="FFFFFF"/>
        <w:spacing w:after="30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С помощью механизмов регулировки фары или корректирующих приспособлений проекция исходной оси на экране может смещаться по вертикали, создавая наклон фары</w:t>
      </w:r>
      <w:proofErr w:type="gramStart"/>
      <w:r w:rsidRPr="00AA66FC">
        <w:rPr>
          <w:rFonts w:ascii="Times New Roman" w:eastAsia="Times New Roman" w:hAnsi="Times New Roman" w:cs="Times New Roman"/>
          <w:color w:val="3D3D3D"/>
          <w:sz w:val="24"/>
          <w:szCs w:val="24"/>
          <w:lang w:eastAsia="ru-RU"/>
        </w:rPr>
        <w:t xml:space="preserve"> (α) </w:t>
      </w:r>
      <w:proofErr w:type="gramEnd"/>
      <w:r w:rsidRPr="00AA66FC">
        <w:rPr>
          <w:rFonts w:ascii="Times New Roman" w:eastAsia="Times New Roman" w:hAnsi="Times New Roman" w:cs="Times New Roman"/>
          <w:color w:val="3D3D3D"/>
          <w:sz w:val="24"/>
          <w:szCs w:val="24"/>
          <w:lang w:eastAsia="ru-RU"/>
        </w:rPr>
        <w:t xml:space="preserve">относительно горизонтальной плоскости (рис. 4). Наклон фары характеризуется расстоянием (е) от проекции центра фары (в миллиметрах) до точки </w:t>
      </w:r>
      <w:proofErr w:type="gramStart"/>
      <w:r w:rsidRPr="00AA66FC">
        <w:rPr>
          <w:rFonts w:ascii="Times New Roman" w:eastAsia="Times New Roman" w:hAnsi="Times New Roman" w:cs="Times New Roman"/>
          <w:color w:val="3D3D3D"/>
          <w:sz w:val="24"/>
          <w:szCs w:val="24"/>
          <w:lang w:eastAsia="ru-RU"/>
        </w:rPr>
        <w:t>пересечения левой части светотеневой границы пучка света</w:t>
      </w:r>
      <w:proofErr w:type="gramEnd"/>
      <w:r w:rsidRPr="00AA66FC">
        <w:rPr>
          <w:rFonts w:ascii="Times New Roman" w:eastAsia="Times New Roman" w:hAnsi="Times New Roman" w:cs="Times New Roman"/>
          <w:color w:val="3D3D3D"/>
          <w:sz w:val="24"/>
          <w:szCs w:val="24"/>
          <w:lang w:eastAsia="ru-RU"/>
        </w:rPr>
        <w:t xml:space="preserve"> на экране, удаленном на расстояние 10 м от </w:t>
      </w:r>
      <w:proofErr w:type="spellStart"/>
      <w:r w:rsidRPr="00AA66FC">
        <w:rPr>
          <w:rFonts w:ascii="Times New Roman" w:eastAsia="Times New Roman" w:hAnsi="Times New Roman" w:cs="Times New Roman"/>
          <w:color w:val="3D3D3D"/>
          <w:sz w:val="24"/>
          <w:szCs w:val="24"/>
          <w:lang w:eastAsia="ru-RU"/>
        </w:rPr>
        <w:t>рассеивателя</w:t>
      </w:r>
      <w:proofErr w:type="spellEnd"/>
      <w:r w:rsidRPr="00AA66FC">
        <w:rPr>
          <w:rFonts w:ascii="Times New Roman" w:eastAsia="Times New Roman" w:hAnsi="Times New Roman" w:cs="Times New Roman"/>
          <w:color w:val="3D3D3D"/>
          <w:sz w:val="24"/>
          <w:szCs w:val="24"/>
          <w:lang w:eastAsia="ru-RU"/>
        </w:rPr>
        <w:t xml:space="preserve"> фары. Он может также выражаться в процентном отношении e к расстоянию до экрана. При этом 100 мм абсолютного снижения соответствует 1 % относительного.</w:t>
      </w:r>
    </w:p>
    <w:p w:rsidR="0052247F" w:rsidRPr="00AA66FC" w:rsidRDefault="0052247F" w:rsidP="000400C2">
      <w:pPr>
        <w:shd w:val="clear" w:color="auto" w:fill="FFFFFF"/>
        <w:spacing w:after="30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 </w:t>
      </w:r>
    </w:p>
    <w:p w:rsidR="0052247F" w:rsidRPr="00AA66FC" w:rsidRDefault="0052247F" w:rsidP="000400C2">
      <w:pPr>
        <w:shd w:val="clear" w:color="auto" w:fill="FFFFFF"/>
        <w:spacing w:after="30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noProof/>
          <w:color w:val="3D3D3D"/>
          <w:sz w:val="24"/>
          <w:szCs w:val="24"/>
          <w:lang w:eastAsia="ru-RU"/>
        </w:rPr>
        <w:lastRenderedPageBreak/>
        <w:drawing>
          <wp:inline distT="0" distB="0" distL="0" distR="0" wp14:anchorId="150CE4C0" wp14:editId="2AB065F4">
            <wp:extent cx="3485797" cy="1526214"/>
            <wp:effectExtent l="0" t="0" r="635" b="0"/>
            <wp:docPr id="3" name="Рисунок 3" descr="Схема расположения фары транспортного средства относительно измерительного экр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хема расположения фары транспортного средства относительно измерительного экран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1792" cy="1528839"/>
                    </a:xfrm>
                    <a:prstGeom prst="rect">
                      <a:avLst/>
                    </a:prstGeom>
                    <a:noFill/>
                    <a:ln>
                      <a:noFill/>
                    </a:ln>
                  </pic:spPr>
                </pic:pic>
              </a:graphicData>
            </a:graphic>
          </wp:inline>
        </w:drawing>
      </w:r>
    </w:p>
    <w:p w:rsidR="0052247F" w:rsidRPr="00AA66FC" w:rsidRDefault="0052247F" w:rsidP="000400C2">
      <w:pPr>
        <w:shd w:val="clear" w:color="auto" w:fill="FFFFFF"/>
        <w:spacing w:after="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Рис. 4.</w:t>
      </w:r>
      <w:r w:rsidRPr="00AA66FC">
        <w:rPr>
          <w:rFonts w:ascii="Times New Roman" w:eastAsia="Times New Roman" w:hAnsi="Times New Roman" w:cs="Times New Roman"/>
          <w:b/>
          <w:bCs/>
          <w:color w:val="3D3D3D"/>
          <w:sz w:val="24"/>
          <w:szCs w:val="24"/>
          <w:bdr w:val="none" w:sz="0" w:space="0" w:color="auto" w:frame="1"/>
          <w:lang w:eastAsia="ru-RU"/>
        </w:rPr>
        <w:t> Схема расположения фары транспортного средства относительно измерительного экрана: </w:t>
      </w:r>
      <w:r w:rsidRPr="00AA66FC">
        <w:rPr>
          <w:rFonts w:ascii="Times New Roman" w:eastAsia="Times New Roman" w:hAnsi="Times New Roman" w:cs="Times New Roman"/>
          <w:i/>
          <w:iCs/>
          <w:color w:val="3D3D3D"/>
          <w:sz w:val="24"/>
          <w:szCs w:val="24"/>
          <w:bdr w:val="none" w:sz="0" w:space="0" w:color="auto" w:frame="1"/>
          <w:lang w:eastAsia="ru-RU"/>
        </w:rPr>
        <w:t>1 — светотеневая граница; 2 — ось отсчета; 3 — экран</w:t>
      </w:r>
    </w:p>
    <w:p w:rsidR="0052247F" w:rsidRPr="00AA66FC" w:rsidRDefault="0052247F" w:rsidP="000400C2">
      <w:pPr>
        <w:shd w:val="clear" w:color="auto" w:fill="FFFFFF"/>
        <w:spacing w:after="30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При производстве транспортных средств завод-изготовитель устанавливает определенный первоначальный наклон светотеневой границы, который указывается на корпусе фары или рядом с ней условным обозначением (рис. 5).</w:t>
      </w:r>
    </w:p>
    <w:p w:rsidR="0052247F" w:rsidRPr="00AA66FC" w:rsidRDefault="0052247F" w:rsidP="000400C2">
      <w:pPr>
        <w:shd w:val="clear" w:color="auto" w:fill="FFFFFF"/>
        <w:spacing w:after="30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noProof/>
          <w:color w:val="3D3D3D"/>
          <w:sz w:val="24"/>
          <w:szCs w:val="24"/>
          <w:lang w:eastAsia="ru-RU"/>
        </w:rPr>
        <w:drawing>
          <wp:inline distT="0" distB="0" distL="0" distR="0" wp14:anchorId="4C441110" wp14:editId="6A4F8154">
            <wp:extent cx="1971675" cy="828675"/>
            <wp:effectExtent l="0" t="0" r="0" b="9525"/>
            <wp:docPr id="2" name="Рисунок 2" descr="Условное обозначение первоначального наклона светотеневой границ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Условное обозначение первоначального наклона светотеневой границы"/>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636" cy="832862"/>
                    </a:xfrm>
                    <a:prstGeom prst="rect">
                      <a:avLst/>
                    </a:prstGeom>
                    <a:noFill/>
                    <a:ln>
                      <a:noFill/>
                    </a:ln>
                  </pic:spPr>
                </pic:pic>
              </a:graphicData>
            </a:graphic>
          </wp:inline>
        </w:drawing>
      </w:r>
    </w:p>
    <w:p w:rsidR="0052247F" w:rsidRPr="00AA66FC" w:rsidRDefault="0052247F" w:rsidP="000400C2">
      <w:pPr>
        <w:shd w:val="clear" w:color="auto" w:fill="FFFFFF"/>
        <w:spacing w:after="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Рис. 5.</w:t>
      </w:r>
      <w:r w:rsidRPr="00AA66FC">
        <w:rPr>
          <w:rFonts w:ascii="Times New Roman" w:eastAsia="Times New Roman" w:hAnsi="Times New Roman" w:cs="Times New Roman"/>
          <w:b/>
          <w:bCs/>
          <w:color w:val="3D3D3D"/>
          <w:sz w:val="24"/>
          <w:szCs w:val="24"/>
          <w:bdr w:val="none" w:sz="0" w:space="0" w:color="auto" w:frame="1"/>
          <w:lang w:eastAsia="ru-RU"/>
        </w:rPr>
        <w:t> Условное обозначение первоначального наклона светотеневой границы: </w:t>
      </w:r>
      <w:r w:rsidRPr="00AA66FC">
        <w:rPr>
          <w:rFonts w:ascii="Times New Roman" w:eastAsia="Times New Roman" w:hAnsi="Times New Roman" w:cs="Times New Roman"/>
          <w:i/>
          <w:iCs/>
          <w:color w:val="3D3D3D"/>
          <w:sz w:val="24"/>
          <w:szCs w:val="24"/>
          <w:bdr w:val="none" w:sz="0" w:space="0" w:color="auto" w:frame="1"/>
          <w:lang w:eastAsia="ru-RU"/>
        </w:rPr>
        <w:t>1 — пиктограмма ближнего света фар; 2 — величина первоначального наклона</w:t>
      </w:r>
    </w:p>
    <w:p w:rsidR="0052247F" w:rsidRPr="00AA66FC" w:rsidRDefault="0052247F" w:rsidP="000400C2">
      <w:pPr>
        <w:shd w:val="clear" w:color="auto" w:fill="FFFFFF"/>
        <w:spacing w:after="30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В зависимости от высоты Н (в метрах; см. рис. 4), на которой расположен нижний край видимой поверхности в направлении исходной оси фары, вертикальный наклон светотеневой границы фары ближнего света должен оставаться в пределах значений, представленных в табл. 1.</w:t>
      </w:r>
    </w:p>
    <w:p w:rsidR="0052247F" w:rsidRPr="00AA66FC" w:rsidRDefault="0052247F" w:rsidP="000400C2">
      <w:pPr>
        <w:shd w:val="clear" w:color="auto" w:fill="FFFFFF"/>
        <w:spacing w:after="30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Фары дальнего света должны быть отрегулированы так, чтобы угол наклона наиболее яркой (центральной) части светового пучка в вертикальной плоскости симметрии, проходящей через ось отсчета, находился в диапазоне 0…34` (вниз от оси отсчета).</w:t>
      </w:r>
    </w:p>
    <w:p w:rsidR="0052247F" w:rsidRPr="00AA66FC" w:rsidRDefault="0052247F" w:rsidP="000400C2">
      <w:pPr>
        <w:shd w:val="clear" w:color="auto" w:fill="FFFFFF"/>
        <w:spacing w:after="30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 xml:space="preserve">Сила света всех фар, расположенных на одной стороне автотранспортного средства, в режиме «дальний свет» не должна быть меньше 10 </w:t>
      </w:r>
      <w:proofErr w:type="spellStart"/>
      <w:r w:rsidRPr="00AA66FC">
        <w:rPr>
          <w:rFonts w:ascii="Times New Roman" w:eastAsia="Times New Roman" w:hAnsi="Times New Roman" w:cs="Times New Roman"/>
          <w:color w:val="3D3D3D"/>
          <w:sz w:val="24"/>
          <w:szCs w:val="24"/>
          <w:lang w:eastAsia="ru-RU"/>
        </w:rPr>
        <w:t>ккд</w:t>
      </w:r>
      <w:proofErr w:type="spellEnd"/>
      <w:r w:rsidRPr="00AA66FC">
        <w:rPr>
          <w:rFonts w:ascii="Times New Roman" w:eastAsia="Times New Roman" w:hAnsi="Times New Roman" w:cs="Times New Roman"/>
          <w:color w:val="3D3D3D"/>
          <w:sz w:val="24"/>
          <w:szCs w:val="24"/>
          <w:lang w:eastAsia="ru-RU"/>
        </w:rPr>
        <w:t xml:space="preserve">. Максимальная сила света всех фар дальнего света, которые могут быть включены одновременно, не должна превышать 225 </w:t>
      </w:r>
      <w:proofErr w:type="spellStart"/>
      <w:r w:rsidRPr="00AA66FC">
        <w:rPr>
          <w:rFonts w:ascii="Times New Roman" w:eastAsia="Times New Roman" w:hAnsi="Times New Roman" w:cs="Times New Roman"/>
          <w:color w:val="3D3D3D"/>
          <w:sz w:val="24"/>
          <w:szCs w:val="24"/>
          <w:lang w:eastAsia="ru-RU"/>
        </w:rPr>
        <w:t>ккд</w:t>
      </w:r>
      <w:proofErr w:type="spellEnd"/>
      <w:r w:rsidRPr="00AA66FC">
        <w:rPr>
          <w:rFonts w:ascii="Times New Roman" w:eastAsia="Times New Roman" w:hAnsi="Times New Roman" w:cs="Times New Roman"/>
          <w:color w:val="3D3D3D"/>
          <w:sz w:val="24"/>
          <w:szCs w:val="24"/>
          <w:lang w:eastAsia="ru-RU"/>
        </w:rPr>
        <w:t>.</w:t>
      </w:r>
    </w:p>
    <w:p w:rsidR="0052247F" w:rsidRPr="00AA66FC" w:rsidRDefault="0052247F" w:rsidP="000400C2">
      <w:pPr>
        <w:shd w:val="clear" w:color="auto" w:fill="FFFFFF"/>
        <w:spacing w:after="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i/>
          <w:iCs/>
          <w:color w:val="3D3D3D"/>
          <w:sz w:val="24"/>
          <w:szCs w:val="24"/>
          <w:bdr w:val="none" w:sz="0" w:space="0" w:color="auto" w:frame="1"/>
          <w:lang w:eastAsia="ru-RU"/>
        </w:rPr>
        <w:t>Таблица 1. </w:t>
      </w:r>
      <w:r w:rsidRPr="00AA66FC">
        <w:rPr>
          <w:rFonts w:ascii="Times New Roman" w:eastAsia="Times New Roman" w:hAnsi="Times New Roman" w:cs="Times New Roman"/>
          <w:b/>
          <w:bCs/>
          <w:color w:val="3D3D3D"/>
          <w:sz w:val="24"/>
          <w:szCs w:val="24"/>
          <w:bdr w:val="none" w:sz="0" w:space="0" w:color="auto" w:frame="1"/>
          <w:lang w:eastAsia="ru-RU"/>
        </w:rPr>
        <w:t>Расположение светотеневой границы пучка ближнего света фары на матовом экране в зависимости от высоты установки фары (H)</w:t>
      </w:r>
    </w:p>
    <w:tbl>
      <w:tblPr>
        <w:tblW w:w="0" w:type="auto"/>
        <w:shd w:val="clear" w:color="auto" w:fill="FFFFFF"/>
        <w:tblCellMar>
          <w:left w:w="0" w:type="dxa"/>
          <w:right w:w="0" w:type="dxa"/>
        </w:tblCellMar>
        <w:tblLook w:val="04A0" w:firstRow="1" w:lastRow="0" w:firstColumn="1" w:lastColumn="0" w:noHBand="0" w:noVBand="1"/>
      </w:tblPr>
      <w:tblGrid>
        <w:gridCol w:w="1410"/>
        <w:gridCol w:w="4054"/>
      </w:tblGrid>
      <w:tr w:rsidR="0052247F" w:rsidRPr="00AA66FC" w:rsidTr="0052247F">
        <w:tc>
          <w:tcPr>
            <w:tcW w:w="0" w:type="auto"/>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52247F" w:rsidRPr="00AA66FC" w:rsidRDefault="0052247F" w:rsidP="000400C2">
            <w:pPr>
              <w:spacing w:after="0" w:line="240" w:lineRule="auto"/>
              <w:jc w:val="center"/>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Н, мм</w:t>
            </w:r>
          </w:p>
        </w:tc>
        <w:tc>
          <w:tcPr>
            <w:tcW w:w="0" w:type="auto"/>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52247F" w:rsidRPr="00AA66FC" w:rsidRDefault="0052247F" w:rsidP="000400C2">
            <w:pPr>
              <w:spacing w:after="0" w:line="240" w:lineRule="auto"/>
              <w:jc w:val="center"/>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Расстояние от проекции центра фары</w:t>
            </w:r>
          </w:p>
          <w:p w:rsidR="0052247F" w:rsidRPr="00AA66FC" w:rsidRDefault="0052247F" w:rsidP="000400C2">
            <w:pPr>
              <w:spacing w:after="0" w:line="240" w:lineRule="auto"/>
              <w:jc w:val="center"/>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до светотеневой границы пучка света</w:t>
            </w:r>
          </w:p>
          <w:p w:rsidR="0052247F" w:rsidRPr="00AA66FC" w:rsidRDefault="0052247F" w:rsidP="000400C2">
            <w:pPr>
              <w:spacing w:after="0" w:line="240" w:lineRule="auto"/>
              <w:jc w:val="center"/>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 xml:space="preserve">на </w:t>
            </w:r>
            <w:proofErr w:type="gramStart"/>
            <w:r w:rsidRPr="00AA66FC">
              <w:rPr>
                <w:rFonts w:ascii="Times New Roman" w:eastAsia="Times New Roman" w:hAnsi="Times New Roman" w:cs="Times New Roman"/>
                <w:color w:val="3D3D3D"/>
                <w:sz w:val="24"/>
                <w:szCs w:val="24"/>
                <w:lang w:eastAsia="ru-RU"/>
              </w:rPr>
              <w:t>удаленном</w:t>
            </w:r>
            <w:proofErr w:type="gramEnd"/>
            <w:r w:rsidRPr="00AA66FC">
              <w:rPr>
                <w:rFonts w:ascii="Times New Roman" w:eastAsia="Times New Roman" w:hAnsi="Times New Roman" w:cs="Times New Roman"/>
                <w:color w:val="3D3D3D"/>
                <w:sz w:val="24"/>
                <w:szCs w:val="24"/>
                <w:lang w:eastAsia="ru-RU"/>
              </w:rPr>
              <w:t xml:space="preserve"> на 10 м экране, мм</w:t>
            </w:r>
          </w:p>
        </w:tc>
      </w:tr>
      <w:tr w:rsidR="0052247F" w:rsidRPr="00AA66FC" w:rsidTr="0052247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52247F" w:rsidRPr="00AA66FC" w:rsidRDefault="0052247F" w:rsidP="000400C2">
            <w:pPr>
              <w:spacing w:after="0" w:line="240" w:lineRule="auto"/>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До 600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52247F" w:rsidRPr="00AA66FC" w:rsidRDefault="0052247F" w:rsidP="000400C2">
            <w:pPr>
              <w:spacing w:after="0" w:line="240" w:lineRule="auto"/>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100 (1,00 %)</w:t>
            </w:r>
          </w:p>
        </w:tc>
      </w:tr>
      <w:tr w:rsidR="0052247F" w:rsidRPr="00AA66FC" w:rsidTr="0052247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52247F" w:rsidRPr="00AA66FC" w:rsidRDefault="0052247F" w:rsidP="000400C2">
            <w:pPr>
              <w:spacing w:after="0" w:line="240" w:lineRule="auto"/>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600…700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52247F" w:rsidRPr="00AA66FC" w:rsidRDefault="0052247F" w:rsidP="000400C2">
            <w:pPr>
              <w:spacing w:after="0" w:line="240" w:lineRule="auto"/>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130 (1,30 %)</w:t>
            </w:r>
          </w:p>
        </w:tc>
      </w:tr>
      <w:tr w:rsidR="0052247F" w:rsidRPr="00AA66FC" w:rsidTr="0052247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52247F" w:rsidRPr="00AA66FC" w:rsidRDefault="0052247F" w:rsidP="000400C2">
            <w:pPr>
              <w:spacing w:after="0" w:line="240" w:lineRule="auto"/>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700…800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52247F" w:rsidRPr="00AA66FC" w:rsidRDefault="0052247F" w:rsidP="000400C2">
            <w:pPr>
              <w:spacing w:after="0" w:line="240" w:lineRule="auto"/>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150 (1,50 %)</w:t>
            </w:r>
          </w:p>
        </w:tc>
      </w:tr>
      <w:tr w:rsidR="0052247F" w:rsidRPr="00AA66FC" w:rsidTr="0052247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52247F" w:rsidRPr="00AA66FC" w:rsidRDefault="0052247F" w:rsidP="000400C2">
            <w:pPr>
              <w:spacing w:after="0" w:line="240" w:lineRule="auto"/>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800…900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52247F" w:rsidRPr="00AA66FC" w:rsidRDefault="0052247F" w:rsidP="000400C2">
            <w:pPr>
              <w:spacing w:after="0" w:line="240" w:lineRule="auto"/>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176 (1,76 %)</w:t>
            </w:r>
          </w:p>
        </w:tc>
      </w:tr>
      <w:tr w:rsidR="0052247F" w:rsidRPr="00AA66FC" w:rsidTr="0052247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52247F" w:rsidRPr="00AA66FC" w:rsidRDefault="0052247F" w:rsidP="000400C2">
            <w:pPr>
              <w:spacing w:after="0" w:line="240" w:lineRule="auto"/>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900…1000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52247F" w:rsidRPr="00AA66FC" w:rsidRDefault="0052247F" w:rsidP="000400C2">
            <w:pPr>
              <w:spacing w:after="0" w:line="240" w:lineRule="auto"/>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200 (2,00 %)</w:t>
            </w:r>
          </w:p>
        </w:tc>
      </w:tr>
      <w:tr w:rsidR="0052247F" w:rsidRPr="00AA66FC" w:rsidTr="0052247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52247F" w:rsidRPr="00AA66FC" w:rsidRDefault="0052247F" w:rsidP="000400C2">
            <w:pPr>
              <w:spacing w:after="0" w:line="240" w:lineRule="auto"/>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lastRenderedPageBreak/>
              <w:t>1000…1200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52247F" w:rsidRPr="00AA66FC" w:rsidRDefault="0052247F" w:rsidP="000400C2">
            <w:pPr>
              <w:spacing w:after="0" w:line="240" w:lineRule="auto"/>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220 (2,20 %)</w:t>
            </w:r>
          </w:p>
        </w:tc>
      </w:tr>
      <w:tr w:rsidR="0052247F" w:rsidRPr="00AA66FC" w:rsidTr="0052247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52247F" w:rsidRPr="00AA66FC" w:rsidRDefault="0052247F" w:rsidP="000400C2">
            <w:pPr>
              <w:spacing w:after="0" w:line="240" w:lineRule="auto"/>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1200…1600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52247F" w:rsidRPr="00AA66FC" w:rsidRDefault="0052247F" w:rsidP="000400C2">
            <w:pPr>
              <w:spacing w:after="0" w:line="240" w:lineRule="auto"/>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290 (2,90 %)</w:t>
            </w:r>
          </w:p>
        </w:tc>
      </w:tr>
    </w:tbl>
    <w:p w:rsidR="0052247F" w:rsidRPr="00AA66FC" w:rsidRDefault="0052247F" w:rsidP="000400C2">
      <w:pPr>
        <w:shd w:val="clear" w:color="auto" w:fill="FFFFFF"/>
        <w:spacing w:after="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i/>
          <w:iCs/>
          <w:color w:val="3D3D3D"/>
          <w:sz w:val="24"/>
          <w:szCs w:val="24"/>
          <w:bdr w:val="none" w:sz="0" w:space="0" w:color="auto" w:frame="1"/>
          <w:lang w:eastAsia="ru-RU"/>
        </w:rPr>
        <w:t>Примечание</w:t>
      </w:r>
      <w:r w:rsidRPr="00AA66FC">
        <w:rPr>
          <w:rFonts w:ascii="Times New Roman" w:eastAsia="Times New Roman" w:hAnsi="Times New Roman" w:cs="Times New Roman"/>
          <w:color w:val="3D3D3D"/>
          <w:sz w:val="24"/>
          <w:szCs w:val="24"/>
          <w:lang w:eastAsia="ru-RU"/>
        </w:rPr>
        <w:t>: в скобках даны величины первоначального наклона (в процентах), учитываемые при проверке света фар.</w:t>
      </w:r>
    </w:p>
    <w:p w:rsidR="0052247F" w:rsidRPr="00AA66FC" w:rsidRDefault="0052247F" w:rsidP="000400C2">
      <w:pPr>
        <w:shd w:val="clear" w:color="auto" w:fill="FFFFFF"/>
        <w:spacing w:after="30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Противотуманная фара (типа B) должна быть отрегулирована так, чтобы плоскость, содержащая верхнюю светотеневую границу пучка, имела определенный наклон относительно плоскости рабочей площадки (табл. 2). При этом верхняя светотеневая граница пучка противотуманной фары должна быть параллельна плоскости рабочей площадки.</w:t>
      </w:r>
    </w:p>
    <w:p w:rsidR="0052247F" w:rsidRPr="00AA66FC" w:rsidRDefault="0052247F" w:rsidP="000400C2">
      <w:pPr>
        <w:shd w:val="clear" w:color="auto" w:fill="FFFFFF"/>
        <w:spacing w:after="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i/>
          <w:iCs/>
          <w:color w:val="3D3D3D"/>
          <w:sz w:val="24"/>
          <w:szCs w:val="24"/>
          <w:bdr w:val="none" w:sz="0" w:space="0" w:color="auto" w:frame="1"/>
          <w:lang w:eastAsia="ru-RU"/>
        </w:rPr>
        <w:t>Таблица 2. </w:t>
      </w:r>
      <w:r w:rsidRPr="00AA66FC">
        <w:rPr>
          <w:rFonts w:ascii="Times New Roman" w:eastAsia="Times New Roman" w:hAnsi="Times New Roman" w:cs="Times New Roman"/>
          <w:b/>
          <w:bCs/>
          <w:color w:val="3D3D3D"/>
          <w:sz w:val="24"/>
          <w:szCs w:val="24"/>
          <w:bdr w:val="none" w:sz="0" w:space="0" w:color="auto" w:frame="1"/>
          <w:lang w:eastAsia="ru-RU"/>
        </w:rPr>
        <w:t>Положение светотеневой границы в зависимости от высоты установки противотуманной фары</w:t>
      </w:r>
    </w:p>
    <w:tbl>
      <w:tblPr>
        <w:tblW w:w="0" w:type="auto"/>
        <w:shd w:val="clear" w:color="auto" w:fill="FFFFFF"/>
        <w:tblCellMar>
          <w:left w:w="0" w:type="dxa"/>
          <w:right w:w="0" w:type="dxa"/>
        </w:tblCellMar>
        <w:tblLook w:val="04A0" w:firstRow="1" w:lastRow="0" w:firstColumn="1" w:lastColumn="0" w:noHBand="0" w:noVBand="1"/>
      </w:tblPr>
      <w:tblGrid>
        <w:gridCol w:w="2950"/>
        <w:gridCol w:w="4767"/>
      </w:tblGrid>
      <w:tr w:rsidR="0052247F" w:rsidRPr="00AA66FC" w:rsidTr="0052247F">
        <w:tc>
          <w:tcPr>
            <w:tcW w:w="0" w:type="auto"/>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52247F" w:rsidRPr="00AA66FC" w:rsidRDefault="0052247F" w:rsidP="000400C2">
            <w:pPr>
              <w:spacing w:after="0" w:line="240" w:lineRule="auto"/>
              <w:jc w:val="center"/>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 xml:space="preserve">Высота установки фары, </w:t>
            </w:r>
            <w:proofErr w:type="gramStart"/>
            <w:r w:rsidRPr="00AA66FC">
              <w:rPr>
                <w:rFonts w:ascii="Times New Roman" w:eastAsia="Times New Roman" w:hAnsi="Times New Roman" w:cs="Times New Roman"/>
                <w:color w:val="3D3D3D"/>
                <w:sz w:val="24"/>
                <w:szCs w:val="24"/>
                <w:lang w:eastAsia="ru-RU"/>
              </w:rPr>
              <w:t>м</w:t>
            </w:r>
            <w:proofErr w:type="gramEnd"/>
          </w:p>
        </w:tc>
        <w:tc>
          <w:tcPr>
            <w:tcW w:w="0" w:type="auto"/>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52247F" w:rsidRPr="00AA66FC" w:rsidRDefault="0052247F" w:rsidP="000400C2">
            <w:pPr>
              <w:spacing w:after="0" w:line="240" w:lineRule="auto"/>
              <w:jc w:val="center"/>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Величина наклона светотеневой границы, %</w:t>
            </w:r>
          </w:p>
        </w:tc>
      </w:tr>
      <w:tr w:rsidR="0052247F" w:rsidRPr="00AA66FC" w:rsidTr="0052247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52247F" w:rsidRPr="00AA66FC" w:rsidRDefault="0052247F" w:rsidP="000400C2">
            <w:pPr>
              <w:spacing w:after="0" w:line="240" w:lineRule="auto"/>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0,25…0,50</w:t>
            </w:r>
          </w:p>
          <w:p w:rsidR="0052247F" w:rsidRPr="00AA66FC" w:rsidRDefault="0052247F" w:rsidP="000400C2">
            <w:pPr>
              <w:spacing w:after="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0,50…0,75</w:t>
            </w:r>
          </w:p>
          <w:p w:rsidR="0052247F" w:rsidRPr="00AA66FC" w:rsidRDefault="0052247F" w:rsidP="000400C2">
            <w:pPr>
              <w:spacing w:after="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0,75…1,00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52247F" w:rsidRPr="00AA66FC" w:rsidRDefault="0052247F" w:rsidP="000400C2">
            <w:pPr>
              <w:spacing w:after="0" w:line="240" w:lineRule="auto"/>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1,0</w:t>
            </w:r>
          </w:p>
          <w:p w:rsidR="0052247F" w:rsidRPr="00AA66FC" w:rsidRDefault="0052247F" w:rsidP="000400C2">
            <w:pPr>
              <w:spacing w:after="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2,0</w:t>
            </w:r>
          </w:p>
          <w:p w:rsidR="0052247F" w:rsidRPr="00AA66FC" w:rsidRDefault="0052247F" w:rsidP="000400C2">
            <w:pPr>
              <w:spacing w:after="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4,0</w:t>
            </w:r>
          </w:p>
        </w:tc>
      </w:tr>
    </w:tbl>
    <w:p w:rsidR="002931D8" w:rsidRPr="00AA66FC" w:rsidRDefault="0052247F" w:rsidP="000400C2">
      <w:pPr>
        <w:shd w:val="clear" w:color="auto" w:fill="FFFFFF"/>
        <w:spacing w:after="30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color w:val="3D3D3D"/>
          <w:sz w:val="24"/>
          <w:szCs w:val="24"/>
          <w:lang w:eastAsia="ru-RU"/>
        </w:rPr>
        <w:t xml:space="preserve">Для проведения </w:t>
      </w:r>
      <w:proofErr w:type="gramStart"/>
      <w:r w:rsidRPr="00AA66FC">
        <w:rPr>
          <w:rFonts w:ascii="Times New Roman" w:eastAsia="Times New Roman" w:hAnsi="Times New Roman" w:cs="Times New Roman"/>
          <w:color w:val="3D3D3D"/>
          <w:sz w:val="24"/>
          <w:szCs w:val="24"/>
          <w:lang w:eastAsia="ru-RU"/>
        </w:rPr>
        <w:t>проверки работоспособности корректирующих устройств света фар</w:t>
      </w:r>
      <w:proofErr w:type="gramEnd"/>
      <w:r w:rsidRPr="00AA66FC">
        <w:rPr>
          <w:rFonts w:ascii="Times New Roman" w:eastAsia="Times New Roman" w:hAnsi="Times New Roman" w:cs="Times New Roman"/>
          <w:color w:val="3D3D3D"/>
          <w:sz w:val="24"/>
          <w:szCs w:val="24"/>
          <w:lang w:eastAsia="ru-RU"/>
        </w:rPr>
        <w:t xml:space="preserve"> необходима ровная площадка с твердым покрытием, имеющая отклонение от горизонтального положения не более 3 мм на 1 м. Давление воздуха в шинах должно соответствовать нормативным значениям. Перед проверкой регулирующее колесико </w:t>
      </w:r>
      <w:proofErr w:type="spellStart"/>
      <w:r w:rsidRPr="00AA66FC">
        <w:rPr>
          <w:rFonts w:ascii="Times New Roman" w:eastAsia="Times New Roman" w:hAnsi="Times New Roman" w:cs="Times New Roman"/>
          <w:color w:val="3D3D3D"/>
          <w:sz w:val="24"/>
          <w:szCs w:val="24"/>
          <w:lang w:eastAsia="ru-RU"/>
        </w:rPr>
        <w:t>электрокорректора</w:t>
      </w:r>
      <w:proofErr w:type="spellEnd"/>
      <w:r w:rsidRPr="00AA66FC">
        <w:rPr>
          <w:rFonts w:ascii="Times New Roman" w:eastAsia="Times New Roman" w:hAnsi="Times New Roman" w:cs="Times New Roman"/>
          <w:color w:val="3D3D3D"/>
          <w:sz w:val="24"/>
          <w:szCs w:val="24"/>
          <w:lang w:eastAsia="ru-RU"/>
        </w:rPr>
        <w:t xml:space="preserve"> фар устанавливают в положение «0». Для транспортных средств, оборудованных регулируемой подвеской, следует завести двигатель, установить подвеску в транспортное положение всех осей, после чего заглушить двигатель; для легковых автомобилей (категория М</w:t>
      </w:r>
      <w:proofErr w:type="gramStart"/>
      <w:r w:rsidRPr="00AA66FC">
        <w:rPr>
          <w:rFonts w:ascii="Times New Roman" w:eastAsia="Times New Roman" w:hAnsi="Times New Roman" w:cs="Times New Roman"/>
          <w:color w:val="3D3D3D"/>
          <w:sz w:val="24"/>
          <w:szCs w:val="24"/>
          <w:lang w:eastAsia="ru-RU"/>
        </w:rPr>
        <w:t>1</w:t>
      </w:r>
      <w:proofErr w:type="gramEnd"/>
      <w:r w:rsidRPr="00AA66FC">
        <w:rPr>
          <w:rFonts w:ascii="Times New Roman" w:eastAsia="Times New Roman" w:hAnsi="Times New Roman" w:cs="Times New Roman"/>
          <w:color w:val="3D3D3D"/>
          <w:sz w:val="24"/>
          <w:szCs w:val="24"/>
          <w:lang w:eastAsia="ru-RU"/>
        </w:rPr>
        <w:t xml:space="preserve">) — обеспечить загрузку транспортного средства массой (70 ± 20) кг (человек или груз) на заднем сиденье. Прибор для проверки света фар располагают так, чтобы расстояние от </w:t>
      </w:r>
      <w:proofErr w:type="spellStart"/>
      <w:r w:rsidRPr="00AA66FC">
        <w:rPr>
          <w:rFonts w:ascii="Times New Roman" w:eastAsia="Times New Roman" w:hAnsi="Times New Roman" w:cs="Times New Roman"/>
          <w:color w:val="3D3D3D"/>
          <w:sz w:val="24"/>
          <w:szCs w:val="24"/>
          <w:lang w:eastAsia="ru-RU"/>
        </w:rPr>
        <w:t>рассеивателя</w:t>
      </w:r>
      <w:proofErr w:type="spellEnd"/>
      <w:r w:rsidRPr="00AA66FC">
        <w:rPr>
          <w:rFonts w:ascii="Times New Roman" w:eastAsia="Times New Roman" w:hAnsi="Times New Roman" w:cs="Times New Roman"/>
          <w:color w:val="3D3D3D"/>
          <w:sz w:val="24"/>
          <w:szCs w:val="24"/>
          <w:lang w:eastAsia="ru-RU"/>
        </w:rPr>
        <w:t xml:space="preserve"> фары до линзы прибора было 10…30 см (рис. 6), а оптическая камера 3 находилась бы на такой высоте, чтобы середина фары была на одном уровне с серединой положения линзы.</w:t>
      </w:r>
      <w:r w:rsidR="00ED298D" w:rsidRPr="00AA66FC">
        <w:rPr>
          <w:rFonts w:ascii="Times New Roman" w:eastAsia="Times New Roman" w:hAnsi="Times New Roman" w:cs="Times New Roman"/>
          <w:color w:val="3D3D3D"/>
          <w:sz w:val="24"/>
          <w:szCs w:val="24"/>
          <w:lang w:eastAsia="ru-RU"/>
        </w:rPr>
        <w:br/>
      </w:r>
    </w:p>
    <w:p w:rsidR="0052247F" w:rsidRPr="00AA66FC" w:rsidRDefault="0052247F" w:rsidP="000400C2">
      <w:pPr>
        <w:shd w:val="clear" w:color="auto" w:fill="FFFFFF"/>
        <w:spacing w:after="300" w:line="240" w:lineRule="auto"/>
        <w:textAlignment w:val="baseline"/>
        <w:rPr>
          <w:rFonts w:ascii="Times New Roman" w:eastAsia="Times New Roman" w:hAnsi="Times New Roman" w:cs="Times New Roman"/>
          <w:color w:val="3D3D3D"/>
          <w:sz w:val="24"/>
          <w:szCs w:val="24"/>
          <w:lang w:eastAsia="ru-RU"/>
        </w:rPr>
      </w:pPr>
      <w:r w:rsidRPr="00AA66FC">
        <w:rPr>
          <w:rFonts w:ascii="Times New Roman" w:eastAsia="Times New Roman" w:hAnsi="Times New Roman" w:cs="Times New Roman"/>
          <w:noProof/>
          <w:color w:val="3D3D3D"/>
          <w:sz w:val="24"/>
          <w:szCs w:val="24"/>
          <w:lang w:eastAsia="ru-RU"/>
        </w:rPr>
        <w:drawing>
          <wp:inline distT="0" distB="0" distL="0" distR="0" wp14:anchorId="072170A6" wp14:editId="28EB50D2">
            <wp:extent cx="4143375" cy="1485900"/>
            <wp:effectExtent l="0" t="0" r="0" b="0"/>
            <wp:docPr id="1" name="Рисунок 1" descr="Установка оптической камеры для проверки света ф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Установка оптической камеры для проверки света фар"/>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54567" cy="1489914"/>
                    </a:xfrm>
                    <a:prstGeom prst="rect">
                      <a:avLst/>
                    </a:prstGeom>
                    <a:noFill/>
                    <a:ln>
                      <a:noFill/>
                    </a:ln>
                  </pic:spPr>
                </pic:pic>
              </a:graphicData>
            </a:graphic>
          </wp:inline>
        </w:drawing>
      </w:r>
    </w:p>
    <w:p w:rsidR="0052247F" w:rsidRPr="00AA66FC" w:rsidRDefault="0052247F" w:rsidP="000400C2">
      <w:pPr>
        <w:shd w:val="clear" w:color="auto" w:fill="FFFFFF"/>
        <w:spacing w:after="0" w:line="240" w:lineRule="auto"/>
        <w:textAlignment w:val="baseline"/>
        <w:rPr>
          <w:rFonts w:ascii="Times New Roman" w:eastAsia="Times New Roman" w:hAnsi="Times New Roman" w:cs="Times New Roman"/>
          <w:i/>
          <w:iCs/>
          <w:color w:val="3D3D3D"/>
          <w:sz w:val="24"/>
          <w:szCs w:val="24"/>
          <w:bdr w:val="none" w:sz="0" w:space="0" w:color="auto" w:frame="1"/>
          <w:lang w:eastAsia="ru-RU"/>
        </w:rPr>
      </w:pPr>
      <w:r w:rsidRPr="00AA66FC">
        <w:rPr>
          <w:rFonts w:ascii="Times New Roman" w:eastAsia="Times New Roman" w:hAnsi="Times New Roman" w:cs="Times New Roman"/>
          <w:color w:val="3D3D3D"/>
          <w:sz w:val="24"/>
          <w:szCs w:val="24"/>
          <w:lang w:eastAsia="ru-RU"/>
        </w:rPr>
        <w:t>Рис. 6.</w:t>
      </w:r>
      <w:r w:rsidRPr="00AA66FC">
        <w:rPr>
          <w:rFonts w:ascii="Times New Roman" w:eastAsia="Times New Roman" w:hAnsi="Times New Roman" w:cs="Times New Roman"/>
          <w:b/>
          <w:bCs/>
          <w:color w:val="3D3D3D"/>
          <w:sz w:val="24"/>
          <w:szCs w:val="24"/>
          <w:bdr w:val="none" w:sz="0" w:space="0" w:color="auto" w:frame="1"/>
          <w:lang w:eastAsia="ru-RU"/>
        </w:rPr>
        <w:t> Установка оптической камеры для проверки света фар: </w:t>
      </w:r>
      <w:r w:rsidRPr="00AA66FC">
        <w:rPr>
          <w:rFonts w:ascii="Times New Roman" w:eastAsia="Times New Roman" w:hAnsi="Times New Roman" w:cs="Times New Roman"/>
          <w:i/>
          <w:iCs/>
          <w:color w:val="3D3D3D"/>
          <w:sz w:val="24"/>
          <w:szCs w:val="24"/>
          <w:bdr w:val="none" w:sz="0" w:space="0" w:color="auto" w:frame="1"/>
          <w:lang w:eastAsia="ru-RU"/>
        </w:rPr>
        <w:t>1 — ориентирующее приспособление; 2 — поворотный штатив; 3 — оптическая камера; 4 — тележка для перемещения оптической камеры по полу</w:t>
      </w:r>
      <w:r w:rsidR="000400C2" w:rsidRPr="00AA66FC">
        <w:rPr>
          <w:rFonts w:ascii="Times New Roman" w:eastAsia="Times New Roman" w:hAnsi="Times New Roman" w:cs="Times New Roman"/>
          <w:i/>
          <w:iCs/>
          <w:color w:val="3D3D3D"/>
          <w:sz w:val="24"/>
          <w:szCs w:val="24"/>
          <w:bdr w:val="none" w:sz="0" w:space="0" w:color="auto" w:frame="1"/>
          <w:lang w:eastAsia="ru-RU"/>
        </w:rPr>
        <w:t>.</w:t>
      </w:r>
    </w:p>
    <w:p w:rsidR="000400C2" w:rsidRPr="00AA66FC" w:rsidRDefault="000400C2" w:rsidP="000400C2">
      <w:pPr>
        <w:shd w:val="clear" w:color="auto" w:fill="FFFFFF"/>
        <w:spacing w:after="0" w:line="240" w:lineRule="auto"/>
        <w:textAlignment w:val="baseline"/>
        <w:rPr>
          <w:rFonts w:ascii="Times New Roman" w:eastAsia="Times New Roman" w:hAnsi="Times New Roman" w:cs="Times New Roman"/>
          <w:color w:val="3D3D3D"/>
          <w:sz w:val="24"/>
          <w:szCs w:val="24"/>
          <w:lang w:eastAsia="ru-RU"/>
        </w:rPr>
      </w:pPr>
    </w:p>
    <w:p w:rsidR="0020711A" w:rsidRPr="00AA66FC" w:rsidRDefault="000400C2" w:rsidP="000400C2">
      <w:pPr>
        <w:spacing w:line="240" w:lineRule="auto"/>
        <w:rPr>
          <w:rFonts w:ascii="Times New Roman" w:hAnsi="Times New Roman" w:cs="Times New Roman"/>
          <w:b/>
          <w:color w:val="191919" w:themeColor="background1" w:themeShade="1A"/>
          <w:sz w:val="24"/>
          <w:szCs w:val="24"/>
        </w:rPr>
      </w:pPr>
      <w:r w:rsidRPr="00AA66FC">
        <w:rPr>
          <w:rFonts w:ascii="Times New Roman" w:hAnsi="Times New Roman" w:cs="Times New Roman"/>
          <w:b/>
          <w:color w:val="191919" w:themeColor="background1" w:themeShade="1A"/>
          <w:sz w:val="24"/>
          <w:szCs w:val="24"/>
        </w:rPr>
        <w:t>Домашние задание:</w:t>
      </w:r>
    </w:p>
    <w:p w:rsidR="000400C2" w:rsidRPr="00AA66FC" w:rsidRDefault="000400C2" w:rsidP="000400C2">
      <w:pPr>
        <w:pStyle w:val="a8"/>
        <w:numPr>
          <w:ilvl w:val="0"/>
          <w:numId w:val="4"/>
        </w:numPr>
        <w:spacing w:line="240" w:lineRule="auto"/>
        <w:rPr>
          <w:rFonts w:ascii="Times New Roman" w:hAnsi="Times New Roman" w:cs="Times New Roman"/>
          <w:sz w:val="24"/>
          <w:szCs w:val="24"/>
        </w:rPr>
      </w:pPr>
      <w:r w:rsidRPr="00AA66FC">
        <w:rPr>
          <w:rFonts w:ascii="Times New Roman" w:hAnsi="Times New Roman" w:cs="Times New Roman"/>
          <w:sz w:val="24"/>
          <w:szCs w:val="24"/>
        </w:rPr>
        <w:t>Изучить теоритическую часть.</w:t>
      </w:r>
    </w:p>
    <w:p w:rsidR="000400C2" w:rsidRPr="00AA66FC" w:rsidRDefault="000400C2" w:rsidP="000400C2">
      <w:pPr>
        <w:pStyle w:val="a8"/>
        <w:numPr>
          <w:ilvl w:val="0"/>
          <w:numId w:val="4"/>
        </w:numPr>
        <w:spacing w:line="240" w:lineRule="auto"/>
        <w:rPr>
          <w:rFonts w:ascii="Times New Roman" w:hAnsi="Times New Roman" w:cs="Times New Roman"/>
          <w:sz w:val="24"/>
          <w:szCs w:val="24"/>
        </w:rPr>
      </w:pPr>
      <w:r w:rsidRPr="00AA66FC">
        <w:rPr>
          <w:rFonts w:ascii="Times New Roman" w:hAnsi="Times New Roman" w:cs="Times New Roman"/>
          <w:sz w:val="24"/>
          <w:szCs w:val="24"/>
        </w:rPr>
        <w:t>Оформить конспект.</w:t>
      </w:r>
      <w:bookmarkEnd w:id="0"/>
    </w:p>
    <w:sectPr w:rsidR="000400C2" w:rsidRPr="00AA66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07763"/>
    <w:multiLevelType w:val="multilevel"/>
    <w:tmpl w:val="A894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DF56CF"/>
    <w:multiLevelType w:val="multilevel"/>
    <w:tmpl w:val="3BBA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33B2C5D"/>
    <w:multiLevelType w:val="multilevel"/>
    <w:tmpl w:val="69C4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A87C3A"/>
    <w:multiLevelType w:val="hybridMultilevel"/>
    <w:tmpl w:val="672EA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47F"/>
    <w:rsid w:val="000400C2"/>
    <w:rsid w:val="001719C8"/>
    <w:rsid w:val="0020711A"/>
    <w:rsid w:val="002931D8"/>
    <w:rsid w:val="0052247F"/>
    <w:rsid w:val="008C73B8"/>
    <w:rsid w:val="00AA66FC"/>
    <w:rsid w:val="00EA0E92"/>
    <w:rsid w:val="00ED2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2247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2247F"/>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5224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247F"/>
    <w:rPr>
      <w:b/>
      <w:bCs/>
    </w:rPr>
  </w:style>
  <w:style w:type="character" w:styleId="a5">
    <w:name w:val="Emphasis"/>
    <w:basedOn w:val="a0"/>
    <w:uiPriority w:val="20"/>
    <w:qFormat/>
    <w:rsid w:val="0052247F"/>
    <w:rPr>
      <w:i/>
      <w:iCs/>
    </w:rPr>
  </w:style>
  <w:style w:type="character" w:customStyle="1" w:styleId="post-views-label">
    <w:name w:val="post-views-label"/>
    <w:basedOn w:val="a0"/>
    <w:rsid w:val="0052247F"/>
  </w:style>
  <w:style w:type="character" w:customStyle="1" w:styleId="post-views-count">
    <w:name w:val="post-views-count"/>
    <w:basedOn w:val="a0"/>
    <w:rsid w:val="0052247F"/>
  </w:style>
  <w:style w:type="paragraph" w:styleId="a6">
    <w:name w:val="Balloon Text"/>
    <w:basedOn w:val="a"/>
    <w:link w:val="a7"/>
    <w:uiPriority w:val="99"/>
    <w:semiHidden/>
    <w:unhideWhenUsed/>
    <w:rsid w:val="0052247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2247F"/>
    <w:rPr>
      <w:rFonts w:ascii="Tahoma" w:hAnsi="Tahoma" w:cs="Tahoma"/>
      <w:sz w:val="16"/>
      <w:szCs w:val="16"/>
    </w:rPr>
  </w:style>
  <w:style w:type="paragraph" w:styleId="a8">
    <w:name w:val="List Paragraph"/>
    <w:basedOn w:val="a"/>
    <w:uiPriority w:val="34"/>
    <w:qFormat/>
    <w:rsid w:val="000400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2247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2247F"/>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5224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247F"/>
    <w:rPr>
      <w:b/>
      <w:bCs/>
    </w:rPr>
  </w:style>
  <w:style w:type="character" w:styleId="a5">
    <w:name w:val="Emphasis"/>
    <w:basedOn w:val="a0"/>
    <w:uiPriority w:val="20"/>
    <w:qFormat/>
    <w:rsid w:val="0052247F"/>
    <w:rPr>
      <w:i/>
      <w:iCs/>
    </w:rPr>
  </w:style>
  <w:style w:type="character" w:customStyle="1" w:styleId="post-views-label">
    <w:name w:val="post-views-label"/>
    <w:basedOn w:val="a0"/>
    <w:rsid w:val="0052247F"/>
  </w:style>
  <w:style w:type="character" w:customStyle="1" w:styleId="post-views-count">
    <w:name w:val="post-views-count"/>
    <w:basedOn w:val="a0"/>
    <w:rsid w:val="0052247F"/>
  </w:style>
  <w:style w:type="paragraph" w:styleId="a6">
    <w:name w:val="Balloon Text"/>
    <w:basedOn w:val="a"/>
    <w:link w:val="a7"/>
    <w:uiPriority w:val="99"/>
    <w:semiHidden/>
    <w:unhideWhenUsed/>
    <w:rsid w:val="0052247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2247F"/>
    <w:rPr>
      <w:rFonts w:ascii="Tahoma" w:hAnsi="Tahoma" w:cs="Tahoma"/>
      <w:sz w:val="16"/>
      <w:szCs w:val="16"/>
    </w:rPr>
  </w:style>
  <w:style w:type="paragraph" w:styleId="a8">
    <w:name w:val="List Paragraph"/>
    <w:basedOn w:val="a"/>
    <w:uiPriority w:val="34"/>
    <w:qFormat/>
    <w:rsid w:val="000400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79025">
      <w:bodyDiv w:val="1"/>
      <w:marLeft w:val="0"/>
      <w:marRight w:val="0"/>
      <w:marTop w:val="0"/>
      <w:marBottom w:val="0"/>
      <w:divBdr>
        <w:top w:val="none" w:sz="0" w:space="0" w:color="auto"/>
        <w:left w:val="none" w:sz="0" w:space="0" w:color="auto"/>
        <w:bottom w:val="none" w:sz="0" w:space="0" w:color="auto"/>
        <w:right w:val="none" w:sz="0" w:space="0" w:color="auto"/>
      </w:divBdr>
      <w:divsChild>
        <w:div w:id="681080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585858"/>
      </a:dk1>
      <a:lt1>
        <a:sysClr val="window" lastClr="FCFC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B25CB-3A45-403E-A97E-3AA172E79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1522</Words>
  <Characters>8676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10178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ХлебниковаГН</dc:creator>
  <cp:lastModifiedBy>GN</cp:lastModifiedBy>
  <cp:revision>5</cp:revision>
  <dcterms:created xsi:type="dcterms:W3CDTF">2020-11-26T07:11:00Z</dcterms:created>
  <dcterms:modified xsi:type="dcterms:W3CDTF">2020-11-27T02:19:00Z</dcterms:modified>
</cp:coreProperties>
</file>