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AA" w:rsidRDefault="009D59AA" w:rsidP="005A7FF6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28.11.20</w:t>
      </w:r>
    </w:p>
    <w:p w:rsidR="00F3795F" w:rsidRPr="00F3795F" w:rsidRDefault="001F11D2" w:rsidP="005A7FF6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Учебная дисциплина: </w:t>
      </w:r>
      <w:r w:rsidR="000209FA">
        <w:rPr>
          <w:rFonts w:ascii="Times New Roman" w:eastAsia="Calibri" w:hAnsi="Times New Roman" w:cs="Times New Roman"/>
          <w:b/>
          <w:u w:val="single"/>
        </w:rPr>
        <w:t>ОП.02 Организация хранения и контроль запасов сырья</w:t>
      </w:r>
    </w:p>
    <w:p w:rsidR="00F3795F" w:rsidRPr="001F11D2" w:rsidRDefault="009D59AA" w:rsidP="001F11D2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21 </w:t>
      </w:r>
      <w:proofErr w:type="spellStart"/>
      <w:r>
        <w:rPr>
          <w:rFonts w:ascii="Times New Roman" w:eastAsia="Calibri" w:hAnsi="Times New Roman" w:cs="Times New Roman"/>
          <w:b/>
        </w:rPr>
        <w:t>пкд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  <w:r w:rsidR="00F3795F" w:rsidRPr="00F3795F">
        <w:rPr>
          <w:rFonts w:ascii="Times New Roman" w:eastAsia="Calibri" w:hAnsi="Times New Roman" w:cs="Times New Roman"/>
          <w:b/>
        </w:rPr>
        <w:t>для специальности</w:t>
      </w:r>
      <w:r w:rsidR="001F11D2">
        <w:rPr>
          <w:rFonts w:ascii="Times New Roman" w:eastAsia="Calibri" w:hAnsi="Times New Roman" w:cs="Times New Roman"/>
          <w:b/>
        </w:rPr>
        <w:t xml:space="preserve"> </w:t>
      </w:r>
      <w:r w:rsidR="001F11D2" w:rsidRPr="001F11D2">
        <w:rPr>
          <w:rFonts w:ascii="Times New Roman" w:hAnsi="Times New Roman" w:cs="Times New Roman"/>
          <w:b/>
          <w:sz w:val="24"/>
          <w:szCs w:val="24"/>
        </w:rPr>
        <w:t>43.02.15 Поварское и кондитерское дело</w:t>
      </w:r>
      <w:r w:rsidR="001F11D2" w:rsidRPr="00F3795F">
        <w:rPr>
          <w:rFonts w:ascii="Times New Roman" w:eastAsia="Calibri" w:hAnsi="Times New Roman" w:cs="Times New Roman"/>
          <w:b/>
        </w:rPr>
        <w:t xml:space="preserve"> </w:t>
      </w:r>
      <w:r w:rsidR="001F11D2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</w:t>
      </w:r>
      <w:r w:rsidR="00F3795F" w:rsidRPr="00F3795F">
        <w:rPr>
          <w:rFonts w:ascii="Times New Roman" w:eastAsia="Calibri" w:hAnsi="Times New Roman" w:cs="Times New Roman"/>
          <w:b/>
        </w:rPr>
        <w:t>Тема</w:t>
      </w:r>
      <w:r w:rsidR="001F11D2">
        <w:rPr>
          <w:rFonts w:ascii="Times New Roman" w:eastAsia="Calibri" w:hAnsi="Times New Roman" w:cs="Times New Roman"/>
          <w:b/>
        </w:rPr>
        <w:t xml:space="preserve">: </w:t>
      </w:r>
      <w:r w:rsidR="005A7FF6">
        <w:rPr>
          <w:rFonts w:ascii="Times New Roman" w:hAnsi="Times New Roman" w:cs="Times New Roman"/>
          <w:b/>
        </w:rPr>
        <w:t xml:space="preserve"> </w:t>
      </w:r>
      <w:r w:rsidR="001F11D2" w:rsidRPr="001F11D2">
        <w:rPr>
          <w:rFonts w:ascii="Times New Roman" w:hAnsi="Times New Roman" w:cs="Times New Roman"/>
          <w:b/>
          <w:sz w:val="24"/>
          <w:szCs w:val="24"/>
        </w:rPr>
        <w:t>Правила оформления заказа на продукты со склада. Правила отпуска сырья и продуктов на производство. Требования, предъявляемые к отпуску товаров.</w:t>
      </w:r>
    </w:p>
    <w:p w:rsidR="00F3795F" w:rsidRPr="00F3795F" w:rsidRDefault="00D2287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Содержание темы:</w:t>
      </w:r>
    </w:p>
    <w:p w:rsidR="00D2287F" w:rsidRPr="00CD7113" w:rsidRDefault="00D2287F" w:rsidP="00CD7113">
      <w:pPr>
        <w:pStyle w:val="Style80"/>
        <w:widowControl/>
        <w:ind w:left="-993" w:firstLine="993"/>
        <w:rPr>
          <w:rStyle w:val="FontStyle104"/>
          <w:sz w:val="24"/>
          <w:szCs w:val="24"/>
        </w:rPr>
      </w:pPr>
      <w:r w:rsidRPr="00CD7113">
        <w:rPr>
          <w:rStyle w:val="FontStyle108"/>
          <w:sz w:val="24"/>
          <w:szCs w:val="24"/>
        </w:rPr>
        <w:t xml:space="preserve">Отпуск продукции со склада. </w:t>
      </w:r>
      <w:r w:rsidRPr="00CD7113">
        <w:rPr>
          <w:rStyle w:val="FontStyle104"/>
          <w:sz w:val="24"/>
          <w:szCs w:val="24"/>
        </w:rPr>
        <w:t>Отпуск продукции является одной из важных завершающих операций складского цикла. Из склад</w:t>
      </w:r>
      <w:r w:rsidRPr="00CD7113">
        <w:rPr>
          <w:rStyle w:val="FontStyle104"/>
          <w:sz w:val="24"/>
          <w:szCs w:val="24"/>
        </w:rPr>
        <w:softHyphen/>
        <w:t>ских помещений предприятий общественного питания отпуск продуктов осуществляется на производство, в филиалы, в буфеты по требованиям, составленным материально-ответственными ли</w:t>
      </w:r>
      <w:r w:rsidRPr="00CD7113">
        <w:rPr>
          <w:rStyle w:val="FontStyle104"/>
          <w:sz w:val="24"/>
          <w:szCs w:val="24"/>
        </w:rPr>
        <w:softHyphen/>
        <w:t>цами (заведующим производством, буфетчиками).</w:t>
      </w:r>
    </w:p>
    <w:p w:rsidR="00D2287F" w:rsidRPr="00CD7113" w:rsidRDefault="00D2287F" w:rsidP="00CD7113">
      <w:pPr>
        <w:pStyle w:val="Style80"/>
        <w:widowControl/>
        <w:ind w:left="-993" w:firstLine="993"/>
        <w:rPr>
          <w:rStyle w:val="FontStyle104"/>
          <w:sz w:val="24"/>
          <w:szCs w:val="24"/>
        </w:rPr>
      </w:pPr>
      <w:r w:rsidRPr="00CD7113">
        <w:rPr>
          <w:rStyle w:val="FontStyle104"/>
          <w:sz w:val="24"/>
          <w:szCs w:val="24"/>
        </w:rPr>
        <w:t>Требование в кладовую (приложение 5) составляется на осно</w:t>
      </w:r>
      <w:r w:rsidRPr="00CD7113">
        <w:rPr>
          <w:rStyle w:val="FontStyle104"/>
          <w:sz w:val="24"/>
          <w:szCs w:val="24"/>
        </w:rPr>
        <w:softHyphen/>
        <w:t>вании плана-меню (приложение 6). План-меню составляет в одном экземпляре и подписывает заведующий производством (брига</w:t>
      </w:r>
      <w:r w:rsidRPr="00CD7113">
        <w:rPr>
          <w:rStyle w:val="FontStyle104"/>
          <w:sz w:val="24"/>
          <w:szCs w:val="24"/>
        </w:rPr>
        <w:softHyphen/>
        <w:t>дир), утверждает руководитель предприятия общественного пита</w:t>
      </w:r>
      <w:r w:rsidRPr="00CD7113">
        <w:rPr>
          <w:rStyle w:val="FontStyle104"/>
          <w:sz w:val="24"/>
          <w:szCs w:val="24"/>
        </w:rPr>
        <w:softHyphen/>
        <w:t>ния. В плане-меню отражаются: наименования блюд, приводится краткая характеристика блюда, указываются основные ингреди</w:t>
      </w:r>
      <w:r w:rsidRPr="00CD7113">
        <w:rPr>
          <w:rStyle w:val="FontStyle104"/>
          <w:sz w:val="24"/>
          <w:szCs w:val="24"/>
        </w:rPr>
        <w:softHyphen/>
        <w:t>енты, которые будут использованы для приготовления блюда; но</w:t>
      </w:r>
      <w:r w:rsidRPr="00CD7113">
        <w:rPr>
          <w:rStyle w:val="FontStyle104"/>
          <w:sz w:val="24"/>
          <w:szCs w:val="24"/>
        </w:rPr>
        <w:softHyphen/>
        <w:t>мера блюд по сборнику рецептур, технологической карте.</w:t>
      </w:r>
    </w:p>
    <w:p w:rsidR="00D2287F" w:rsidRPr="00CD7113" w:rsidRDefault="00D2287F" w:rsidP="00CD7113">
      <w:pPr>
        <w:pStyle w:val="Style80"/>
        <w:widowControl/>
        <w:ind w:left="-993" w:firstLine="993"/>
        <w:rPr>
          <w:rStyle w:val="FontStyle104"/>
          <w:sz w:val="24"/>
          <w:szCs w:val="24"/>
        </w:rPr>
      </w:pPr>
      <w:r w:rsidRPr="00CD7113">
        <w:rPr>
          <w:rStyle w:val="FontStyle104"/>
          <w:sz w:val="24"/>
          <w:szCs w:val="24"/>
        </w:rPr>
        <w:t xml:space="preserve">Под </w:t>
      </w:r>
      <w:r w:rsidRPr="00CD7113">
        <w:rPr>
          <w:rStyle w:val="FontStyle107"/>
          <w:sz w:val="24"/>
          <w:szCs w:val="24"/>
        </w:rPr>
        <w:t xml:space="preserve">сборником рецептур </w:t>
      </w:r>
      <w:r w:rsidRPr="00CD7113">
        <w:rPr>
          <w:rStyle w:val="FontStyle104"/>
          <w:sz w:val="24"/>
          <w:szCs w:val="24"/>
        </w:rPr>
        <w:t>блюд, кулинарных изделий, булоч</w:t>
      </w:r>
      <w:r w:rsidRPr="00CD7113">
        <w:rPr>
          <w:rStyle w:val="FontStyle104"/>
          <w:sz w:val="24"/>
          <w:szCs w:val="24"/>
        </w:rPr>
        <w:softHyphen/>
        <w:t>ных и мучных кондитерских изделий для предприятий обществен</w:t>
      </w:r>
      <w:r w:rsidRPr="00CD7113">
        <w:rPr>
          <w:rStyle w:val="FontStyle104"/>
          <w:sz w:val="24"/>
          <w:szCs w:val="24"/>
        </w:rPr>
        <w:softHyphen/>
        <w:t>ного питания следует понимать технический документ, определя</w:t>
      </w:r>
      <w:r w:rsidRPr="00CD7113">
        <w:rPr>
          <w:rStyle w:val="FontStyle104"/>
          <w:sz w:val="24"/>
          <w:szCs w:val="24"/>
        </w:rPr>
        <w:softHyphen/>
        <w:t>ющий нормы закладки сырья массой брутто и нетто, нормы вы</w:t>
      </w:r>
      <w:r w:rsidRPr="00CD7113">
        <w:rPr>
          <w:rStyle w:val="FontStyle104"/>
          <w:sz w:val="24"/>
          <w:szCs w:val="24"/>
        </w:rPr>
        <w:softHyphen/>
        <w:t>хода полуфабрикатов и готовых блюд, изделий, и содержащий требования к технологическим процессам приготовления продук</w:t>
      </w:r>
      <w:r w:rsidRPr="00CD7113">
        <w:rPr>
          <w:rStyle w:val="FontStyle104"/>
          <w:sz w:val="24"/>
          <w:szCs w:val="24"/>
        </w:rPr>
        <w:softHyphen/>
        <w:t xml:space="preserve">ции общественного питания (п. 3.16 ГОСТ </w:t>
      </w:r>
      <w:proofErr w:type="gramStart"/>
      <w:r w:rsidRPr="00CD7113">
        <w:rPr>
          <w:rStyle w:val="FontStyle104"/>
          <w:sz w:val="24"/>
          <w:szCs w:val="24"/>
        </w:rPr>
        <w:t>Р</w:t>
      </w:r>
      <w:proofErr w:type="gramEnd"/>
      <w:r w:rsidRPr="00CD7113">
        <w:rPr>
          <w:rStyle w:val="FontStyle104"/>
          <w:sz w:val="24"/>
          <w:szCs w:val="24"/>
        </w:rPr>
        <w:t xml:space="preserve"> 50763 — 2007 «Услуги общественного питания. Продукция общественного питания, реа</w:t>
      </w:r>
      <w:r w:rsidRPr="00CD7113">
        <w:rPr>
          <w:rStyle w:val="FontStyle104"/>
          <w:sz w:val="24"/>
          <w:szCs w:val="24"/>
        </w:rPr>
        <w:softHyphen/>
        <w:t xml:space="preserve">лизуемая населению. </w:t>
      </w:r>
      <w:proofErr w:type="gramStart"/>
      <w:r w:rsidRPr="00CD7113">
        <w:rPr>
          <w:rStyle w:val="FontStyle104"/>
          <w:sz w:val="24"/>
          <w:szCs w:val="24"/>
        </w:rPr>
        <w:t>Общие технические условия»).</w:t>
      </w:r>
      <w:proofErr w:type="gramEnd"/>
    </w:p>
    <w:p w:rsidR="00D2287F" w:rsidRPr="00CD7113" w:rsidRDefault="00D2287F" w:rsidP="00CD7113">
      <w:pPr>
        <w:pStyle w:val="Style61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07"/>
          <w:sz w:val="24"/>
          <w:szCs w:val="24"/>
        </w:rPr>
        <w:t xml:space="preserve">Технологическая карта на продукцию </w:t>
      </w:r>
      <w:r w:rsidRPr="00CD7113">
        <w:rPr>
          <w:rStyle w:val="FontStyle112"/>
          <w:sz w:val="24"/>
          <w:szCs w:val="24"/>
        </w:rPr>
        <w:t>общественного пита</w:t>
      </w:r>
      <w:r w:rsidRPr="00CD7113">
        <w:rPr>
          <w:rStyle w:val="FontStyle112"/>
          <w:sz w:val="24"/>
          <w:szCs w:val="24"/>
        </w:rPr>
        <w:softHyphen/>
        <w:t>ния — это технический документ, составленный на основании сборника рецептур блюд, кулинарных изделий, булочных и муч</w:t>
      </w:r>
      <w:r w:rsidRPr="00CD7113">
        <w:rPr>
          <w:rStyle w:val="FontStyle112"/>
          <w:sz w:val="24"/>
          <w:szCs w:val="24"/>
        </w:rPr>
        <w:softHyphen/>
        <w:t>ных кондитерских изделий или технико-технологической карты и содержащий нормы закладки сырья (рецептуры), нормы выхода полуфабрикатов и готовых блюд, кулинарных, булочных и мучных кондитерских изделий и описание технологического процесса из</w:t>
      </w:r>
      <w:r w:rsidRPr="00CD7113">
        <w:rPr>
          <w:rStyle w:val="FontStyle112"/>
          <w:sz w:val="24"/>
          <w:szCs w:val="24"/>
        </w:rPr>
        <w:softHyphen/>
        <w:t>готовления.</w:t>
      </w:r>
    </w:p>
    <w:p w:rsidR="00D2287F" w:rsidRPr="00CD7113" w:rsidRDefault="00D2287F" w:rsidP="00CD7113">
      <w:pPr>
        <w:pStyle w:val="Style61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План-меню — это число блюд, намечаемых к выпуску на сле</w:t>
      </w:r>
      <w:r w:rsidRPr="00CD7113">
        <w:rPr>
          <w:rStyle w:val="FontStyle112"/>
          <w:sz w:val="24"/>
          <w:szCs w:val="24"/>
        </w:rPr>
        <w:softHyphen/>
        <w:t>дующий день. Блюда в плане-меню, как правило, записывают в та</w:t>
      </w:r>
      <w:r w:rsidRPr="00CD7113">
        <w:rPr>
          <w:rStyle w:val="FontStyle112"/>
          <w:sz w:val="24"/>
          <w:szCs w:val="24"/>
        </w:rPr>
        <w:softHyphen/>
        <w:t>кой последовательности: закуски, первые блюда, вторые блюда, напитки, комплексные обеды и т.д. (приложение 6).</w:t>
      </w:r>
    </w:p>
    <w:p w:rsidR="00D2287F" w:rsidRPr="00CD7113" w:rsidRDefault="00D2287F" w:rsidP="00CD7113">
      <w:pPr>
        <w:pStyle w:val="Style61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 xml:space="preserve">На основании требования бухгалтерия оформляет </w:t>
      </w:r>
      <w:r w:rsidRPr="00CD7113">
        <w:rPr>
          <w:rStyle w:val="FontStyle107"/>
          <w:sz w:val="24"/>
          <w:szCs w:val="24"/>
        </w:rPr>
        <w:t xml:space="preserve">требования-накладные </w:t>
      </w:r>
      <w:r w:rsidRPr="00CD7113">
        <w:rPr>
          <w:rStyle w:val="FontStyle112"/>
          <w:sz w:val="24"/>
          <w:szCs w:val="24"/>
        </w:rPr>
        <w:t>(приложение 7), которые подписывают главный бух</w:t>
      </w:r>
      <w:r w:rsidRPr="00CD7113">
        <w:rPr>
          <w:rStyle w:val="FontStyle112"/>
          <w:sz w:val="24"/>
          <w:szCs w:val="24"/>
        </w:rPr>
        <w:softHyphen/>
        <w:t>галтер и руководитель предприятия, а после отпуска товаров — за</w:t>
      </w:r>
      <w:r w:rsidRPr="00CD7113">
        <w:rPr>
          <w:rStyle w:val="FontStyle112"/>
          <w:sz w:val="24"/>
          <w:szCs w:val="24"/>
        </w:rPr>
        <w:softHyphen/>
        <w:t>ведующий складом и получившее товар материально ответствен</w:t>
      </w:r>
      <w:r w:rsidRPr="00CD7113">
        <w:rPr>
          <w:rStyle w:val="FontStyle112"/>
          <w:sz w:val="24"/>
          <w:szCs w:val="24"/>
        </w:rPr>
        <w:softHyphen/>
        <w:t>ное лицо. При получении продуктов со склада проверяется их соответствие требованиям-накладным по ассортименту, массе и качеству, а также исправность тары. Перед отпуском кладовщик вскрывает тару, проверяет качество товаров, производит их со</w:t>
      </w:r>
      <w:r w:rsidRPr="00CD7113">
        <w:rPr>
          <w:rStyle w:val="FontStyle112"/>
          <w:sz w:val="24"/>
          <w:szCs w:val="24"/>
        </w:rPr>
        <w:softHyphen/>
        <w:t>ртировку и зачистку.</w:t>
      </w:r>
    </w:p>
    <w:p w:rsidR="00D2287F" w:rsidRPr="00CD7113" w:rsidRDefault="00D2287F" w:rsidP="00CD7113">
      <w:pPr>
        <w:pStyle w:val="Style61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При отпуске продуктов кладовщик соблюдает очередность:</w:t>
      </w:r>
    </w:p>
    <w:p w:rsidR="00D2287F" w:rsidRPr="00CD7113" w:rsidRDefault="00D2287F" w:rsidP="00CD7113">
      <w:pPr>
        <w:pStyle w:val="Style77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■ товары, поступившие раньше, отпускаются в первую очередь;</w:t>
      </w:r>
    </w:p>
    <w:p w:rsidR="00D2287F" w:rsidRPr="00CD7113" w:rsidRDefault="00D2287F" w:rsidP="00CD7113">
      <w:pPr>
        <w:pStyle w:val="Style77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■ вначале сухие продукты;</w:t>
      </w:r>
    </w:p>
    <w:p w:rsidR="00D2287F" w:rsidRPr="00CD7113" w:rsidRDefault="00D2287F" w:rsidP="00CD7113">
      <w:pPr>
        <w:pStyle w:val="Style77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■ затем из охлаждаемых камер;</w:t>
      </w:r>
    </w:p>
    <w:p w:rsidR="00D2287F" w:rsidRPr="00CD7113" w:rsidRDefault="00D2287F" w:rsidP="00CD7113">
      <w:pPr>
        <w:pStyle w:val="Style77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■ в последнюю очередь — картофель, овощи.</w:t>
      </w:r>
    </w:p>
    <w:p w:rsidR="00D2287F" w:rsidRPr="00CD7113" w:rsidRDefault="00D2287F" w:rsidP="00CD7113">
      <w:pPr>
        <w:pStyle w:val="Style61"/>
        <w:widowControl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 xml:space="preserve">Кладовщик обязан подготовить мерную тару, </w:t>
      </w:r>
      <w:proofErr w:type="spellStart"/>
      <w:r w:rsidRPr="00CD7113">
        <w:rPr>
          <w:rStyle w:val="FontStyle112"/>
          <w:sz w:val="24"/>
          <w:szCs w:val="24"/>
        </w:rPr>
        <w:t>весоизмеритель</w:t>
      </w:r>
      <w:r w:rsidRPr="00CD7113">
        <w:rPr>
          <w:rStyle w:val="FontStyle112"/>
          <w:sz w:val="24"/>
          <w:szCs w:val="24"/>
        </w:rPr>
        <w:softHyphen/>
        <w:t>ное</w:t>
      </w:r>
      <w:proofErr w:type="spellEnd"/>
      <w:r w:rsidRPr="00CD7113">
        <w:rPr>
          <w:rStyle w:val="FontStyle112"/>
          <w:sz w:val="24"/>
          <w:szCs w:val="24"/>
        </w:rPr>
        <w:t xml:space="preserve"> оборудование, </w:t>
      </w:r>
      <w:r w:rsidR="00CD7113">
        <w:rPr>
          <w:rStyle w:val="FontStyle112"/>
          <w:sz w:val="24"/>
          <w:szCs w:val="24"/>
        </w:rPr>
        <w:t xml:space="preserve">    </w:t>
      </w:r>
      <w:r w:rsidRPr="00CD7113">
        <w:rPr>
          <w:rStyle w:val="FontStyle112"/>
          <w:sz w:val="24"/>
          <w:szCs w:val="24"/>
        </w:rPr>
        <w:t>инвентарь, инструменты. При получении про</w:t>
      </w:r>
      <w:r w:rsidRPr="00CD7113">
        <w:rPr>
          <w:rStyle w:val="FontStyle112"/>
          <w:sz w:val="24"/>
          <w:szCs w:val="24"/>
        </w:rPr>
        <w:softHyphen/>
        <w:t>дуктов материально ответственные лица должны:</w:t>
      </w:r>
    </w:p>
    <w:p w:rsidR="00D2287F" w:rsidRPr="00CD7113" w:rsidRDefault="00D2287F" w:rsidP="00CD7113">
      <w:pPr>
        <w:pStyle w:val="Style77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■ убедиться в исправности весов;</w:t>
      </w:r>
    </w:p>
    <w:p w:rsidR="00D2287F" w:rsidRPr="00CD7113" w:rsidRDefault="00D2287F" w:rsidP="00CD7113">
      <w:pPr>
        <w:pStyle w:val="Style77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■ проверить массу тары;</w:t>
      </w:r>
    </w:p>
    <w:p w:rsidR="00D2287F" w:rsidRPr="00CD7113" w:rsidRDefault="00D2287F" w:rsidP="00CD7113">
      <w:pPr>
        <w:pStyle w:val="Style77"/>
        <w:widowControl/>
        <w:ind w:left="-993" w:firstLine="993"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■ проверить качество продукции;</w:t>
      </w:r>
    </w:p>
    <w:p w:rsidR="00D2287F" w:rsidRPr="00CD7113" w:rsidRDefault="00D2287F" w:rsidP="00D2287F">
      <w:pPr>
        <w:pStyle w:val="Style77"/>
        <w:widowControl/>
        <w:rPr>
          <w:rStyle w:val="FontStyle112"/>
          <w:sz w:val="24"/>
          <w:szCs w:val="24"/>
        </w:rPr>
      </w:pPr>
      <w:r w:rsidRPr="00CD7113">
        <w:rPr>
          <w:rStyle w:val="FontStyle112"/>
          <w:sz w:val="24"/>
          <w:szCs w:val="24"/>
        </w:rPr>
        <w:t>■ проверить сроки реализации отпускаемых товаров;</w:t>
      </w:r>
    </w:p>
    <w:p w:rsidR="00D2287F" w:rsidRDefault="00D2287F" w:rsidP="00D2287F">
      <w:pPr>
        <w:pStyle w:val="Style77"/>
        <w:widowControl/>
        <w:rPr>
          <w:rStyle w:val="FontStyle112"/>
          <w:sz w:val="22"/>
          <w:szCs w:val="22"/>
        </w:rPr>
      </w:pPr>
      <w:r w:rsidRPr="00CD7113">
        <w:rPr>
          <w:rStyle w:val="FontStyle112"/>
          <w:sz w:val="24"/>
          <w:szCs w:val="24"/>
        </w:rPr>
        <w:t>■ проследить за точностью взвешивания и записей</w:t>
      </w:r>
      <w:r w:rsidRPr="00190519">
        <w:rPr>
          <w:rStyle w:val="FontStyle112"/>
          <w:sz w:val="22"/>
          <w:szCs w:val="22"/>
        </w:rPr>
        <w:t xml:space="preserve"> в накладной.</w:t>
      </w:r>
    </w:p>
    <w:p w:rsidR="00D24B8B" w:rsidRDefault="00D24B8B" w:rsidP="00D2287F">
      <w:pPr>
        <w:pStyle w:val="Style77"/>
        <w:widowControl/>
        <w:rPr>
          <w:rStyle w:val="FontStyle112"/>
          <w:sz w:val="22"/>
          <w:szCs w:val="22"/>
        </w:rPr>
      </w:pPr>
    </w:p>
    <w:p w:rsidR="00D24B8B" w:rsidRPr="00BA56E4" w:rsidRDefault="00D24B8B" w:rsidP="00D24B8B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4202430" cy="660527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660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B8B" w:rsidRPr="00190519" w:rsidRDefault="00D24B8B" w:rsidP="00D2287F">
      <w:pPr>
        <w:pStyle w:val="Style77"/>
        <w:widowControl/>
        <w:rPr>
          <w:rStyle w:val="FontStyle112"/>
          <w:sz w:val="22"/>
          <w:szCs w:val="22"/>
        </w:rPr>
      </w:pPr>
    </w:p>
    <w:p w:rsidR="00D2287F" w:rsidRDefault="00D2287F" w:rsidP="00D2287F"/>
    <w:p w:rsidR="00AB1C2B" w:rsidRDefault="00AB1C2B" w:rsidP="00D2287F"/>
    <w:p w:rsidR="00AB1C2B" w:rsidRDefault="00AB1C2B" w:rsidP="00D2287F"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4095115" cy="654685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654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7F" w:rsidRDefault="00D2287F" w:rsidP="00D2287F"/>
    <w:p w:rsidR="00D2287F" w:rsidRDefault="00D2287F" w:rsidP="00D2287F"/>
    <w:p w:rsidR="00D2287F" w:rsidRDefault="00D2287F" w:rsidP="00D2287F"/>
    <w:p w:rsidR="00D24B8B" w:rsidRDefault="00D24B8B" w:rsidP="00D2287F"/>
    <w:p w:rsidR="00D24B8B" w:rsidRDefault="00D24B8B" w:rsidP="00D2287F"/>
    <w:p w:rsidR="00AB1C2B" w:rsidRDefault="00AB1C2B" w:rsidP="00D2287F"/>
    <w:p w:rsidR="00D2287F" w:rsidRPr="00165341" w:rsidRDefault="00D2287F" w:rsidP="00D2287F">
      <w:pPr>
        <w:pStyle w:val="Style6"/>
        <w:widowControl/>
        <w:rPr>
          <w:rStyle w:val="FontStyle105"/>
          <w:rFonts w:ascii="Times New Roman" w:hAnsi="Times New Roman"/>
          <w:spacing w:val="10"/>
          <w:sz w:val="22"/>
          <w:szCs w:val="22"/>
        </w:rPr>
      </w:pPr>
      <w:r w:rsidRPr="00165341">
        <w:rPr>
          <w:rStyle w:val="FontStyle105"/>
          <w:rFonts w:ascii="Times New Roman" w:hAnsi="Times New Roman"/>
          <w:spacing w:val="10"/>
          <w:sz w:val="22"/>
          <w:szCs w:val="22"/>
        </w:rPr>
        <w:lastRenderedPageBreak/>
        <w:t>контрольные</w:t>
      </w:r>
      <w:r w:rsidRPr="00165341">
        <w:rPr>
          <w:rStyle w:val="FontStyle105"/>
          <w:rFonts w:ascii="Times New Roman" w:hAnsi="Times New Roman"/>
          <w:sz w:val="22"/>
          <w:szCs w:val="22"/>
        </w:rPr>
        <w:t xml:space="preserve"> </w:t>
      </w:r>
      <w:r w:rsidRPr="00165341">
        <w:rPr>
          <w:rStyle w:val="FontStyle105"/>
          <w:rFonts w:ascii="Times New Roman" w:hAnsi="Times New Roman"/>
          <w:spacing w:val="10"/>
          <w:sz w:val="22"/>
          <w:szCs w:val="22"/>
        </w:rPr>
        <w:t>вопросы</w:t>
      </w:r>
    </w:p>
    <w:p w:rsidR="00D2287F" w:rsidRPr="00165341" w:rsidRDefault="00D2287F" w:rsidP="00D2287F">
      <w:pPr>
        <w:pStyle w:val="Style87"/>
        <w:widowControl/>
        <w:rPr>
          <w:rStyle w:val="FontStyle113"/>
          <w:sz w:val="22"/>
          <w:szCs w:val="22"/>
        </w:rPr>
      </w:pPr>
    </w:p>
    <w:p w:rsidR="00D2287F" w:rsidRPr="00165341" w:rsidRDefault="00D2287F" w:rsidP="00D2287F">
      <w:pPr>
        <w:pStyle w:val="Style79"/>
        <w:widowControl/>
        <w:rPr>
          <w:rStyle w:val="FontStyle113"/>
          <w:sz w:val="22"/>
          <w:szCs w:val="22"/>
        </w:rPr>
      </w:pPr>
      <w:r w:rsidRPr="00165341">
        <w:rPr>
          <w:rStyle w:val="FontStyle113"/>
          <w:sz w:val="22"/>
          <w:szCs w:val="22"/>
        </w:rPr>
        <w:t>1. Назовите критерии, которые необходимо соблюдать при выборе поставщика.</w:t>
      </w:r>
    </w:p>
    <w:p w:rsidR="00D2287F" w:rsidRPr="00165341" w:rsidRDefault="00D2287F" w:rsidP="00D2287F">
      <w:pPr>
        <w:pStyle w:val="Style79"/>
        <w:widowControl/>
        <w:rPr>
          <w:rStyle w:val="FontStyle113"/>
          <w:sz w:val="22"/>
          <w:szCs w:val="22"/>
        </w:rPr>
      </w:pPr>
      <w:r w:rsidRPr="00165341">
        <w:rPr>
          <w:rStyle w:val="FontStyle113"/>
          <w:sz w:val="22"/>
          <w:szCs w:val="22"/>
        </w:rPr>
        <w:t>2. Какой составляют документ на поставку продуктов?</w:t>
      </w:r>
    </w:p>
    <w:p w:rsidR="00D2287F" w:rsidRPr="00165341" w:rsidRDefault="00D2287F" w:rsidP="00D2287F">
      <w:pPr>
        <w:pStyle w:val="Style79"/>
        <w:widowControl/>
        <w:rPr>
          <w:rStyle w:val="FontStyle113"/>
          <w:sz w:val="22"/>
          <w:szCs w:val="22"/>
        </w:rPr>
      </w:pPr>
      <w:r w:rsidRPr="00165341">
        <w:rPr>
          <w:rStyle w:val="FontStyle113"/>
          <w:sz w:val="22"/>
          <w:szCs w:val="22"/>
        </w:rPr>
        <w:t>3. Перечислите треб</w:t>
      </w:r>
      <w:r>
        <w:rPr>
          <w:rStyle w:val="FontStyle113"/>
          <w:sz w:val="22"/>
          <w:szCs w:val="22"/>
        </w:rPr>
        <w:t>ования, предъявляемые к оформлению заказа со склада</w:t>
      </w:r>
      <w:proofErr w:type="gramStart"/>
      <w:r>
        <w:rPr>
          <w:rStyle w:val="FontStyle113"/>
          <w:sz w:val="22"/>
          <w:szCs w:val="22"/>
        </w:rPr>
        <w:t>.</w:t>
      </w:r>
      <w:r w:rsidRPr="00165341">
        <w:rPr>
          <w:rStyle w:val="FontStyle113"/>
          <w:sz w:val="22"/>
          <w:szCs w:val="22"/>
        </w:rPr>
        <w:t>.</w:t>
      </w:r>
      <w:proofErr w:type="gramEnd"/>
    </w:p>
    <w:p w:rsidR="00D2287F" w:rsidRPr="00165341" w:rsidRDefault="00D2287F" w:rsidP="00D2287F">
      <w:pPr>
        <w:pStyle w:val="Style79"/>
        <w:widowControl/>
        <w:rPr>
          <w:rStyle w:val="FontStyle113"/>
          <w:sz w:val="22"/>
          <w:szCs w:val="22"/>
        </w:rPr>
      </w:pPr>
      <w:r w:rsidRPr="00165341">
        <w:rPr>
          <w:rStyle w:val="FontStyle113"/>
          <w:sz w:val="22"/>
          <w:szCs w:val="22"/>
        </w:rPr>
        <w:t>4.  Какие санитарно-гигиенические требования предъявляются к складским помещениям?</w:t>
      </w:r>
    </w:p>
    <w:p w:rsidR="00D2287F" w:rsidRPr="00165341" w:rsidRDefault="00D2287F" w:rsidP="00D2287F">
      <w:pPr>
        <w:pStyle w:val="Style79"/>
        <w:widowControl/>
        <w:rPr>
          <w:rStyle w:val="FontStyle113"/>
          <w:sz w:val="22"/>
          <w:szCs w:val="22"/>
        </w:rPr>
      </w:pPr>
      <w:r w:rsidRPr="00165341">
        <w:rPr>
          <w:rStyle w:val="FontStyle113"/>
          <w:sz w:val="22"/>
          <w:szCs w:val="22"/>
        </w:rPr>
        <w:t>5. Перечислите оборудование, используемое в работе складских помещений: механическое, весовое, холодильное.</w:t>
      </w:r>
    </w:p>
    <w:p w:rsidR="00D2287F" w:rsidRPr="00165341" w:rsidRDefault="00D2287F" w:rsidP="00D2287F"/>
    <w:p w:rsidR="005A7FF6" w:rsidRPr="00D2287F" w:rsidRDefault="005A7FF6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1434CB" w:rsidRPr="00AB0340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1E3E4D" w:rsidRPr="001434CB" w:rsidRDefault="001434CB" w:rsidP="007F5A7B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</w:t>
      </w:r>
      <w:r w:rsidR="007E7B5D">
        <w:rPr>
          <w:b/>
        </w:rPr>
        <w:t xml:space="preserve">  </w:t>
      </w:r>
      <w:r w:rsidRPr="00AB0340">
        <w:rPr>
          <w:b/>
        </w:rPr>
        <w:t xml:space="preserve">________________________ </w:t>
      </w:r>
      <w:proofErr w:type="spellStart"/>
      <w:r w:rsidR="00A95514">
        <w:rPr>
          <w:b/>
        </w:rPr>
        <w:t>Санталова</w:t>
      </w:r>
      <w:proofErr w:type="spellEnd"/>
      <w:r w:rsidR="00A95514">
        <w:rPr>
          <w:b/>
        </w:rPr>
        <w:t xml:space="preserve"> Л.В.</w:t>
      </w:r>
    </w:p>
    <w:sectPr w:rsidR="001E3E4D" w:rsidRPr="001434CB" w:rsidSect="005A7FF6"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A7" w:rsidRDefault="002C25A7" w:rsidP="005A7FF6">
      <w:pPr>
        <w:spacing w:after="0" w:line="240" w:lineRule="auto"/>
      </w:pPr>
      <w:r>
        <w:separator/>
      </w:r>
    </w:p>
  </w:endnote>
  <w:endnote w:type="continuationSeparator" w:id="0">
    <w:p w:rsidR="002C25A7" w:rsidRDefault="002C25A7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AE" w:rsidRDefault="00EC13AE" w:rsidP="00EC13AE">
    <w:pPr>
      <w:spacing w:line="360" w:lineRule="auto"/>
      <w:ind w:left="-1134" w:right="-426"/>
      <w:jc w:val="both"/>
      <w:rPr>
        <w:color w:val="0033CC"/>
        <w:lang w:val="en-US"/>
      </w:rPr>
    </w:pPr>
    <w:r>
      <w:rPr>
        <w:rFonts w:eastAsia="Times New Roman" w:cs="Times New Roman"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>
      <w:rPr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A7" w:rsidRDefault="002C25A7" w:rsidP="005A7FF6">
      <w:pPr>
        <w:spacing w:after="0" w:line="240" w:lineRule="auto"/>
      </w:pPr>
      <w:r>
        <w:separator/>
      </w:r>
    </w:p>
  </w:footnote>
  <w:footnote w:type="continuationSeparator" w:id="0">
    <w:p w:rsidR="002C25A7" w:rsidRDefault="002C25A7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95F"/>
    <w:rsid w:val="000209FA"/>
    <w:rsid w:val="001358AD"/>
    <w:rsid w:val="001434CB"/>
    <w:rsid w:val="00180D7A"/>
    <w:rsid w:val="001E3E4D"/>
    <w:rsid w:val="001F11D2"/>
    <w:rsid w:val="002C25A7"/>
    <w:rsid w:val="005A7FF6"/>
    <w:rsid w:val="006D1EAA"/>
    <w:rsid w:val="006D7C43"/>
    <w:rsid w:val="007306C7"/>
    <w:rsid w:val="007A297A"/>
    <w:rsid w:val="007E7B5D"/>
    <w:rsid w:val="007F5A7B"/>
    <w:rsid w:val="008713BC"/>
    <w:rsid w:val="00954F0F"/>
    <w:rsid w:val="009D59AA"/>
    <w:rsid w:val="00A95514"/>
    <w:rsid w:val="00AB1C2B"/>
    <w:rsid w:val="00C11487"/>
    <w:rsid w:val="00C170DE"/>
    <w:rsid w:val="00CD0DCB"/>
    <w:rsid w:val="00CD7113"/>
    <w:rsid w:val="00D2287F"/>
    <w:rsid w:val="00D24B8B"/>
    <w:rsid w:val="00DC1614"/>
    <w:rsid w:val="00E93755"/>
    <w:rsid w:val="00EC13AE"/>
    <w:rsid w:val="00EF362A"/>
    <w:rsid w:val="00F3795F"/>
    <w:rsid w:val="00F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customStyle="1" w:styleId="Style80">
    <w:name w:val="Style80"/>
    <w:basedOn w:val="a"/>
    <w:uiPriority w:val="99"/>
    <w:rsid w:val="00D2287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D2287F"/>
    <w:rPr>
      <w:rFonts w:ascii="Times New Roman" w:hAnsi="Times New Roman" w:cs="Times New Roman"/>
      <w:sz w:val="20"/>
      <w:szCs w:val="20"/>
    </w:rPr>
  </w:style>
  <w:style w:type="character" w:customStyle="1" w:styleId="FontStyle107">
    <w:name w:val="Font Style107"/>
    <w:basedOn w:val="a0"/>
    <w:uiPriority w:val="99"/>
    <w:rsid w:val="00D2287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D2287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1">
    <w:name w:val="Style61"/>
    <w:basedOn w:val="a"/>
    <w:uiPriority w:val="99"/>
    <w:rsid w:val="00D2287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D2287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12">
    <w:name w:val="Font Style112"/>
    <w:basedOn w:val="a0"/>
    <w:uiPriority w:val="99"/>
    <w:rsid w:val="00D2287F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2287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D2287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D2287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5">
    <w:name w:val="Font Style105"/>
    <w:basedOn w:val="a0"/>
    <w:uiPriority w:val="99"/>
    <w:rsid w:val="00D2287F"/>
    <w:rPr>
      <w:rFonts w:ascii="Franklin Gothic Demi Cond" w:hAnsi="Franklin Gothic Demi Cond" w:cs="Franklin Gothic Demi Cond"/>
      <w:smallCaps/>
      <w:spacing w:val="20"/>
      <w:sz w:val="30"/>
      <w:szCs w:val="30"/>
    </w:rPr>
  </w:style>
  <w:style w:type="character" w:customStyle="1" w:styleId="FontStyle113">
    <w:name w:val="Font Style113"/>
    <w:basedOn w:val="a0"/>
    <w:uiPriority w:val="99"/>
    <w:rsid w:val="00D2287F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2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4B8B"/>
    <w:rPr>
      <w:rFonts w:ascii="Tahoma" w:hAnsi="Tahoma" w:cs="Tahoma"/>
      <w:b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18</cp:revision>
  <dcterms:created xsi:type="dcterms:W3CDTF">2020-11-25T06:10:00Z</dcterms:created>
  <dcterms:modified xsi:type="dcterms:W3CDTF">2020-11-27T09:13:00Z</dcterms:modified>
</cp:coreProperties>
</file>