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4BE" w:rsidRPr="004344BE" w:rsidRDefault="004344BE" w:rsidP="004344B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4BE">
        <w:rPr>
          <w:rFonts w:ascii="Times New Roman" w:hAnsi="Times New Roman" w:cs="Times New Roman"/>
          <w:sz w:val="24"/>
          <w:szCs w:val="24"/>
        </w:rPr>
        <w:t>02</w:t>
      </w:r>
      <w:r w:rsidRPr="004344BE">
        <w:rPr>
          <w:rFonts w:ascii="Times New Roman" w:hAnsi="Times New Roman" w:cs="Times New Roman"/>
          <w:sz w:val="24"/>
          <w:szCs w:val="24"/>
        </w:rPr>
        <w:t>.1</w:t>
      </w:r>
      <w:r w:rsidRPr="004344BE">
        <w:rPr>
          <w:rFonts w:ascii="Times New Roman" w:hAnsi="Times New Roman" w:cs="Times New Roman"/>
          <w:sz w:val="24"/>
          <w:szCs w:val="24"/>
        </w:rPr>
        <w:t>2</w:t>
      </w:r>
      <w:r w:rsidRPr="004344BE">
        <w:rPr>
          <w:rFonts w:ascii="Times New Roman" w:hAnsi="Times New Roman" w:cs="Times New Roman"/>
          <w:sz w:val="24"/>
          <w:szCs w:val="24"/>
        </w:rPr>
        <w:t>.2020</w:t>
      </w:r>
    </w:p>
    <w:p w:rsidR="004344BE" w:rsidRPr="004344BE" w:rsidRDefault="004344BE" w:rsidP="00434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44BE">
        <w:rPr>
          <w:rFonts w:ascii="Times New Roman" w:hAnsi="Times New Roman" w:cs="Times New Roman"/>
          <w:sz w:val="24"/>
          <w:szCs w:val="24"/>
        </w:rPr>
        <w:t>С</w:t>
      </w:r>
      <w:r w:rsidRPr="004344BE">
        <w:rPr>
          <w:rFonts w:ascii="Times New Roman" w:eastAsia="Calibri" w:hAnsi="Times New Roman" w:cs="Times New Roman"/>
          <w:sz w:val="24"/>
          <w:szCs w:val="24"/>
        </w:rPr>
        <w:t xml:space="preserve">пециальность: 43. 02. 15. Поварское и кондитерское дело </w:t>
      </w:r>
    </w:p>
    <w:p w:rsidR="004344BE" w:rsidRPr="004344BE" w:rsidRDefault="004344BE" w:rsidP="004344BE">
      <w:pPr>
        <w:pStyle w:val="a4"/>
        <w:ind w:firstLine="709"/>
        <w:jc w:val="both"/>
        <w:rPr>
          <w:rFonts w:ascii="Times New Roman" w:hAnsi="Times New Roman"/>
          <w:caps/>
          <w:sz w:val="24"/>
          <w:szCs w:val="24"/>
        </w:rPr>
      </w:pPr>
      <w:r w:rsidRPr="004344BE">
        <w:rPr>
          <w:rFonts w:ascii="Times New Roman" w:hAnsi="Times New Roman"/>
          <w:sz w:val="24"/>
          <w:szCs w:val="24"/>
        </w:rPr>
        <w:t>ОУД 13 ПРАВО</w:t>
      </w:r>
    </w:p>
    <w:p w:rsidR="008D5121" w:rsidRDefault="004344BE" w:rsidP="004344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4344BE">
        <w:rPr>
          <w:rFonts w:ascii="Times New Roman" w:hAnsi="Times New Roman" w:cs="Times New Roman"/>
          <w:b/>
          <w:spacing w:val="-1"/>
          <w:sz w:val="24"/>
          <w:szCs w:val="24"/>
        </w:rPr>
        <w:t>Тема: Семейное право и наследственное право</w:t>
      </w:r>
    </w:p>
    <w:p w:rsidR="004344BE" w:rsidRPr="004344BE" w:rsidRDefault="004344BE" w:rsidP="004344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4344BE" w:rsidRPr="004344BE" w:rsidRDefault="004344BE" w:rsidP="004344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Основные понятия семейного права.</w:t>
      </w:r>
    </w:p>
    <w:p w:rsidR="004344BE" w:rsidRDefault="004344BE" w:rsidP="004344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Основы наследственного права.</w:t>
      </w:r>
    </w:p>
    <w:p w:rsidR="004344BE" w:rsidRPr="004344BE" w:rsidRDefault="004344BE" w:rsidP="004344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4BE" w:rsidRPr="004344BE" w:rsidRDefault="004344BE" w:rsidP="004344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Семейное право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это совокупность правовых норм регулирующих общественные </w:t>
      </w:r>
      <w:proofErr w:type="gramStart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proofErr w:type="gramEnd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складывающиеся в сфере семьи. Эти общественные отношения являются </w:t>
      </w:r>
      <w:r w:rsidRPr="00434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предметом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семейного права. Система семейного права состоит из общей и особенной части. </w:t>
      </w:r>
      <w:proofErr w:type="gramStart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статьи</w:t>
      </w:r>
      <w:proofErr w:type="gramEnd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Конституция РК брак и семья, материнство, отцовство и детство находятся под защитой государства. Забота о детях и их воспитание являются естественным правом и обязанностью родителей. Совершеннолетние трудоспособные дети обязаны заботиться о нетрудоспособных родителях.</w:t>
      </w:r>
    </w:p>
    <w:p w:rsidR="004344BE" w:rsidRPr="004344BE" w:rsidRDefault="004344BE" w:rsidP="004344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Основу возникновения семьи и семейных правоотношений во многих случаях составляет </w:t>
      </w:r>
      <w:r w:rsidRPr="00434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брак.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ст. 1 Закона «</w:t>
      </w:r>
      <w:r w:rsidRPr="00434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браке и семье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РК, принятой 17.12.1998 г. записано, что </w:t>
      </w:r>
      <w:r w:rsidRPr="00434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брак –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равноправный союз между мужчиной и женщиной, заключенный при свободном и полном согласии сторон в установленном законном порядке с целью создания семьи, порождающий имущественные и личные неимущественные отношения между супругами.</w:t>
      </w:r>
      <w:proofErr w:type="gramEnd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Законное оформление брака состоит в его регистрации в органах записи актов гражданского состояния. Только брак, зарегистрированный в установленном порядке, порождает правовые последствия. Не запрещается регистрация брака в церкви, мечети, однако такой брак не имеет законную силу, поэтому законодательством признается законным брак, зарегистрированный в органах </w:t>
      </w:r>
      <w:proofErr w:type="spellStart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ЗАГСа</w:t>
      </w:r>
      <w:proofErr w:type="spellEnd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вступления в брак семейное законодательство устанавливает </w:t>
      </w:r>
      <w:r w:rsidRPr="00434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позитивные 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434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негативные условия.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п. 1 ст. 9 Закона «О браке и семье» РК установлены </w:t>
      </w:r>
      <w:r w:rsidRPr="00434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два позитивных условия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вступления в брак: </w:t>
      </w:r>
      <w:r w:rsidRPr="00434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взаимное добровольное согласие вступающих в </w:t>
      </w:r>
      <w:proofErr w:type="gramStart"/>
      <w:r w:rsidRPr="00434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брак лиц</w:t>
      </w:r>
      <w:proofErr w:type="gramEnd"/>
      <w:r w:rsidRPr="00434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достижение ими брачного возраста.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Закон устанавливает для вступающих в брак брачный возраст – 18 лет. При наличии уважительных причин </w:t>
      </w:r>
      <w:proofErr w:type="spellStart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ЗАГСу</w:t>
      </w:r>
      <w:proofErr w:type="spellEnd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нет </w:t>
      </w:r>
      <w:proofErr w:type="spellStart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ЗАГСа</w:t>
      </w:r>
      <w:proofErr w:type="spellEnd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сельскому</w:t>
      </w:r>
      <w:proofErr w:type="gramEnd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акимату</w:t>
      </w:r>
      <w:proofErr w:type="spellEnd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право давать разрешение на заключение брака несовершеннолетними, достигшими шестнадцати лет. </w:t>
      </w:r>
      <w:proofErr w:type="gramStart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ст. 11 Закона РК «О браке и семье», </w:t>
      </w:r>
      <w:r w:rsidRPr="00434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допускается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заключение брака между: 1) лицами, из которых хотя бы одно лицо уже состоит в другом зарегистрированном браке; 2) прямыми родственниками по восходящей и нисходящей линии (родителями и детьми, дедушкой, бабушкой и внуками), полнородными и не полнородными братьями и сестрами, имеющими общих отца или мать;</w:t>
      </w:r>
      <w:proofErr w:type="gramEnd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 усыновителями (</w:t>
      </w:r>
      <w:proofErr w:type="spellStart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удочерителями</w:t>
      </w:r>
      <w:proofErr w:type="spellEnd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усыновленными (удочеренными); 4) лицами, из которых хотя бы одно лицо признано судом недееспособным вследствие психического заболевания или слабоумия.</w:t>
      </w:r>
    </w:p>
    <w:p w:rsidR="004344BE" w:rsidRPr="004344BE" w:rsidRDefault="004344BE" w:rsidP="004344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Личные и имущественные права и обязанности супругов.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Между супругами, вступившими в брак и зарегистрировавшими его </w:t>
      </w:r>
      <w:proofErr w:type="gramStart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органами</w:t>
      </w:r>
      <w:proofErr w:type="gramEnd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записей актов гражданского состояния (ЗАГС), возникают определенные семейные правоотношения. </w:t>
      </w:r>
      <w:r w:rsidRPr="00434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личным неимущественным правам супругов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относятся: выбор рода деятельности, профессии, места жительства, фамилии и т. д. Все вопросы материнства, отцовства, воспитания, образования детей и другие вопросы жизни семьи решаются супругами совместно. Супруги обязаны строить свои отношения в семье на основе взаимоуважения и взаимопомощи, содействовать благополучию и укреплению семьи, заботиться о здоровье, развитии своих детей и их благосостоянии. </w:t>
      </w:r>
      <w:r w:rsidRPr="00434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Имущественные права и обязанности супругов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Нажитому супругами во время брака (общему имуществу супругов), относятся: доходы каждого из супругов от трудовой деятельности, предпринимательской деятельности и результатов интеллектуальной деятельности, доходы с общего имущества супругов и раздельного имущества каждого из супругов, полученные ими пенсии, пособия, а также иные денежные выплаты, не имеющие специального целевого назначения (суммы материальной помощи, суммы, выплаченные в 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возмещение ущерба в связи с утратой трудоспособности</w:t>
      </w:r>
      <w:proofErr w:type="gramEnd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вследствие увечья либо иного повреждения здоровья и др.). </w:t>
      </w:r>
      <w:proofErr w:type="gramStart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 имуществом супругов являются также приобретенные за счет общих доходов супругов движимое и недвижимое имущество, ценные бумаги, паи, вклады, доли в капитале, внесенные в кредитные учреждения или в иные коммерческие организации, и любое другое нажитое супругами в период брака имущество, независимо от того, на чье имя оно приобретено либо кем из супругов внесены денежные средства.</w:t>
      </w:r>
      <w:proofErr w:type="gramEnd"/>
    </w:p>
    <w:p w:rsidR="004344BE" w:rsidRPr="004344BE" w:rsidRDefault="004344BE" w:rsidP="004344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Установленный законом режим совместной собственности имущества супругов может быть изменен как до вступления в брак, так и в любое время в период брака путем заключения </w:t>
      </w:r>
      <w:r w:rsidRPr="00434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брачного договора.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Согласно ч. 1 ст. 39 Закона “О браке и семье” РК </w:t>
      </w:r>
      <w:r w:rsidRPr="00434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брачным договором 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признается соглашение лиц, вступающих в брак, или соглашение супругов, определяющее имущественные права и обязанности супругов в браке или в случае его расторжения. В брачном договоре супруги вправе изменить изложенный выше законный режим совместной собственности, установить совместную долевую или раздельную собственность как на все принадлежащее им имущество (как на добрачное имущество, так и на имущество, приобретенное в браке), так и на его отдельные объекты. </w:t>
      </w:r>
      <w:r w:rsidRPr="00434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Права ребенка: 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имеет право жить и воспитываться в семье (ст. 52); общаться с родителями и другими родственниками (ст. 53); выражать свое мнение (ст. 54); право на имя, отчество и фамилию (ст. 55); право на имущество (ст. 58); право ребенка на защиту (ст. 59). Ребенок имеет право самостоятельно обращаться за защитой своего права в органы опеки и попечительства, а по достижении четырнадцатилетнего возраста - в суд.</w:t>
      </w:r>
    </w:p>
    <w:p w:rsidR="004344BE" w:rsidRPr="004344BE" w:rsidRDefault="004344BE" w:rsidP="004344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Алиментные отношения: 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родителей по содержанию несовершеннолетних детей. Право на получение алиментов нетрудоспособных совершеннолетних детей. Обязанности совершеннолетних детей по содержанию родителей. Обязанности супругов по взаимному содержанию.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супруга, обладающего необходимыми для этого средствами, имеют: 1) нетрудоспособный нуждающийся супруг; 2) жена в период беременности и в течение трех лет со дня рождения общего ребенка; 3) нуждающийся супруг, осуществляющий уход за общим ребенком-инвалидом до достижения ребенком возраста восемнадцати лет; 4) нуждающийся супруг, осуществляющий уход за общим ребенком-инвалидом до достижения им возраста 16 лет, а также в случае определения общему ребенку-инвалиду по достижении 16 лет I - II группы инвалидности.</w:t>
      </w:r>
    </w:p>
    <w:p w:rsidR="004344BE" w:rsidRPr="004344BE" w:rsidRDefault="004344BE" w:rsidP="004344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 бывшего супруга на получение алиментов после расторжения брака.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Право требовать предоставления алиментов в судебном порядке от бывшего супруга, обладающего необходимыми для этого средствами, имеют: 1) бывшая жена в период беременности и в течение трех лет со дня рождения общего ребенка; 2) нуждающийся бывший супруг</w:t>
      </w:r>
      <w:proofErr w:type="gramStart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осуществляющий уход за общим ребенком-инвалидом до достижения им возраста 16 лет, а также в случае определения общему ребенку-инвалиду по достижении им возраста 16 лет I II группы инвалидности; 3) нетрудоспособный нуждающийся бывший супруг, ставший нетрудоспособным до расторжения брака.</w:t>
      </w:r>
    </w:p>
    <w:p w:rsidR="004344BE" w:rsidRPr="004344BE" w:rsidRDefault="004344BE" w:rsidP="004344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</w:t>
      </w:r>
      <w:proofErr w:type="gramStart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сроком</w:t>
      </w:r>
      <w:proofErr w:type="gramEnd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период брака, так и после его расторжения в случаях: 1) если нетрудоспособность нуждающегося в помощи супруга наступила в результате злоупотребления спиртными напитками, наркотическими средствами, психотропными веществами или в результате совершения им умышленного преступления; 2) непродолжительности пребывания супругов в браке; 3) недостойного поведения в семье супруга, требующего выплаты алиментов.</w:t>
      </w:r>
    </w:p>
    <w:p w:rsidR="004344BE" w:rsidRPr="004344BE" w:rsidRDefault="004344BE" w:rsidP="004344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братьев и сестер по содержанию своих несовершеннолетних и нетрудоспособных совершеннолетних братьев и сестер. Обязанности дедушки и бабушки по содержанию внуков. Обязанность внуков содержать дедушку и бабушку. Обязанность воспитанников содержать своих фактических воспитателей. Обязанности пасынков и падчериц по содержанию отчима и мачехи.</w:t>
      </w:r>
    </w:p>
    <w:p w:rsidR="004344BE" w:rsidRPr="004344BE" w:rsidRDefault="004344BE" w:rsidP="004344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Опека и попечительство.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и реализация прав и интересов детей в случаях смерти родителей, лишения их родительских прав, ограничения их в родительских правах, признания родителей недееспособными, болезни родителей, длительного отсутствия родителей, уклонения родителей от воспитания детей или от защиты их прав и интересов, в том числе при отказе родителей взять своих детей из воспи</w:t>
      </w:r>
      <w:bookmarkStart w:id="0" w:name="_GoBack"/>
      <w:bookmarkEnd w:id="0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тательных, лечебных и других аналогичных учреждений, а также в других</w:t>
      </w:r>
      <w:proofErr w:type="gramEnd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</w:t>
      </w:r>
      <w:proofErr w:type="gramEnd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отсутствия родительского попечения возлагается на органы опеки и попечительства. </w:t>
      </w:r>
      <w:r w:rsidRPr="00434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Опека 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над детьми, не достигшими возраста четырнадцати лет, а также над лицами, признанными судом недееспособными вследствие психического заболевания или слабоумия. </w:t>
      </w:r>
      <w:r w:rsidRPr="00434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Попечительство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устанавливается над несовершеннолетними в возрасте от четырнадцати до восемнадцати лет, а также над лицами, ограниченными судом в дееспособности вследствие злоупотребления спиртными напитками и наркотическими веществами, а также по заявлению совершеннолетних дееспособных лиц, которые по состоянию здоровья не могут самостоятельно осуществлять свои права и выполнять обязанности.</w:t>
      </w:r>
    </w:p>
    <w:p w:rsidR="004344BE" w:rsidRPr="004344BE" w:rsidRDefault="004344BE" w:rsidP="004344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Наследственное право. 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ст. 1038 ГК РК </w:t>
      </w:r>
      <w:r w:rsidRPr="00434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наследованием 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признается,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имущества умершего гражданина (наследодателя) к другому лицу (лицам) - наследнику (наследникам). А </w:t>
      </w:r>
      <w:r w:rsidRPr="00434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наследством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следует понимать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то, что после смерти наследода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 переходит к его наследникам в порядке наследственного правопреем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ства. </w:t>
      </w:r>
      <w:proofErr w:type="gramStart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Наследство открывается вследствие смерти гражданина или объявления его умершим.</w:t>
      </w:r>
      <w:proofErr w:type="gramEnd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 наследства входит принадлежащее наследодателю имущество, а также права и обязанности, существование которых не прекращается с его смертью. </w:t>
      </w:r>
      <w:proofErr w:type="gramStart"/>
      <w:r w:rsidRPr="00434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наследству не переходят 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не передается: 1) права членства в организациях, являющихся юридическими лицами, если иное не установлено законодательными актами или договором; 2) право на возмещение вреда, причиненного жизни или здоровью; 3) права и обязанности, вытекающие из алиментных обязательств; 4) права на пенсионные выплаты, пособия и другие выплаты на основании законодательных актов о труде и социальном обеспечении;</w:t>
      </w:r>
      <w:proofErr w:type="gramEnd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5) личные неимущественные права, не связанные с </w:t>
      </w:r>
      <w:proofErr w:type="gramStart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имущественными</w:t>
      </w:r>
      <w:proofErr w:type="gramEnd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(ст.1040 ГК РК).</w:t>
      </w:r>
    </w:p>
    <w:p w:rsidR="004344BE" w:rsidRPr="004344BE" w:rsidRDefault="004344BE" w:rsidP="004344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Наследство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оформляется двумя способами: </w:t>
      </w:r>
      <w:r w:rsidRPr="00434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закону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434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завещанию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закону </w:t>
      </w:r>
      <w:r w:rsidRPr="00434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первую очередь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право на наследование по закону получают в равных долях дети наследодателя, в том числе родившиеся живыми после его смерти, а также супруг (супруга) и родители наследодателя. Внуки наследодателя и их потомки наследуют по праву представления. Если нет наследников первой очереди, право на наследование по закону </w:t>
      </w:r>
      <w:r w:rsidRPr="00434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вторую очередь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получают в равных долях полнородные и </w:t>
      </w:r>
      <w:proofErr w:type="spellStart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неполнородные</w:t>
      </w:r>
      <w:proofErr w:type="spellEnd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братья и сестры наследодателя, а также его дедушка и </w:t>
      </w:r>
      <w:proofErr w:type="gramStart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бабушка</w:t>
      </w:r>
      <w:proofErr w:type="gramEnd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со стороны отца, так и со стороны матери. Дети полнородных и </w:t>
      </w:r>
      <w:proofErr w:type="spellStart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неполнородных</w:t>
      </w:r>
      <w:proofErr w:type="spellEnd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братьев и сестер наследодателя (племянники и племянницы наследодателя) наследуют по праву представления. Если нет наследников первой и второй очереди, право на наследование по закону </w:t>
      </w:r>
      <w:r w:rsidRPr="00434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третью очередь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получают в равных долях родные дяди и тети наследодателя. Двоюродные братья и сестры наследодателя наследуют по праву представления.</w:t>
      </w:r>
    </w:p>
    <w:p w:rsidR="004344BE" w:rsidRPr="004344BE" w:rsidRDefault="004344BE" w:rsidP="004344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нет наследников первой, второй и третьей очереди, право наследовать по закону получают родственники наследодателя </w:t>
      </w:r>
      <w:r w:rsidRPr="00434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третьей, четвертой и пятой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степени родства, не относящиеся к наследникам предшествующих очередей. Степень родства определяется числом рождений, отделяющих родственников одного от другого. Рождение самого наследодателя в это число не входит. В качестве наследников четвертой очереди родственники третьей степени родства - прадедушки и прабабушки наследодателя; в качестве наследников пятой очереди родственники </w:t>
      </w:r>
      <w:r w:rsidRPr="00434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четвертой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степени родства - дети родных племянников и племянниц наследодателя (двоюродные внуки и внучки) и родные братья и сестры его дедушек и бабушек (двоюродные дедушки и бабушки); в качестве наследников </w:t>
      </w:r>
      <w:r w:rsidRPr="00434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шестой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очереди родственники пятой степени родства - дети двоюродных внуков и внучек наследодателя (двоюродные правнуки и правнучки), дети его двоюродных братьев и сестер (двоюродные племянники и племянницы) и дети его двоюродных дедушек и бабушек (двоюродные дяди и тети).</w:t>
      </w:r>
    </w:p>
    <w:p w:rsidR="004344BE" w:rsidRPr="004344BE" w:rsidRDefault="004344BE" w:rsidP="004344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нет наследников предшествующих очередей, к наследованию в качестве наследников </w:t>
      </w:r>
      <w:r w:rsidRPr="00434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седьмой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очереди по закону призываются сводные братья и сестры, пасынки, падчерицы, отчим и мачеха наследодателя, если они совместно проживали с наследодателем 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одной семьей не менее </w:t>
      </w:r>
      <w:r w:rsidRPr="00434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десяти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лет. К наследникам относятся нетрудоспособные наследники. Они наследуют по закону вместе и наравне с наследниками </w:t>
      </w:r>
      <w:r w:rsidRPr="00434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седьмой 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очереди, если не менее года до смерти наследодателя находились на его иждивении независимо от того, проживали они совместно с наследодателем или нет.</w:t>
      </w:r>
    </w:p>
    <w:p w:rsidR="004344BE" w:rsidRPr="004344BE" w:rsidRDefault="004344BE" w:rsidP="004344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4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Наследование по завещанию. </w:t>
      </w:r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п. 1 ст. 1046 ГК РК завещанием признается волеизъявление гражданина по распоряжению принадлежащим ему имуществом на случай смерти. Завещание должно быть совершено в письменной форме и нотариально удостоверено с указанием места и времени его составления. Надлежаще </w:t>
      </w:r>
      <w:proofErr w:type="gramStart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оформленными</w:t>
      </w:r>
      <w:proofErr w:type="gramEnd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признаются: 1) нотариально удостоверенные завещания; 2) завещания, приравниваемые к нотариально удостоверенным. Завещание должно быть собственноручно подписано завещателем. Если завещатель в силу физических недостатков, болезни или неграмотности не может собственноручно подписать завещание, оно по его просьбе может быть подписано в присутствии нотариуса или иного лица, удостоверяющего завещание, другим гражданином с указанием причин, в силу которых завещатель не мог подписать завещание собственноручно. В случае</w:t>
      </w:r>
      <w:proofErr w:type="gramStart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434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 наследодателя не окажутся наследники, то наследство переходит в коммунальную собственность.</w:t>
      </w:r>
    </w:p>
    <w:p w:rsidR="004344BE" w:rsidRPr="004344BE" w:rsidRDefault="004344BE" w:rsidP="004344BE">
      <w:pPr>
        <w:jc w:val="center"/>
        <w:rPr>
          <w:rFonts w:ascii="Times New Roman" w:hAnsi="Times New Roman" w:cs="Times New Roman"/>
          <w:b/>
        </w:rPr>
      </w:pPr>
      <w:r w:rsidRPr="004344BE">
        <w:rPr>
          <w:rFonts w:ascii="Times New Roman" w:hAnsi="Times New Roman" w:cs="Times New Roman"/>
          <w:b/>
        </w:rPr>
        <w:t>Домашнее задание</w:t>
      </w:r>
    </w:p>
    <w:p w:rsidR="004344BE" w:rsidRPr="004344BE" w:rsidRDefault="004344BE" w:rsidP="004344BE">
      <w:pPr>
        <w:jc w:val="both"/>
        <w:rPr>
          <w:rFonts w:ascii="Times New Roman" w:hAnsi="Times New Roman" w:cs="Times New Roman"/>
        </w:rPr>
      </w:pPr>
      <w:r w:rsidRPr="004344BE">
        <w:rPr>
          <w:rFonts w:ascii="Times New Roman" w:hAnsi="Times New Roman" w:cs="Times New Roman"/>
        </w:rPr>
        <w:t>1. Изучить лекцию</w:t>
      </w:r>
    </w:p>
    <w:p w:rsidR="004344BE" w:rsidRPr="004344BE" w:rsidRDefault="004344BE" w:rsidP="004344BE">
      <w:pPr>
        <w:jc w:val="both"/>
        <w:rPr>
          <w:rFonts w:ascii="Times New Roman" w:hAnsi="Times New Roman" w:cs="Times New Roman"/>
        </w:rPr>
      </w:pPr>
      <w:r w:rsidRPr="004344BE">
        <w:rPr>
          <w:rFonts w:ascii="Times New Roman" w:hAnsi="Times New Roman" w:cs="Times New Roman"/>
        </w:rPr>
        <w:t xml:space="preserve">2. Составить 10 вопросов к тексту </w:t>
      </w:r>
    </w:p>
    <w:p w:rsidR="004344BE" w:rsidRPr="00467BA1" w:rsidRDefault="004344BE" w:rsidP="004344BE">
      <w:pPr>
        <w:ind w:left="36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i/>
          <w:sz w:val="28"/>
          <w:szCs w:val="28"/>
        </w:rPr>
        <w:t xml:space="preserve">Присылать выполненные задания на электронный адрес: </w:t>
      </w:r>
      <w:r w:rsidRPr="00467BA1">
        <w:rPr>
          <w:rFonts w:ascii="Times New Roman" w:hAnsi="Times New Roman" w:cs="Times New Roman"/>
          <w:sz w:val="28"/>
          <w:szCs w:val="28"/>
        </w:rPr>
        <w:t>kurilova71.kurilova@yandex.ru с указанием номера группы, ФИО студента</w:t>
      </w:r>
    </w:p>
    <w:p w:rsidR="004344BE" w:rsidRPr="004344BE" w:rsidRDefault="004344BE" w:rsidP="004344BE">
      <w:pPr>
        <w:jc w:val="both"/>
        <w:rPr>
          <w:rFonts w:ascii="Times New Roman" w:hAnsi="Times New Roman" w:cs="Times New Roman"/>
        </w:rPr>
      </w:pPr>
    </w:p>
    <w:sectPr w:rsidR="004344BE" w:rsidRPr="004344BE" w:rsidSect="00277E65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06"/>
    <w:rsid w:val="00277E65"/>
    <w:rsid w:val="004344BE"/>
    <w:rsid w:val="00786E06"/>
    <w:rsid w:val="008D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4344BE"/>
    <w:rPr>
      <w:rFonts w:ascii="Calibri" w:eastAsia="Calibri" w:hAnsi="Calibri" w:cs="Times New Roman"/>
    </w:rPr>
  </w:style>
  <w:style w:type="paragraph" w:styleId="a4">
    <w:name w:val="No Spacing"/>
    <w:link w:val="a3"/>
    <w:qFormat/>
    <w:rsid w:val="004344B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434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344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4344BE"/>
    <w:rPr>
      <w:rFonts w:ascii="Calibri" w:eastAsia="Calibri" w:hAnsi="Calibri" w:cs="Times New Roman"/>
    </w:rPr>
  </w:style>
  <w:style w:type="paragraph" w:styleId="a4">
    <w:name w:val="No Spacing"/>
    <w:link w:val="a3"/>
    <w:qFormat/>
    <w:rsid w:val="004344B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434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344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2036</Words>
  <Characters>11611</Characters>
  <Application>Microsoft Office Word</Application>
  <DocSecurity>0</DocSecurity>
  <Lines>96</Lines>
  <Paragraphs>27</Paragraphs>
  <ScaleCrop>false</ScaleCrop>
  <Company/>
  <LinksUpToDate>false</LinksUpToDate>
  <CharactersWithSpaces>13620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2020-11-29T15:12:00Z</dcterms:created>
  <dcterms:modified xsi:type="dcterms:W3CDTF">2020-11-29T15:18:00Z</dcterms:modified>
</cp:coreProperties>
</file>