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DE" w:rsidRDefault="007D5CDE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30.11.20</w:t>
      </w:r>
    </w:p>
    <w:p w:rsidR="00C36D0B" w:rsidRPr="00AB0340" w:rsidRDefault="00C36D0B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0340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  <w:r w:rsidR="00B930BE" w:rsidRPr="00B930BE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ОП.03 Архитектура аппаратных    средств</w:t>
      </w:r>
    </w:p>
    <w:p w:rsidR="003A09A9" w:rsidRDefault="003A09A9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21 КС</w:t>
      </w:r>
    </w:p>
    <w:p w:rsidR="00954F0F" w:rsidRDefault="003A09A9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Специальность </w:t>
      </w:r>
      <w:r w:rsidR="00D059AA" w:rsidRPr="00D059AA">
        <w:rPr>
          <w:rFonts w:ascii="Times New Roman" w:eastAsia="Calibri" w:hAnsi="Times New Roman" w:cs="Times New Roman"/>
          <w:b/>
          <w:sz w:val="24"/>
          <w:szCs w:val="24"/>
        </w:rPr>
        <w:t>09.02.02 Компьютерные сети</w:t>
      </w:r>
    </w:p>
    <w:p w:rsidR="00AB0340" w:rsidRPr="00B41112" w:rsidRDefault="00AB0340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</w:t>
      </w:r>
      <w:r w:rsidRPr="00B4111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41112">
        <w:t xml:space="preserve"> </w:t>
      </w:r>
      <w:r w:rsidR="007D5CDE" w:rsidRPr="007D5CDE">
        <w:rPr>
          <w:rFonts w:ascii="Times New Roman" w:hAnsi="Times New Roman" w:cs="Times New Roman"/>
          <w:b/>
        </w:rPr>
        <w:t>Беспроводная среда передачи данных. Беспроводная линия связи</w:t>
      </w:r>
      <w:r w:rsidR="00B930BE" w:rsidRPr="00B930BE">
        <w:rPr>
          <w:rFonts w:ascii="Times New Roman" w:hAnsi="Times New Roman" w:cs="Times New Roman"/>
          <w:b/>
        </w:rPr>
        <w:t>.</w:t>
      </w:r>
    </w:p>
    <w:p w:rsidR="00C36D0B" w:rsidRDefault="00C36D0B" w:rsidP="007F019D">
      <w:pPr>
        <w:spacing w:after="0"/>
        <w:ind w:right="-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D0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7D5CDE" w:rsidRPr="00C36D0B" w:rsidRDefault="007D5CDE" w:rsidP="007D5CDE">
      <w:pPr>
        <w:spacing w:after="0"/>
        <w:ind w:right="-28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№1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знакомьтесь с учебным материалом</w:t>
      </w:r>
    </w:p>
    <w:p w:rsidR="00B930BE" w:rsidRPr="00B930BE" w:rsidRDefault="007D5CDE" w:rsidP="00E85B28">
      <w:pPr>
        <w:spacing w:after="0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 w:rsidRPr="00E85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БПД </w:t>
      </w:r>
      <w:r w:rsidRPr="007D5C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это перенос информации от одного устройства к другому, которые находятся на определенном расстоянии, без участия проводного подключения. Технология передачи голосовой информации по радиоканалу стала применяться еще в конце XIX </w:t>
      </w:r>
      <w:proofErr w:type="gramStart"/>
      <w:r w:rsidRPr="007D5C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7D5C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gramStart"/>
      <w:r w:rsidRPr="007D5C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7D5C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 пор появилось большое количество радиокоммуникационных систем, которые стали использовать при производстве оборудования для дома, офиса или предприятий. Существует несколько способов синхронизации устрой</w:t>
      </w:r>
      <w:proofErr w:type="gramStart"/>
      <w:r w:rsidRPr="007D5C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 дл</w:t>
      </w:r>
      <w:proofErr w:type="gramEnd"/>
      <w:r w:rsidRPr="007D5C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осуществления передачи данных. Каждый из них используется в определенной области и обладает индивидуальными свойствами. Беспроводные сети передачи данных отличаются своими характеристиками, поэтому минимальное и максимальное расстояние между устройствами, в зависимости от вида технологии передачи информации, будет различно. - </w:t>
      </w:r>
    </w:p>
    <w:p w:rsidR="00E85B28" w:rsidRDefault="007D5CDE" w:rsidP="00E85B28">
      <w:pPr>
        <w:spacing w:after="0"/>
        <w:ind w:left="-993" w:right="-284"/>
        <w:jc w:val="both"/>
        <w:rPr>
          <w:rFonts w:ascii="Times New Roman" w:hAnsi="Times New Roman" w:cs="Times New Roman"/>
          <w:sz w:val="24"/>
          <w:szCs w:val="24"/>
        </w:rPr>
      </w:pPr>
      <w:r w:rsidRPr="007D5CDE">
        <w:rPr>
          <w:rFonts w:ascii="Times New Roman" w:hAnsi="Times New Roman" w:cs="Times New Roman"/>
          <w:sz w:val="24"/>
          <w:szCs w:val="24"/>
        </w:rPr>
        <w:t>Классификация беспроводных каналов</w:t>
      </w:r>
      <w:r w:rsidR="00E85B28">
        <w:rPr>
          <w:rFonts w:ascii="Times New Roman" w:hAnsi="Times New Roman" w:cs="Times New Roman"/>
          <w:sz w:val="24"/>
          <w:szCs w:val="24"/>
        </w:rPr>
        <w:t>.</w:t>
      </w:r>
    </w:p>
    <w:p w:rsidR="00E85B28" w:rsidRDefault="007D5CDE" w:rsidP="00E85B28">
      <w:pPr>
        <w:spacing w:after="0"/>
        <w:ind w:left="-993" w:right="-284"/>
        <w:jc w:val="both"/>
        <w:rPr>
          <w:rFonts w:ascii="Times New Roman" w:hAnsi="Times New Roman" w:cs="Times New Roman"/>
          <w:sz w:val="24"/>
          <w:szCs w:val="24"/>
        </w:rPr>
      </w:pPr>
      <w:r w:rsidRPr="007D5CDE">
        <w:rPr>
          <w:rFonts w:ascii="Times New Roman" w:hAnsi="Times New Roman" w:cs="Times New Roman"/>
          <w:sz w:val="24"/>
          <w:szCs w:val="24"/>
        </w:rPr>
        <w:t>В зависимости от природы передающей среды различают четыре тип</w:t>
      </w:r>
      <w:r w:rsidR="00E85B28">
        <w:rPr>
          <w:rFonts w:ascii="Times New Roman" w:hAnsi="Times New Roman" w:cs="Times New Roman"/>
          <w:sz w:val="24"/>
          <w:szCs w:val="24"/>
        </w:rPr>
        <w:t>а беспроводной передачи данных:</w:t>
      </w:r>
    </w:p>
    <w:p w:rsidR="00E85B28" w:rsidRDefault="007D5CDE" w:rsidP="00E85B28">
      <w:pPr>
        <w:spacing w:after="0"/>
        <w:ind w:left="-993" w:right="-284"/>
        <w:jc w:val="both"/>
        <w:rPr>
          <w:rFonts w:ascii="Times New Roman" w:hAnsi="Times New Roman" w:cs="Times New Roman"/>
          <w:sz w:val="24"/>
          <w:szCs w:val="24"/>
        </w:rPr>
      </w:pPr>
      <w:r w:rsidRPr="007D5CDE">
        <w:rPr>
          <w:rFonts w:ascii="Times New Roman" w:hAnsi="Times New Roman" w:cs="Times New Roman"/>
          <w:sz w:val="24"/>
          <w:szCs w:val="24"/>
        </w:rPr>
        <w:t xml:space="preserve">Радиоканалы сотовой связи </w:t>
      </w:r>
      <w:r w:rsidR="00E85B28">
        <w:rPr>
          <w:rFonts w:ascii="Times New Roman" w:hAnsi="Times New Roman" w:cs="Times New Roman"/>
          <w:sz w:val="24"/>
          <w:szCs w:val="24"/>
        </w:rPr>
        <w:t>–</w:t>
      </w:r>
      <w:r w:rsidRPr="007D5CDE">
        <w:rPr>
          <w:rFonts w:ascii="Times New Roman" w:hAnsi="Times New Roman" w:cs="Times New Roman"/>
          <w:sz w:val="24"/>
          <w:szCs w:val="24"/>
        </w:rPr>
        <w:t xml:space="preserve"> </w:t>
      </w:r>
      <w:r w:rsidR="00E85B28">
        <w:rPr>
          <w:rFonts w:ascii="Times New Roman" w:hAnsi="Times New Roman" w:cs="Times New Roman"/>
          <w:sz w:val="24"/>
          <w:szCs w:val="24"/>
        </w:rPr>
        <w:t>в</w:t>
      </w:r>
      <w:r w:rsidR="00E85B28" w:rsidRPr="00E85B28">
        <w:rPr>
          <w:rFonts w:ascii="Times New Roman" w:hAnsi="Times New Roman" w:cs="Times New Roman"/>
          <w:sz w:val="24"/>
          <w:szCs w:val="24"/>
        </w:rPr>
        <w:t xml:space="preserve"> России используются следующие протоколы: GSM. Это глобальная система осуществления сотовой связи. Частота - 900/1800 мГц, максимальная скорость передачи данных - 270 Кбит/с. CDMA. Данный стандарт обеспечивает наилучшее качество связи. Рабочая частота - 450 МГц. UMTS. Имеет две рабочие полосы частот: 1885-2012 МГц и 2110-2200 МГц. </w:t>
      </w:r>
    </w:p>
    <w:p w:rsidR="00E85B28" w:rsidRPr="00E85B28" w:rsidRDefault="00E85B28" w:rsidP="00E85B28">
      <w:pPr>
        <w:spacing w:after="0"/>
        <w:ind w:left="-993" w:right="-284"/>
        <w:jc w:val="both"/>
        <w:rPr>
          <w:rFonts w:ascii="Times New Roman" w:hAnsi="Times New Roman" w:cs="Times New Roman"/>
          <w:sz w:val="24"/>
          <w:szCs w:val="24"/>
        </w:rPr>
      </w:pPr>
      <w:r w:rsidRPr="00E85B28">
        <w:rPr>
          <w:rFonts w:ascii="Times New Roman" w:hAnsi="Times New Roman" w:cs="Times New Roman"/>
          <w:sz w:val="24"/>
          <w:szCs w:val="24"/>
        </w:rPr>
        <w:t xml:space="preserve">Спутниковые каналы – Этот способ передачи информации заключается в использовании спутника, на котором установлена антенна со специальным оборудованием. </w:t>
      </w:r>
    </w:p>
    <w:p w:rsidR="00E85B28" w:rsidRDefault="00E85B28" w:rsidP="00E85B28">
      <w:pPr>
        <w:spacing w:after="0"/>
        <w:ind w:left="-993" w:right="-284"/>
        <w:jc w:val="both"/>
        <w:rPr>
          <w:rFonts w:ascii="Times New Roman" w:hAnsi="Times New Roman" w:cs="Times New Roman"/>
          <w:sz w:val="24"/>
          <w:szCs w:val="24"/>
        </w:rPr>
      </w:pPr>
      <w:r w:rsidRPr="00E85B28">
        <w:rPr>
          <w:rFonts w:ascii="Times New Roman" w:hAnsi="Times New Roman" w:cs="Times New Roman"/>
          <w:sz w:val="24"/>
          <w:szCs w:val="24"/>
        </w:rPr>
        <w:t xml:space="preserve">Инфракрасные каналы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5B28">
        <w:rPr>
          <w:rFonts w:ascii="Times New Roman" w:hAnsi="Times New Roman" w:cs="Times New Roman"/>
          <w:sz w:val="24"/>
          <w:szCs w:val="24"/>
        </w:rPr>
        <w:t xml:space="preserve">Связь устанавливается между приемником и передатчиком, которые находятся на близком расстоянии друг от друга. Такой канал для беспроводной передачи данных работает посредством светодиодного излучения. Связь может быть двусторонней или широковещательной. </w:t>
      </w:r>
    </w:p>
    <w:p w:rsidR="00E85B28" w:rsidRDefault="00E85B28" w:rsidP="00E85B28">
      <w:pPr>
        <w:spacing w:after="0"/>
        <w:ind w:left="-993" w:right="-284"/>
        <w:jc w:val="both"/>
        <w:rPr>
          <w:rFonts w:ascii="Times New Roman" w:hAnsi="Times New Roman" w:cs="Times New Roman"/>
          <w:sz w:val="24"/>
          <w:szCs w:val="24"/>
        </w:rPr>
      </w:pPr>
      <w:r w:rsidRPr="00E85B28">
        <w:rPr>
          <w:rFonts w:ascii="Times New Roman" w:hAnsi="Times New Roman" w:cs="Times New Roman"/>
          <w:sz w:val="24"/>
          <w:szCs w:val="24"/>
        </w:rPr>
        <w:t xml:space="preserve">Лазерные каналы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5B28">
        <w:rPr>
          <w:rFonts w:ascii="Times New Roman" w:hAnsi="Times New Roman" w:cs="Times New Roman"/>
          <w:sz w:val="24"/>
          <w:szCs w:val="24"/>
        </w:rPr>
        <w:t>Принцип действия такой же, как в предыдущем варианте, только вместо светодиодов используется лазерный луч. Объекты должны находиться в непосредств</w:t>
      </w:r>
      <w:r>
        <w:rPr>
          <w:rFonts w:ascii="Times New Roman" w:hAnsi="Times New Roman" w:cs="Times New Roman"/>
          <w:sz w:val="24"/>
          <w:szCs w:val="24"/>
        </w:rPr>
        <w:t xml:space="preserve">енной близости друг от друга. </w:t>
      </w:r>
    </w:p>
    <w:p w:rsidR="00E85B28" w:rsidRDefault="00CA53ED" w:rsidP="00E85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Рассмотрите т</w:t>
      </w:r>
      <w:r w:rsidR="00857DC3" w:rsidRPr="00857DC3">
        <w:rPr>
          <w:rFonts w:ascii="Times New Roman" w:hAnsi="Times New Roman" w:cs="Times New Roman"/>
          <w:sz w:val="24"/>
          <w:szCs w:val="24"/>
        </w:rPr>
        <w:t xml:space="preserve">ехнологии и стандарты беспроводной передачи данных </w:t>
      </w:r>
    </w:p>
    <w:p w:rsidR="006C6870" w:rsidRDefault="006C6870" w:rsidP="00E85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B28" w:rsidRDefault="00E85B28" w:rsidP="00E85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B28" w:rsidRDefault="00E85B28" w:rsidP="00E85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B28" w:rsidRDefault="00E85B28" w:rsidP="00E85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83210" cy="1982692"/>
            <wp:effectExtent l="19050" t="0" r="0" b="0"/>
            <wp:docPr id="1" name="Рисунок 1" descr="C:\Documents and Settings\Администратор\Рабочий стол\2487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24874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540" cy="198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B28" w:rsidRDefault="00E85B28" w:rsidP="00E85B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5B28" w:rsidRDefault="00E85B28" w:rsidP="00E85B28">
      <w:pPr>
        <w:spacing w:after="0"/>
        <w:ind w:left="-851" w:right="-284"/>
        <w:rPr>
          <w:rFonts w:ascii="Times New Roman" w:hAnsi="Times New Roman" w:cs="Times New Roman"/>
          <w:b/>
          <w:sz w:val="28"/>
          <w:szCs w:val="28"/>
        </w:rPr>
      </w:pPr>
      <w:r w:rsidRPr="00E85B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Бланк  ответа: </w:t>
      </w:r>
    </w:p>
    <w:p w:rsidR="00CA53ED" w:rsidRDefault="00E85B28" w:rsidP="00E85B28">
      <w:pPr>
        <w:spacing w:after="0"/>
        <w:ind w:left="-851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A53ED">
        <w:rPr>
          <w:rFonts w:ascii="Times New Roman" w:eastAsia="Times New Roman" w:hAnsi="Times New Roman" w:cs="Times New Roman"/>
          <w:b/>
          <w:sz w:val="28"/>
          <w:szCs w:val="28"/>
        </w:rPr>
        <w:t xml:space="preserve"> №1</w:t>
      </w:r>
    </w:p>
    <w:p w:rsidR="00E85B28" w:rsidRPr="00C649DC" w:rsidRDefault="00E85B28" w:rsidP="00E85B28">
      <w:pPr>
        <w:spacing w:after="0"/>
        <w:ind w:left="-851" w:right="-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Изучите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/законспекти</w:t>
      </w:r>
      <w:r w:rsidR="00CA53ED">
        <w:rPr>
          <w:rFonts w:ascii="Times New Roman" w:eastAsia="Times New Roman" w:hAnsi="Times New Roman" w:cs="Times New Roman"/>
          <w:b/>
          <w:sz w:val="28"/>
          <w:szCs w:val="28"/>
        </w:rPr>
        <w:t>руйте лекцию, ответив на вопрос:</w:t>
      </w:r>
    </w:p>
    <w:p w:rsidR="00C36D0B" w:rsidRPr="00C649DC" w:rsidRDefault="00E85B28" w:rsidP="00E85B28">
      <w:pPr>
        <w:spacing w:after="0"/>
        <w:ind w:left="-851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E85B28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E85B28">
        <w:rPr>
          <w:rFonts w:ascii="Times New Roman" w:hAnsi="Times New Roman" w:cs="Times New Roman"/>
          <w:b/>
          <w:sz w:val="28"/>
          <w:szCs w:val="28"/>
        </w:rPr>
        <w:t>лассификаци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E85B28">
        <w:rPr>
          <w:rFonts w:ascii="Times New Roman" w:hAnsi="Times New Roman" w:cs="Times New Roman"/>
          <w:b/>
          <w:sz w:val="28"/>
          <w:szCs w:val="28"/>
        </w:rPr>
        <w:t xml:space="preserve"> беспроводных каналов передачи данных </w:t>
      </w:r>
    </w:p>
    <w:p w:rsidR="00D059AA" w:rsidRDefault="00D059AA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Default="00D059AA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B0340" w:rsidRPr="00D059AA" w:rsidRDefault="00AB0340" w:rsidP="00C36D0B">
      <w:pPr>
        <w:rPr>
          <w:rFonts w:ascii="Times New Roman" w:hAnsi="Times New Roman" w:cs="Times New Roman"/>
          <w:sz w:val="24"/>
          <w:szCs w:val="24"/>
        </w:rPr>
      </w:pPr>
    </w:p>
    <w:p w:rsidR="00AB0340" w:rsidRDefault="00AB0340" w:rsidP="00C36D0B">
      <w:pPr>
        <w:rPr>
          <w:rFonts w:ascii="Times New Roman" w:hAnsi="Times New Roman" w:cs="Times New Roman"/>
          <w:sz w:val="24"/>
          <w:szCs w:val="24"/>
        </w:rPr>
      </w:pPr>
    </w:p>
    <w:p w:rsidR="00E85B28" w:rsidRDefault="00E85B28" w:rsidP="00C36D0B">
      <w:pPr>
        <w:rPr>
          <w:rFonts w:ascii="Times New Roman" w:hAnsi="Times New Roman" w:cs="Times New Roman"/>
          <w:sz w:val="24"/>
          <w:szCs w:val="24"/>
        </w:rPr>
      </w:pPr>
    </w:p>
    <w:p w:rsidR="00E85B28" w:rsidRDefault="00600F9C" w:rsidP="00E85B2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о</w:t>
      </w:r>
      <w:r w:rsidR="00E85B28">
        <w:rPr>
          <w:rFonts w:ascii="Times New Roman" w:hAnsi="Times New Roman" w:cs="Times New Roman"/>
          <w:sz w:val="24"/>
          <w:szCs w:val="24"/>
        </w:rPr>
        <w:t>твет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85B28">
        <w:rPr>
          <w:rFonts w:ascii="Times New Roman" w:hAnsi="Times New Roman" w:cs="Times New Roman"/>
          <w:sz w:val="24"/>
          <w:szCs w:val="24"/>
        </w:rPr>
        <w:t xml:space="preserve"> пришлите на элктронную почту преподавателя </w:t>
      </w:r>
    </w:p>
    <w:p w:rsidR="00E85B28" w:rsidRDefault="00E85B28" w:rsidP="00E85B28">
      <w:pPr>
        <w:pStyle w:val="a7"/>
        <w:rPr>
          <w:rStyle w:val="user-accountsubname"/>
        </w:rPr>
      </w:pPr>
      <w:hyperlink r:id="rId8" w:history="1">
        <w:r>
          <w:rPr>
            <w:rStyle w:val="a9"/>
          </w:rPr>
          <w:t>koteneva.anzhela@yandex.ru</w:t>
        </w:r>
      </w:hyperlink>
    </w:p>
    <w:p w:rsidR="00E85B28" w:rsidRPr="00D059AA" w:rsidRDefault="00E85B28" w:rsidP="00E85B28">
      <w:pPr>
        <w:rPr>
          <w:rFonts w:ascii="Times New Roman" w:hAnsi="Times New Roman" w:cs="Times New Roman"/>
          <w:sz w:val="24"/>
          <w:szCs w:val="24"/>
        </w:rPr>
      </w:pPr>
    </w:p>
    <w:p w:rsidR="00AB0340" w:rsidRPr="00AB0340" w:rsidRDefault="00AB0340" w:rsidP="00AB0340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AB0340">
        <w:rPr>
          <w:b/>
        </w:rPr>
        <w:t>Оценка______________ Дата____________________</w:t>
      </w:r>
    </w:p>
    <w:p w:rsidR="00AB0340" w:rsidRPr="00C36D0B" w:rsidRDefault="00AB0340" w:rsidP="00AB0340">
      <w:pPr>
        <w:pStyle w:val="a3"/>
        <w:spacing w:line="360" w:lineRule="auto"/>
        <w:ind w:left="-567" w:right="283"/>
      </w:pPr>
      <w:r w:rsidRPr="00AB0340">
        <w:rPr>
          <w:b/>
        </w:rPr>
        <w:t>Преподаватель:________________________ Котенев</w:t>
      </w:r>
      <w:r w:rsidR="004853F0">
        <w:rPr>
          <w:b/>
        </w:rPr>
        <w:t>а</w:t>
      </w:r>
      <w:r w:rsidRPr="00AB0340">
        <w:rPr>
          <w:b/>
        </w:rPr>
        <w:t xml:space="preserve"> </w:t>
      </w:r>
      <w:r w:rsidR="004853F0">
        <w:rPr>
          <w:b/>
        </w:rPr>
        <w:t>А</w:t>
      </w:r>
      <w:r w:rsidRPr="00AB0340">
        <w:rPr>
          <w:b/>
        </w:rPr>
        <w:t>.</w:t>
      </w:r>
      <w:r w:rsidR="004853F0">
        <w:rPr>
          <w:b/>
        </w:rPr>
        <w:t>Б</w:t>
      </w:r>
      <w:r w:rsidRPr="00AB0340">
        <w:rPr>
          <w:b/>
        </w:rPr>
        <w:t>.</w:t>
      </w:r>
    </w:p>
    <w:sectPr w:rsidR="00AB0340" w:rsidRPr="00C36D0B" w:rsidSect="00954F0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9A9" w:rsidRDefault="003A09A9" w:rsidP="003A09A9">
      <w:pPr>
        <w:spacing w:after="0" w:line="240" w:lineRule="auto"/>
      </w:pPr>
      <w:r>
        <w:separator/>
      </w:r>
    </w:p>
  </w:endnote>
  <w:endnote w:type="continuationSeparator" w:id="0">
    <w:p w:rsidR="003A09A9" w:rsidRDefault="003A09A9" w:rsidP="003A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9A9" w:rsidRDefault="002B2E30" w:rsidP="003A09A9">
    <w:pPr>
      <w:pStyle w:val="a7"/>
      <w:rPr>
        <w:rStyle w:val="user-accountsubname"/>
      </w:rPr>
    </w:pPr>
    <w:hyperlink r:id="rId1" w:history="1">
      <w:r w:rsidR="003A09A9">
        <w:rPr>
          <w:rStyle w:val="a9"/>
        </w:rPr>
        <w:t>koteneva.anzhela@yandex.ru</w:t>
      </w:r>
    </w:hyperlink>
  </w:p>
  <w:p w:rsidR="003A09A9" w:rsidRDefault="003A09A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9A9" w:rsidRDefault="003A09A9" w:rsidP="003A09A9">
      <w:pPr>
        <w:spacing w:after="0" w:line="240" w:lineRule="auto"/>
      </w:pPr>
      <w:r>
        <w:separator/>
      </w:r>
    </w:p>
  </w:footnote>
  <w:footnote w:type="continuationSeparator" w:id="0">
    <w:p w:rsidR="003A09A9" w:rsidRDefault="003A09A9" w:rsidP="003A0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859FE"/>
    <w:multiLevelType w:val="multilevel"/>
    <w:tmpl w:val="3D68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E55DB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9C7080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731414"/>
    <w:multiLevelType w:val="multilevel"/>
    <w:tmpl w:val="DAA4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D0B"/>
    <w:rsid w:val="001F3E30"/>
    <w:rsid w:val="0029326E"/>
    <w:rsid w:val="002B2E30"/>
    <w:rsid w:val="003A09A9"/>
    <w:rsid w:val="003A4E37"/>
    <w:rsid w:val="004853F0"/>
    <w:rsid w:val="00600F9C"/>
    <w:rsid w:val="006C6870"/>
    <w:rsid w:val="006D1EAA"/>
    <w:rsid w:val="007D5CDE"/>
    <w:rsid w:val="007F019D"/>
    <w:rsid w:val="00857DC3"/>
    <w:rsid w:val="00874D55"/>
    <w:rsid w:val="00954F0F"/>
    <w:rsid w:val="00A645ED"/>
    <w:rsid w:val="00AB0340"/>
    <w:rsid w:val="00AC05EE"/>
    <w:rsid w:val="00B1707F"/>
    <w:rsid w:val="00B41112"/>
    <w:rsid w:val="00B930BE"/>
    <w:rsid w:val="00C36D0B"/>
    <w:rsid w:val="00C649DC"/>
    <w:rsid w:val="00CA4AE5"/>
    <w:rsid w:val="00CA53ED"/>
    <w:rsid w:val="00D059AA"/>
    <w:rsid w:val="00E63761"/>
    <w:rsid w:val="00E6657C"/>
    <w:rsid w:val="00E85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0B"/>
    <w:rPr>
      <w:rFonts w:asciiTheme="minorHAnsi" w:hAnsiTheme="minorHAnsi" w:cstheme="minorBidi"/>
      <w:b w:val="0"/>
      <w:sz w:val="22"/>
      <w:szCs w:val="22"/>
    </w:rPr>
  </w:style>
  <w:style w:type="paragraph" w:styleId="2">
    <w:name w:val="heading 2"/>
    <w:basedOn w:val="a"/>
    <w:link w:val="20"/>
    <w:uiPriority w:val="9"/>
    <w:qFormat/>
    <w:rsid w:val="00D05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59AA"/>
    <w:rPr>
      <w:rFonts w:eastAsia="Times New Roman"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7F019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3A0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09A9"/>
    <w:rPr>
      <w:rFonts w:asciiTheme="minorHAnsi" w:hAnsiTheme="minorHAnsi" w:cstheme="minorBidi"/>
      <w:b w:val="0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3A0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09A9"/>
    <w:rPr>
      <w:rFonts w:asciiTheme="minorHAnsi" w:hAnsiTheme="minorHAnsi" w:cstheme="minorBidi"/>
      <w:b w:val="0"/>
      <w:sz w:val="22"/>
      <w:szCs w:val="22"/>
    </w:rPr>
  </w:style>
  <w:style w:type="character" w:styleId="a9">
    <w:name w:val="Hyperlink"/>
    <w:basedOn w:val="a0"/>
    <w:uiPriority w:val="99"/>
    <w:semiHidden/>
    <w:unhideWhenUsed/>
    <w:rsid w:val="003A09A9"/>
    <w:rPr>
      <w:color w:val="0000FF" w:themeColor="hyperlink"/>
      <w:u w:val="single"/>
    </w:rPr>
  </w:style>
  <w:style w:type="character" w:customStyle="1" w:styleId="user-accountsubname">
    <w:name w:val="user-account__subname"/>
    <w:basedOn w:val="a0"/>
    <w:rsid w:val="003A09A9"/>
  </w:style>
  <w:style w:type="paragraph" w:styleId="aa">
    <w:name w:val="Balloon Text"/>
    <w:basedOn w:val="a"/>
    <w:link w:val="ab"/>
    <w:uiPriority w:val="99"/>
    <w:semiHidden/>
    <w:unhideWhenUsed/>
    <w:rsid w:val="00E8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5B28"/>
    <w:rPr>
      <w:rFonts w:ascii="Tahoma" w:hAnsi="Tahoma" w:cs="Tahoma"/>
      <w:b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2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teneva.anzhela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teneva.anzhe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2020-11-25T05:50:00Z</dcterms:created>
  <dcterms:modified xsi:type="dcterms:W3CDTF">2020-11-28T07:52:00Z</dcterms:modified>
</cp:coreProperties>
</file>