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B6" w:rsidRPr="0043150A" w:rsidRDefault="00301CB6" w:rsidP="00301CB6">
      <w:pPr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hAnsi="Times New Roman" w:cs="Times New Roman"/>
          <w:sz w:val="28"/>
          <w:szCs w:val="28"/>
        </w:rPr>
        <w:t xml:space="preserve">Учебная дисциплина: </w:t>
      </w:r>
      <w:r w:rsidRPr="0043150A">
        <w:rPr>
          <w:rFonts w:ascii="Times New Roman" w:hAnsi="Times New Roman" w:cs="Times New Roman"/>
          <w:b/>
          <w:sz w:val="28"/>
          <w:szCs w:val="28"/>
        </w:rPr>
        <w:t>МДК 01.02 Организация, принципы построения и функционирования компьютерных сетей</w:t>
      </w:r>
    </w:p>
    <w:p w:rsidR="00301CB6" w:rsidRPr="0043150A" w:rsidRDefault="00301CB6" w:rsidP="00301CB6">
      <w:pPr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hAnsi="Times New Roman" w:cs="Times New Roman"/>
          <w:sz w:val="28"/>
          <w:szCs w:val="28"/>
        </w:rPr>
        <w:t>Дата</w:t>
      </w:r>
      <w:r w:rsidR="0003082C">
        <w:rPr>
          <w:rFonts w:ascii="Times New Roman" w:hAnsi="Times New Roman" w:cs="Times New Roman"/>
          <w:sz w:val="28"/>
          <w:szCs w:val="28"/>
        </w:rPr>
        <w:t xml:space="preserve"> </w:t>
      </w:r>
      <w:r w:rsidR="001937BA">
        <w:rPr>
          <w:rFonts w:ascii="Times New Roman" w:hAnsi="Times New Roman" w:cs="Times New Roman"/>
          <w:sz w:val="28"/>
          <w:szCs w:val="28"/>
        </w:rPr>
        <w:t>30</w:t>
      </w:r>
      <w:r w:rsidR="007E36EC" w:rsidRPr="0043150A">
        <w:rPr>
          <w:rFonts w:ascii="Times New Roman" w:hAnsi="Times New Roman" w:cs="Times New Roman"/>
          <w:sz w:val="28"/>
          <w:szCs w:val="28"/>
        </w:rPr>
        <w:t xml:space="preserve"> </w:t>
      </w:r>
      <w:r w:rsidRPr="0043150A">
        <w:rPr>
          <w:rFonts w:ascii="Times New Roman" w:hAnsi="Times New Roman" w:cs="Times New Roman"/>
          <w:sz w:val="28"/>
          <w:szCs w:val="28"/>
        </w:rPr>
        <w:t>ноября 2020 г.</w:t>
      </w:r>
    </w:p>
    <w:p w:rsidR="00301CB6" w:rsidRPr="0043150A" w:rsidRDefault="00301CB6" w:rsidP="00301CB6">
      <w:pPr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hAnsi="Times New Roman" w:cs="Times New Roman"/>
          <w:sz w:val="28"/>
          <w:szCs w:val="28"/>
        </w:rPr>
        <w:t>Группа</w:t>
      </w:r>
      <w:r w:rsidR="006035DC">
        <w:rPr>
          <w:rFonts w:ascii="Times New Roman" w:hAnsi="Times New Roman" w:cs="Times New Roman"/>
          <w:sz w:val="28"/>
          <w:szCs w:val="28"/>
        </w:rPr>
        <w:t xml:space="preserve"> </w:t>
      </w:r>
      <w:r w:rsidR="007E36EC" w:rsidRPr="0043150A">
        <w:rPr>
          <w:rFonts w:ascii="Times New Roman" w:hAnsi="Times New Roman" w:cs="Times New Roman"/>
          <w:sz w:val="28"/>
          <w:szCs w:val="28"/>
        </w:rPr>
        <w:t>21</w:t>
      </w:r>
      <w:r w:rsidRPr="0043150A">
        <w:rPr>
          <w:rFonts w:ascii="Times New Roman" w:hAnsi="Times New Roman" w:cs="Times New Roman"/>
          <w:sz w:val="28"/>
          <w:szCs w:val="28"/>
        </w:rPr>
        <w:t>-</w:t>
      </w:r>
      <w:r w:rsidR="007E36EC" w:rsidRPr="0043150A">
        <w:rPr>
          <w:rFonts w:ascii="Times New Roman" w:hAnsi="Times New Roman" w:cs="Times New Roman"/>
          <w:sz w:val="28"/>
          <w:szCs w:val="28"/>
        </w:rPr>
        <w:t>КС</w:t>
      </w:r>
      <w:r w:rsidRPr="0043150A">
        <w:rPr>
          <w:rFonts w:ascii="Times New Roman" w:hAnsi="Times New Roman" w:cs="Times New Roman"/>
          <w:sz w:val="28"/>
          <w:szCs w:val="28"/>
        </w:rPr>
        <w:t xml:space="preserve"> по специальности 09.02.0</w:t>
      </w:r>
      <w:r w:rsidR="007E36EC" w:rsidRPr="0043150A">
        <w:rPr>
          <w:rFonts w:ascii="Times New Roman" w:hAnsi="Times New Roman" w:cs="Times New Roman"/>
          <w:sz w:val="28"/>
          <w:szCs w:val="28"/>
        </w:rPr>
        <w:t>2</w:t>
      </w:r>
      <w:r w:rsidRPr="0043150A">
        <w:rPr>
          <w:rFonts w:ascii="Times New Roman" w:hAnsi="Times New Roman" w:cs="Times New Roman"/>
          <w:sz w:val="28"/>
          <w:szCs w:val="28"/>
        </w:rPr>
        <w:t xml:space="preserve"> </w:t>
      </w:r>
      <w:r w:rsidR="007E36EC" w:rsidRPr="0043150A">
        <w:rPr>
          <w:rFonts w:ascii="Times New Roman" w:hAnsi="Times New Roman" w:cs="Times New Roman"/>
          <w:sz w:val="28"/>
          <w:szCs w:val="28"/>
        </w:rPr>
        <w:t>Компьютерные сети</w:t>
      </w:r>
    </w:p>
    <w:p w:rsidR="0003082C" w:rsidRDefault="00301CB6" w:rsidP="0003082C">
      <w:pPr>
        <w:pStyle w:val="2"/>
        <w:spacing w:before="376" w:beforeAutospacing="0" w:after="125" w:afterAutospacing="0"/>
        <w:rPr>
          <w:sz w:val="32"/>
          <w:szCs w:val="32"/>
        </w:rPr>
      </w:pPr>
      <w:r w:rsidRPr="0003082C">
        <w:rPr>
          <w:sz w:val="28"/>
          <w:szCs w:val="28"/>
        </w:rPr>
        <w:t xml:space="preserve">Тема </w:t>
      </w:r>
      <w:r w:rsidR="007E36EC" w:rsidRPr="0003082C">
        <w:rPr>
          <w:sz w:val="28"/>
          <w:szCs w:val="28"/>
        </w:rPr>
        <w:t>урока:</w:t>
      </w:r>
      <w:r w:rsidR="00897762" w:rsidRPr="0003082C">
        <w:rPr>
          <w:i/>
          <w:iCs/>
          <w:sz w:val="28"/>
          <w:szCs w:val="28"/>
        </w:rPr>
        <w:t xml:space="preserve"> </w:t>
      </w:r>
      <w:r w:rsidR="0003082C" w:rsidRPr="0003082C">
        <w:rPr>
          <w:sz w:val="32"/>
          <w:szCs w:val="32"/>
        </w:rPr>
        <w:t>Понятие открытой системы</w:t>
      </w:r>
      <w:r w:rsidR="0003082C">
        <w:rPr>
          <w:sz w:val="32"/>
          <w:szCs w:val="32"/>
        </w:rPr>
        <w:t>.</w:t>
      </w:r>
    </w:p>
    <w:p w:rsidR="0003082C" w:rsidRPr="0003082C" w:rsidRDefault="0003082C" w:rsidP="0003082C">
      <w:pPr>
        <w:pStyle w:val="2"/>
        <w:spacing w:before="376" w:beforeAutospacing="0" w:after="125" w:afterAutospacing="0"/>
        <w:rPr>
          <w:sz w:val="32"/>
          <w:szCs w:val="32"/>
        </w:rPr>
      </w:pPr>
    </w:p>
    <w:p w:rsidR="0043150A" w:rsidRPr="0003082C" w:rsidRDefault="0003082C" w:rsidP="001937BA">
      <w:pPr>
        <w:ind w:left="1"/>
        <w:rPr>
          <w:rFonts w:ascii="Times New Roman" w:hAnsi="Times New Roman" w:cs="Times New Roman"/>
          <w:iCs/>
          <w:sz w:val="28"/>
          <w:szCs w:val="28"/>
        </w:rPr>
      </w:pPr>
      <w:r w:rsidRPr="0003082C">
        <w:rPr>
          <w:rFonts w:ascii="Times New Roman" w:hAnsi="Times New Roman" w:cs="Times New Roman"/>
          <w:iCs/>
          <w:sz w:val="28"/>
          <w:szCs w:val="28"/>
        </w:rPr>
        <w:t>ИЗЛОЖЕНИЕ НОВОГО МАТЕРИАЛА</w:t>
      </w:r>
    </w:p>
    <w:p w:rsidR="0003082C" w:rsidRDefault="0003082C" w:rsidP="0003082C">
      <w:pPr>
        <w:spacing w:after="100"/>
        <w:ind w:left="60"/>
        <w:jc w:val="both"/>
        <w:rPr>
          <w:color w:val="000000"/>
          <w:sz w:val="27"/>
          <w:szCs w:val="27"/>
        </w:rPr>
      </w:pP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Одна из важнейших проблем, возникающих в АСУ ТП, при автоматизации измерений и в других областях, заключается в резком увеличении стоимости системы с ростом ее сложности. Объективная причина этого явления состоит в том, что сложные системы часто изготавливаются в единичных экземплярах, а это не позволяет сделать их дешевыми.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Распространенный метод решения указанной проблемы состоит в делении системы на </w:t>
      </w:r>
      <w:r w:rsidRPr="0003082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модули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 таким образом, чтобы каждый из них становился коммерчески эффективным изделием и мог изготавливаться несколькими конкурирующими производителями в больших количествах. Однако при этом возникает </w:t>
      </w:r>
      <w:bookmarkStart w:id="0" w:name="проблема:аппаратной_и_программной_совмес"/>
      <w:r w:rsidRPr="0003082C">
        <w:rPr>
          <w:rFonts w:ascii="Times New Roman" w:hAnsi="Times New Roman" w:cs="Times New Roman"/>
          <w:i/>
          <w:iCs/>
          <w:color w:val="008080"/>
          <w:sz w:val="28"/>
          <w:szCs w:val="28"/>
        </w:rPr>
        <w:t>проблема аппаратной и программной совместимости</w:t>
      </w:r>
      <w:bookmarkEnd w:id="0"/>
      <w:r w:rsidRPr="0003082C">
        <w:rPr>
          <w:rFonts w:ascii="Times New Roman" w:hAnsi="Times New Roman" w:cs="Times New Roman"/>
          <w:color w:val="000000"/>
          <w:sz w:val="28"/>
          <w:szCs w:val="28"/>
        </w:rPr>
        <w:t> модулей. Для достижения совместимости интерфейс, конструктив и выполняемые функции таких модулей должны быть стандартизованы.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Открытой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 называется модульная система, которая допускает замену любого модуля на аналогичный модуль другого производителя, </w:t>
      </w:r>
      <w:r w:rsidRPr="0003082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имеющийся в свободной продаже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 по конкурентоспособным ценам, а интеграция системы с другими системами (в том числе с пользователем) выполняется без преодоления чрезмерных проблем. Понятие открытости обсуждается на веб-сайтах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OMAC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 (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Open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Modular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Architecture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Controls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6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www.omac.org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), и в работах [</w:t>
      </w:r>
      <w:hyperlink r:id="rId7" w:anchor="44" w:tooltip="Helei Wu; Jing Ming;Yirong Yang; Shanan Zhu. Integrating embedded-Web tech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Helei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8" w:anchor="53" w:tooltip="Business Justification of open architecture control. White paper version 1.0. -  Users 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Business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 - </w:t>
      </w:r>
      <w:hyperlink r:id="rId9" w:anchor="56" w:tooltip="Wang, L. Open architecture-based factory automation systems. IEEE Aerospace and 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Wang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открытость"/>
      <w:bookmarkEnd w:id="1"/>
      <w:r w:rsidRPr="0003082C">
        <w:rPr>
          <w:rFonts w:ascii="Times New Roman" w:hAnsi="Times New Roman" w:cs="Times New Roman"/>
          <w:color w:val="000000"/>
          <w:sz w:val="28"/>
          <w:szCs w:val="28"/>
        </w:rPr>
        <w:t>Открытость можно рассматривать на разных уровнях иерархии программного и аппаратного обеспечения системы или ее составных частей. Открытыми, например, могут быть:</w:t>
      </w:r>
    </w:p>
    <w:p w:rsidR="0003082C" w:rsidRPr="0003082C" w:rsidRDefault="0003082C" w:rsidP="0003082C">
      <w:pPr>
        <w:numPr>
          <w:ilvl w:val="0"/>
          <w:numId w:val="15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физические интерфейсы, протоколы обмена, методы контроля ошибок, системы адресации, форматы данных, типы организации сети, интерфейсы между программами, диапазоны изменения аналоговых сигналов;</w:t>
      </w:r>
    </w:p>
    <w:p w:rsidR="0003082C" w:rsidRPr="0003082C" w:rsidRDefault="0003082C" w:rsidP="0003082C">
      <w:pPr>
        <w:numPr>
          <w:ilvl w:val="0"/>
          <w:numId w:val="15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пользовательские интерфейсы, языки программирования контроллеров, управляющие команды модулей ввода-вывода, языки 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управления базами данных, операционные системы, средства связи аппаратуры с программным обеспечением;</w:t>
      </w:r>
    </w:p>
    <w:p w:rsidR="0003082C" w:rsidRPr="0003082C" w:rsidRDefault="0003082C" w:rsidP="0003082C">
      <w:pPr>
        <w:numPr>
          <w:ilvl w:val="0"/>
          <w:numId w:val="15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конструкционные элементы (шкафы, стойки, корпуса, разъемы, крепежные элементы);</w:t>
      </w:r>
    </w:p>
    <w:p w:rsidR="0003082C" w:rsidRPr="0003082C" w:rsidRDefault="0003082C" w:rsidP="0003082C">
      <w:pPr>
        <w:numPr>
          <w:ilvl w:val="0"/>
          <w:numId w:val="15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системы, включающие в себя перечисленные выше элементы.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Под открытостью системы иногда понимают ее соответствие современным промышленным стандартам, которое обеспечивает возможность интеграции с другими открытыми системами [</w:t>
      </w:r>
      <w:hyperlink r:id="rId10" w:anchor="55" w:tooltip="Lewis R.W. Programming industrial control systems using IEC 113-3 Revised edi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Lewis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11" w:anchor="57" w:tooltip="Azevedo, G.P.; Oliveira A.L. Control centers with open architectures.- IEEE Com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Azevedo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]. Однако понятие открытости нужно трактовать шире: оно должно подразумевать, что система не только удовлетворяет стандартам, но стандарт является </w:t>
      </w:r>
      <w:r w:rsidRPr="0003082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общепризнанным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 а </w:t>
      </w:r>
      <w:r w:rsidRPr="0003082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свободной продаже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 имеются аналогичные системы</w:t>
      </w:r>
      <w:r w:rsidRPr="0003082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других производителей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 по </w:t>
      </w:r>
      <w:r w:rsidRPr="0003082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конкурентоспособным ценам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Как следует из определения, необходимыми условиями открытости являются:</w:t>
      </w:r>
    </w:p>
    <w:p w:rsidR="0003082C" w:rsidRPr="0003082C" w:rsidRDefault="0003082C" w:rsidP="0003082C">
      <w:pPr>
        <w:numPr>
          <w:ilvl w:val="0"/>
          <w:numId w:val="16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модульность;</w:t>
      </w:r>
    </w:p>
    <w:p w:rsidR="0003082C" w:rsidRPr="0003082C" w:rsidRDefault="0003082C" w:rsidP="0003082C">
      <w:pPr>
        <w:numPr>
          <w:ilvl w:val="0"/>
          <w:numId w:val="16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соответствие стандартам [</w:t>
      </w:r>
      <w:hyperlink r:id="rId12" w:anchor="57" w:tooltip="Azevedo, G.P., Oliveira A.L. Control centers with open architectures.- IEEE Com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Azevedo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 (необязательно официальным, но обязательно общепринятым и легко доступным по цене, компенсирующей только затраты на его разработку, поддержку и распространение);</w:t>
      </w:r>
    </w:p>
    <w:p w:rsidR="0003082C" w:rsidRPr="0003082C" w:rsidRDefault="0003082C" w:rsidP="0003082C">
      <w:pPr>
        <w:numPr>
          <w:ilvl w:val="0"/>
          <w:numId w:val="16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наличие в свободной продаже аналогичных систем других производителей (подсистем, модулей) по конкурентоспособным ценам.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Требование модульности вытекает из требования возможности замены части системы (т. е. модуля) аналогичными изделиями других производителей. Для этого система должна состоять из модулей.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Соответствие стандартам необходимо для обеспечения совместимости.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Наличие в свободной продаже и конкурентоспособность цен являются требованиями, вытекающими из практического аспекта: без выполнения этого условия открытая система может существовать только "на бумаге".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Понятие открытости достаточно многогранно и не стандартизовано. Поэтому практически можно говорить только о </w:t>
      </w:r>
      <w:bookmarkStart w:id="2" w:name="степень:открытости"/>
      <w:r w:rsidRPr="0003082C">
        <w:rPr>
          <w:rFonts w:ascii="Times New Roman" w:hAnsi="Times New Roman" w:cs="Times New Roman"/>
          <w:i/>
          <w:iCs/>
          <w:color w:val="008080"/>
          <w:sz w:val="28"/>
          <w:szCs w:val="28"/>
        </w:rPr>
        <w:t>степени открытости</w:t>
      </w:r>
      <w:bookmarkEnd w:id="2"/>
      <w:r w:rsidRPr="0003082C">
        <w:rPr>
          <w:rFonts w:ascii="Times New Roman" w:hAnsi="Times New Roman" w:cs="Times New Roman"/>
          <w:color w:val="000000"/>
          <w:sz w:val="28"/>
          <w:szCs w:val="28"/>
        </w:rPr>
        <w:t> системы, указывая, что именно понимается под открытостью в каждом конкретном случае. Степень открытости можно оценить количеством реализованных признаков открытости.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Для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системы признаками открытости являются совместимость со стандартом ОРС [</w:t>
      </w:r>
      <w:hyperlink r:id="rId13" w:anchor="25" w:tooltip="Iwanitz F., Lange J. OPC fundamentals, Implementation, and Aplication. - 2nd rev. 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Iwanitz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], совместимость с широко доступными компьютерами с различными операционными системами (желательно), совместимость с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ActiveX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COM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 и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DLL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компонентами других производителей, поддержка языков стандарта МЭК 61131-3, наличие встроенного стандартного алгоритмического языка (например,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Visual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Basic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) для реализации функций, которые невозможно реализовать другими 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средствами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-пакета, возможность работы как с малым, так и большим количеством тегов без необходимости переобучения обслуживающего персонала, возможность применения веб-браузера в качестве пользовательского интерфейса для увеличения количества подключаемых рабочих станций, наличие пользовательского интерфейса, аналогичного интерфейсам других производителей, совместимость со стандартными базами данных и другими приложениями (например,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), расположенными на любых компьютерах сети.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Для промышленных сетей открытость означает наличие в свободной продаже сетевой аппаратуры от разных производителей по конкурентоспособным ценам, совместимой с открытыми стандартами.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Примером открытых систем являются системы, построенные на модулях и контроллерах </w:t>
      </w:r>
      <w:hyperlink r:id="rId14" w:history="1">
        <w:r w:rsidRPr="0003082C">
          <w:rPr>
            <w:rStyle w:val="a9"/>
            <w:rFonts w:ascii="Times New Roman" w:hAnsi="Times New Roman" w:cs="Times New Roman"/>
            <w:i/>
            <w:iCs/>
            <w:color w:val="005ACE"/>
            <w:sz w:val="28"/>
            <w:szCs w:val="28"/>
          </w:rPr>
          <w:t>RealLab!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 фирмы </w:t>
      </w:r>
      <w:hyperlink r:id="rId15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RealLab!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 (www.RealLab.ru), которые имеют стандартный протокол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Modbus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RTU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 или стандартный де-факто протокол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DECON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 стандартный интерфейс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RS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-485, стандартный конструктив (крепление на ДИН-рейку, разъемные клеммники), стандартные диапазоны аналоговых сигналов и стандартные уровни дискретных сигналов, стандартный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OPC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сервер, позволяющий использовать модули с любой стандартной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. Любой модуль в такой системе может быть заменен на модули других производителей, которых в настоящее время насчитывается около десятка.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Идеальным примером открытой системы является современный офисный компьютер. Огромное число производителей в разных странах изготавливают множество аппаратных и программных компонентов, которые можно собрать в единую систему, заменить один компонент на другой, нарастить функциональные возможности. Любой компонент можно найти по достаточно низкой цене; отсутствуют производители, которые могли бы диктовать монопольные цены.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Понятие открытости не подразумевает </w:t>
      </w:r>
      <w:bookmarkStart w:id="3" w:name="открытость:программного_кода"/>
      <w:r w:rsidRPr="0003082C">
        <w:rPr>
          <w:rFonts w:ascii="Times New Roman" w:hAnsi="Times New Roman" w:cs="Times New Roman"/>
          <w:color w:val="008080"/>
          <w:sz w:val="28"/>
          <w:szCs w:val="28"/>
        </w:rPr>
        <w:t>открытость программного кода</w:t>
      </w:r>
      <w:bookmarkEnd w:id="3"/>
      <w:r w:rsidRPr="0003082C">
        <w:rPr>
          <w:rFonts w:ascii="Times New Roman" w:hAnsi="Times New Roman" w:cs="Times New Roman"/>
          <w:color w:val="000000"/>
          <w:sz w:val="28"/>
          <w:szCs w:val="28"/>
        </w:rPr>
        <w:t>, как, например, в ОС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Linux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 хотя открытость кода позволяет добавлять в систему модули других производителей, что является признаком открытости. Однако открытость исходного кода существенно снижает надежность системы вследствие потенциальной возможности появления в ней дополнительных ошибок, внесенных во время модификации и компиляции. Поэтому открытость программного кода является спорным признаком открытости системы.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В отличие от открытых, </w:t>
      </w:r>
      <w:bookmarkStart w:id="4" w:name="закрытые_системы"/>
      <w:r w:rsidRPr="0003082C">
        <w:rPr>
          <w:rFonts w:ascii="Times New Roman" w:hAnsi="Times New Roman" w:cs="Times New Roman"/>
          <w:color w:val="008080"/>
          <w:sz w:val="28"/>
          <w:szCs w:val="28"/>
        </w:rPr>
        <w:t>закрытые системы</w:t>
      </w:r>
      <w:bookmarkEnd w:id="4"/>
      <w:r w:rsidRPr="0003082C">
        <w:rPr>
          <w:rFonts w:ascii="Times New Roman" w:hAnsi="Times New Roman" w:cs="Times New Roman"/>
          <w:color w:val="000000"/>
          <w:sz w:val="28"/>
          <w:szCs w:val="28"/>
        </w:rPr>
        <w:t> разрабатываются по внутренним стандартам отдельных предприятий. Части (модули) закрытых систем не могут быть заменены аналогичными изделиями других производителей, а заказчик, однажды применив закрытую систему, навсегда оказывается привязанным к ее разработчику.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Наиболее подробное и ясное изложение требований к контроллерам с открытой архитектурой изложено в документе международной организации </w:t>
      </w:r>
      <w:hyperlink r:id="rId16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ISA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 под названием "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Requirements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Open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 Modular Architecture Controllers for Applications in the Automotive Industry" - "Требования к контроллерам с открытой модульной архитектурой для приложений в автомобильной индустрии". Во время написания этого документа в 1994 году были распространены частно-фирменные решения. Это приводило к тому, что потребитель средств автоматизации, однажды купив изделие одной фирмы, попадал в ценовую зависимость от нее, поскольку интерфейсы средств автоматизации разных фирм были различными и их сопряжение резко увеличивало общую стоимость системы. Расширение такой системы было дорогим, а обслуживающий персонал должен был проходить дополнительное обучение работе с нестандартным оборудованием.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Разновидностью и предельным случаем открытых систем являются системы, удовлетворяющие идеологии "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Plug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&amp;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Play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" ("вставил - и заиграло"), когда вообще не требуется усилий для конфигурирования или настройки модулей после их подключения или замены на модули других производителей [</w:t>
      </w:r>
      <w:hyperlink r:id="rId17" w:anchor="52" w:tooltip="Jammes F., Smit H., Arandyelovitch C., Depeisses F. Intelligent device networking in 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Jammes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]. Идеология "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Plug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&amp;Play" существенно снижает требования к квалификации системных интеграторов, сокращает срок ввода системы в эксплуатацию, а также издержки потребителей на техническую поддержку и эксплуатацию.</w:t>
      </w:r>
    </w:p>
    <w:p w:rsidR="0003082C" w:rsidRPr="0003082C" w:rsidRDefault="0003082C" w:rsidP="0003082C">
      <w:pPr>
        <w:pStyle w:val="3"/>
        <w:spacing w:before="0" w:beforeAutospacing="0" w:after="0" w:afterAutospacing="0"/>
        <w:ind w:firstLine="709"/>
        <w:jc w:val="both"/>
        <w:rPr>
          <w:color w:val="003399"/>
          <w:sz w:val="28"/>
          <w:szCs w:val="28"/>
        </w:rPr>
      </w:pPr>
      <w:bookmarkStart w:id="5" w:name="OpenSystemProperties"/>
      <w:bookmarkEnd w:id="5"/>
      <w:r w:rsidRPr="0003082C">
        <w:rPr>
          <w:color w:val="003399"/>
          <w:sz w:val="28"/>
          <w:szCs w:val="28"/>
        </w:rPr>
        <w:t>1.3.1. Свойства открытых систем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Открытые системы обладают следующими положительными свойствами [</w:t>
      </w:r>
      <w:hyperlink r:id="rId18" w:anchor="53" w:tooltip="Business Justification of open architecture control. White paper version 1.0. -  Users 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Business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19" w:anchor="58" w:tooltip="Feldmann, K., Wolf, W., Weber, M. Development of an open, event-based and plat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Feldmann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20" w:anchor="56" w:tooltip="Wang, L. Open architecture-based factory automation systems. &lt;/span&gt;IEEE Aerospace and 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Wang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], благодаря которым системные интеграторы проявляют к ним большой интерес:</w:t>
      </w:r>
    </w:p>
    <w:p w:rsidR="0003082C" w:rsidRPr="0003082C" w:rsidRDefault="0003082C" w:rsidP="0003082C">
      <w:pPr>
        <w:numPr>
          <w:ilvl w:val="0"/>
          <w:numId w:val="17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модульность;</w:t>
      </w:r>
    </w:p>
    <w:p w:rsidR="0003082C" w:rsidRPr="0003082C" w:rsidRDefault="0003082C" w:rsidP="0003082C">
      <w:pPr>
        <w:numPr>
          <w:ilvl w:val="0"/>
          <w:numId w:val="17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платформенная независимость;</w:t>
      </w:r>
    </w:p>
    <w:p w:rsidR="0003082C" w:rsidRPr="0003082C" w:rsidRDefault="0003082C" w:rsidP="0003082C">
      <w:pPr>
        <w:numPr>
          <w:ilvl w:val="0"/>
          <w:numId w:val="17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взаимозаменяемость с компонентами других производителей;</w:t>
      </w:r>
    </w:p>
    <w:p w:rsidR="0003082C" w:rsidRPr="0003082C" w:rsidRDefault="0003082C" w:rsidP="0003082C">
      <w:pPr>
        <w:numPr>
          <w:ilvl w:val="0"/>
          <w:numId w:val="17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интероперабельность"/>
      <w:r w:rsidRPr="0003082C">
        <w:rPr>
          <w:rFonts w:ascii="Times New Roman" w:hAnsi="Times New Roman" w:cs="Times New Roman"/>
          <w:color w:val="008080"/>
          <w:sz w:val="28"/>
          <w:szCs w:val="28"/>
        </w:rPr>
        <w:t>интероперабельность</w:t>
      </w:r>
      <w:bookmarkEnd w:id="6"/>
      <w:r w:rsidRPr="0003082C">
        <w:rPr>
          <w:rFonts w:ascii="Times New Roman" w:hAnsi="Times New Roman" w:cs="Times New Roman"/>
          <w:color w:val="000000"/>
          <w:sz w:val="28"/>
          <w:szCs w:val="28"/>
        </w:rPr>
        <w:t> (возможность совместной работы) с компонентами других производителей;</w:t>
      </w:r>
    </w:p>
    <w:p w:rsidR="0003082C" w:rsidRPr="0003082C" w:rsidRDefault="0003082C" w:rsidP="0003082C">
      <w:pPr>
        <w:numPr>
          <w:ilvl w:val="0"/>
          <w:numId w:val="17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масштабируемость.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Отметим, что закрытые системы тоже могут быть модульными, интероперабельными, масштабируемыми. Отличие открытых систем состоит в том, что все перечисленные свойства должны выполняться для компонентов, изготовленных разными производителями и имеющихся в свободной продаже.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К системам с открытой архитектурой предъявляют также общепринятые требования: экономичности, безопасности, надежности, грубости (робастности), простоты обслуживания и соответствия условиям эксплуатации, способности к самодиагностике и наличию рекомендаций по 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ремонту. Система должна обеспечивать максимальное время работы без сбоя и отказа, а также минимальное время, необходимое для выполнения технического обслуживания или ремонта.</w:t>
      </w:r>
    </w:p>
    <w:p w:rsidR="0003082C" w:rsidRPr="0003082C" w:rsidRDefault="0003082C" w:rsidP="0003082C">
      <w:pPr>
        <w:pStyle w:val="4"/>
        <w:spacing w:before="0" w:beforeAutospacing="0" w:after="0" w:afterAutospacing="0"/>
        <w:ind w:firstLine="709"/>
        <w:jc w:val="both"/>
        <w:rPr>
          <w:i/>
          <w:iCs/>
          <w:color w:val="003399"/>
          <w:sz w:val="28"/>
          <w:szCs w:val="28"/>
        </w:rPr>
      </w:pPr>
      <w:r w:rsidRPr="0003082C">
        <w:rPr>
          <w:i/>
          <w:iCs/>
          <w:color w:val="003399"/>
          <w:sz w:val="28"/>
          <w:szCs w:val="28"/>
        </w:rPr>
        <w:t>Модульность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модульность"/>
      <w:r w:rsidRPr="0003082C">
        <w:rPr>
          <w:rFonts w:ascii="Times New Roman" w:hAnsi="Times New Roman" w:cs="Times New Roman"/>
          <w:color w:val="008080"/>
          <w:sz w:val="28"/>
          <w:szCs w:val="28"/>
        </w:rPr>
        <w:t>Модульность</w:t>
      </w:r>
      <w:bookmarkEnd w:id="7"/>
      <w:r w:rsidRPr="0003082C">
        <w:rPr>
          <w:rFonts w:ascii="Times New Roman" w:hAnsi="Times New Roman" w:cs="Times New Roman"/>
          <w:color w:val="000000"/>
          <w:sz w:val="28"/>
          <w:szCs w:val="28"/>
        </w:rPr>
        <w:t> - это способность аппаратного или программного обеспечения к модификации путем добавления, удаления или замены отдельных модулей (компонентов системы) без воздействия на оставшуюся ее часть.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Модульность обеспечивается при проектировании системы на архитектурном уровне. Базой для построения модульного программного обеспечения является объектно-ориентированное программирование. Главным достижением в направлении развития модульности программного обеспечения АСУ ТП является выделение в нем независимых подсистем: программы в ПЛК,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OPC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сервера, баз данных, операторского интерфейса и алгоритмической части, реализуемой на языках стандарта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IEC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 61131-3, а также деление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на серверную и клиентскую части.</w:t>
      </w:r>
    </w:p>
    <w:p w:rsidR="0003082C" w:rsidRPr="0003082C" w:rsidRDefault="0003082C" w:rsidP="0003082C">
      <w:pPr>
        <w:pStyle w:val="4"/>
        <w:spacing w:before="0" w:beforeAutospacing="0" w:after="0" w:afterAutospacing="0"/>
        <w:ind w:firstLine="709"/>
        <w:jc w:val="both"/>
        <w:rPr>
          <w:i/>
          <w:iCs/>
          <w:color w:val="003399"/>
          <w:sz w:val="28"/>
          <w:szCs w:val="28"/>
        </w:rPr>
      </w:pPr>
      <w:bookmarkStart w:id="8" w:name="платформенная_независимость"/>
      <w:bookmarkEnd w:id="8"/>
      <w:r w:rsidRPr="0003082C">
        <w:rPr>
          <w:i/>
          <w:iCs/>
          <w:color w:val="003399"/>
          <w:sz w:val="28"/>
          <w:szCs w:val="28"/>
        </w:rPr>
        <w:t>Платформенная независимость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Возможность выполнения программ на разных аппаратно-программных платформах обеспечивает независимость от поставщика этих платформ и дает следующие преимущества:</w:t>
      </w:r>
    </w:p>
    <w:p w:rsidR="0003082C" w:rsidRPr="0003082C" w:rsidRDefault="0003082C" w:rsidP="0003082C">
      <w:pPr>
        <w:numPr>
          <w:ilvl w:val="0"/>
          <w:numId w:val="18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расширение выбора оборудования путем увеличения числа поставщиков;</w:t>
      </w:r>
    </w:p>
    <w:p w:rsidR="0003082C" w:rsidRPr="0003082C" w:rsidRDefault="0003082C" w:rsidP="0003082C">
      <w:pPr>
        <w:numPr>
          <w:ilvl w:val="0"/>
          <w:numId w:val="18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независимость от поставщика аппаратного и программного обеспечения.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Отсутствие этих свойств приводит к тому, что система, зависящая от одного производителя, прекращает свое развитие в случаях, когда фирма-производитель внезапно уходит с рынка, увеличивает стоимость продукта или снимает его с производства.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Применение ОС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Windows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является одним из путей повышения открытости систем, поскольку эта операционная система может быть установлена на максимальное число типов производимых компьютеров. В данном случае монополия фирмы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компенсируется ее размерами и стабильностью.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Платформенную независимость программных средств и, как следствие, повышение открытости обеспечивает также язык Java, хотя он и уступает С++ по быстродействию приложений.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Для улучшения открытости при компиляции исполняемых модулей программ важно избегать "улучшений" компилятора, применения плагинов, надстроек, скачанных "откуда-то из интернета", поскольку они могут сделать невозможным выполнение программы на других платформах.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Важным шагом на пути обеспечения платформенной независимости явилось применение интранет-технологий в автоматизации, когда передача 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информации к рабочей станции осуществляется с помощью языка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xml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 а ее представление пользователю выполняется с помощью любого веб-браузера. Веб-браузер позволяет в качестве рабочей станции АСУ ТП использовать компьютер и операционную систему любого производителя из имеющихся в свободной продаже.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Платформенной независимостью обладает также база данных с языком запросов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SQL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Structured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Query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Language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), если исключить из него по возможности все нестандартные расширения. Доступ к базе данных с помощью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SQL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осуществим независимо от программно-аппаратной платформы, на которой она находятся.</w:t>
      </w:r>
    </w:p>
    <w:p w:rsidR="0003082C" w:rsidRPr="0003082C" w:rsidRDefault="0003082C" w:rsidP="0003082C">
      <w:pPr>
        <w:pStyle w:val="4"/>
        <w:spacing w:before="0" w:beforeAutospacing="0" w:after="0" w:afterAutospacing="0"/>
        <w:ind w:firstLine="709"/>
        <w:jc w:val="both"/>
        <w:rPr>
          <w:i/>
          <w:iCs/>
          <w:color w:val="003399"/>
          <w:sz w:val="28"/>
          <w:szCs w:val="28"/>
        </w:rPr>
      </w:pPr>
      <w:r w:rsidRPr="0003082C">
        <w:rPr>
          <w:i/>
          <w:iCs/>
          <w:color w:val="003399"/>
          <w:sz w:val="28"/>
          <w:szCs w:val="28"/>
        </w:rPr>
        <w:t>Взаимозаменяемость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взаимозаменяемость"/>
      <w:r w:rsidRPr="0003082C">
        <w:rPr>
          <w:rFonts w:ascii="Times New Roman" w:hAnsi="Times New Roman" w:cs="Times New Roman"/>
          <w:color w:val="008080"/>
          <w:sz w:val="28"/>
          <w:szCs w:val="28"/>
        </w:rPr>
        <w:t>Взаимозаменяемость</w:t>
      </w:r>
      <w:bookmarkEnd w:id="9"/>
      <w:r w:rsidRPr="0003082C">
        <w:rPr>
          <w:rFonts w:ascii="Times New Roman" w:hAnsi="Times New Roman" w:cs="Times New Roman"/>
          <w:color w:val="000000"/>
          <w:sz w:val="28"/>
          <w:szCs w:val="28"/>
        </w:rPr>
        <w:t> - это возможность замены любого модуля (компонента) системы на аналогичный компонент другого производителя, имеющийся в свободной продаже, и возможность обратной замены. Это свойство позволяет ускорить замену отказавшего модуля, улучшить качество уже работающей системы, исключить ценовую зависимость от поставщика.</w:t>
      </w:r>
    </w:p>
    <w:p w:rsidR="0003082C" w:rsidRPr="0003082C" w:rsidRDefault="0003082C" w:rsidP="0003082C">
      <w:pPr>
        <w:pStyle w:val="4"/>
        <w:spacing w:before="0" w:beforeAutospacing="0" w:after="0" w:afterAutospacing="0"/>
        <w:ind w:firstLine="709"/>
        <w:jc w:val="both"/>
        <w:rPr>
          <w:i/>
          <w:iCs/>
          <w:color w:val="003399"/>
          <w:sz w:val="28"/>
          <w:szCs w:val="28"/>
        </w:rPr>
      </w:pPr>
      <w:r w:rsidRPr="0003082C">
        <w:rPr>
          <w:i/>
          <w:iCs/>
          <w:color w:val="003399"/>
          <w:sz w:val="28"/>
          <w:szCs w:val="28"/>
        </w:rPr>
        <w:t>Интероперабельность (аппаратно-программная совместимость)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Интероперабельность - это способность открытых систем использовать программы, выполняющиеся одновременно на различных платформах в общей сети, с возможностью обмена информацией между ними. Иначе говоря, программные компоненты системы, расположенные на разных аппаратных платформах в общей сети, должны быть способны работать как часть единой системы.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Интероперабельность трудно достижима, но она обеспечивает возможность выбора аппаратных и программных средств из огромного разнообразия, представленного на рынке, вместо ограниченного выбора компонентов монопольного производителя закрытой системы.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Открытая интероперабельная система должна обладать способностью коммуникации и с другими уровнями АСУ предприятия, обеспечивая одновременно безопасность поступающей извне информации.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Одним из методов обеспечения интероперабельности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Windows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и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Unix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платформ может быть применение стандарта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bookmarkStart w:id="10" w:name="CORBA"/>
      <w:r w:rsidRPr="0003082C">
        <w:rPr>
          <w:rFonts w:ascii="Times New Roman" w:hAnsi="Times New Roman" w:cs="Times New Roman"/>
          <w:color w:val="008080"/>
          <w:sz w:val="28"/>
          <w:szCs w:val="28"/>
          <w:lang w:val="en-US"/>
        </w:rPr>
        <w:t>CORBA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Common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Object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Request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Broker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Architecture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) [</w:t>
      </w:r>
      <w:hyperlink r:id="rId21" w:anchor="59" w:tooltip="Aleksy M., Korthaus A., Schader M. Implementing distributed systems with Java and 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  <w:lang w:val="en-US"/>
          </w:rPr>
          <w:t>Aleksy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03082C" w:rsidRPr="0003082C" w:rsidRDefault="0003082C" w:rsidP="0003082C">
      <w:pPr>
        <w:pStyle w:val="4"/>
        <w:spacing w:before="0" w:beforeAutospacing="0" w:after="0" w:afterAutospacing="0"/>
        <w:ind w:firstLine="709"/>
        <w:jc w:val="both"/>
        <w:rPr>
          <w:i/>
          <w:iCs/>
          <w:color w:val="003399"/>
          <w:sz w:val="28"/>
          <w:szCs w:val="28"/>
        </w:rPr>
      </w:pPr>
      <w:r w:rsidRPr="0003082C">
        <w:rPr>
          <w:i/>
          <w:iCs/>
          <w:color w:val="003399"/>
          <w:sz w:val="28"/>
          <w:szCs w:val="28"/>
        </w:rPr>
        <w:t>Масштабируемость (</w:t>
      </w:r>
      <w:bookmarkStart w:id="11" w:name="наращиваемость"/>
      <w:bookmarkEnd w:id="11"/>
      <w:r w:rsidRPr="0003082C">
        <w:rPr>
          <w:i/>
          <w:iCs/>
          <w:color w:val="003399"/>
          <w:sz w:val="28"/>
          <w:szCs w:val="28"/>
        </w:rPr>
        <w:t>наращиваемость)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масштабируемость"/>
      <w:r w:rsidRPr="0003082C">
        <w:rPr>
          <w:rFonts w:ascii="Times New Roman" w:hAnsi="Times New Roman" w:cs="Times New Roman"/>
          <w:color w:val="008080"/>
          <w:sz w:val="28"/>
          <w:szCs w:val="28"/>
        </w:rPr>
        <w:t>Масштабируемость</w:t>
      </w:r>
      <w:bookmarkEnd w:id="12"/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 - это возможность применения одного и того же аппаратного и программного обеспечения (баз данных, пользовательских интерфейсов, средств коммуникации) для систем разного размера (больших и малых). Для обеспечения масштабируемости достаточно, чтобы программное обеспечение больших и малых систем было совместимо по операторскому интерфейсу, языкам программирования, а также интерфейсу с аппаратными средствами и не требовало дополнительного обучения персонала. Масштабируемая система должна обеспечивать возможность 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простого наращивания функциональных возможностей и размеров путем включения новых компонентов как в аппаратную, так и программную часть системы без модификации старых, опробованных программных и аппаратных модулей [</w:t>
      </w:r>
      <w:hyperlink r:id="rId22" w:anchor="57" w:tooltip="Azevedo, G.P.; Oliveira A.L. Control centers with open architectures.- 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Azevedo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Масштабируемость позволяет применять одни и те же аппаратные и программные средства как для больших, так и для малых систем в пределах одной организации. Примером масштабируемых программных систем являются современные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-пакеты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TraceMode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 и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MasterSCADA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 которые продаются как единый пакет, но имеющий градации в зависимости от количества тегов.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До появления открытых систем обеспечение масштабируемости достигалось путем проектирования системы с большим запасом по габаритам, количеству слотов, интерфейсов. Наращиваемость открытой системы подразумевает иной путь, не требующий запаса ресурсов (и связанных с ним избыточных финансовых вложений). В частности, система, обладающая свойством платформенной независимости и интероперабельности, уже является расширяемой, поскольку она позволяет добавлять новое оборудование или заменять старое новыми модификациями, в том числе оборудованием других производителей.</w:t>
      </w:r>
    </w:p>
    <w:p w:rsidR="0003082C" w:rsidRPr="0003082C" w:rsidRDefault="0003082C" w:rsidP="0003082C">
      <w:pPr>
        <w:pStyle w:val="4"/>
        <w:spacing w:before="0" w:beforeAutospacing="0" w:after="0" w:afterAutospacing="0"/>
        <w:ind w:firstLine="709"/>
        <w:jc w:val="both"/>
        <w:rPr>
          <w:i/>
          <w:iCs/>
          <w:color w:val="003399"/>
          <w:sz w:val="28"/>
          <w:szCs w:val="28"/>
        </w:rPr>
      </w:pPr>
      <w:r w:rsidRPr="0003082C">
        <w:rPr>
          <w:i/>
          <w:iCs/>
          <w:color w:val="003399"/>
          <w:sz w:val="28"/>
          <w:szCs w:val="28"/>
        </w:rPr>
        <w:t>Стандартность пользовательского интерфейса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Открытые системы должны иметь стандартный пользовательский интерфейс, чтобы выполнить требование о возможности интеграции с другими системами (в данном случае под "другой системой" понимается человек). Стандартизация пользовательского интерфейса снимает необходимость обучения операторов при переходе от одной открытой системы к другой.</w:t>
      </w:r>
    </w:p>
    <w:p w:rsidR="0003082C" w:rsidRPr="0003082C" w:rsidRDefault="0003082C" w:rsidP="0003082C">
      <w:pPr>
        <w:pStyle w:val="3"/>
        <w:spacing w:before="0" w:beforeAutospacing="0" w:after="0" w:afterAutospacing="0"/>
        <w:ind w:firstLine="709"/>
        <w:jc w:val="both"/>
        <w:rPr>
          <w:color w:val="003399"/>
          <w:sz w:val="28"/>
          <w:szCs w:val="28"/>
        </w:rPr>
      </w:pPr>
      <w:bookmarkStart w:id="13" w:name="OpeningGainMethods"/>
      <w:bookmarkEnd w:id="13"/>
      <w:r w:rsidRPr="0003082C">
        <w:rPr>
          <w:color w:val="003399"/>
          <w:sz w:val="28"/>
          <w:szCs w:val="28"/>
        </w:rPr>
        <w:t>1.3.2. Средства достижения открытости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Для обеспечения возможности построения открытых систем рынок должен быть наполнен программными и аппаратными средствами, которые являются взаимозаменяемыми, производятся независимыми предприятиями и удовлетворяют требованиям общепринятых стандартов. Ниже мы кратко опишем такие продукты.</w:t>
      </w:r>
    </w:p>
    <w:p w:rsidR="0003082C" w:rsidRPr="0003082C" w:rsidRDefault="0003082C" w:rsidP="0003082C">
      <w:pPr>
        <w:pStyle w:val="4"/>
        <w:spacing w:before="0" w:beforeAutospacing="0" w:after="0" w:afterAutospacing="0"/>
        <w:ind w:firstLine="709"/>
        <w:jc w:val="both"/>
        <w:rPr>
          <w:i/>
          <w:iCs/>
          <w:color w:val="003399"/>
          <w:sz w:val="28"/>
          <w:szCs w:val="28"/>
        </w:rPr>
      </w:pPr>
      <w:r w:rsidRPr="0003082C">
        <w:rPr>
          <w:i/>
          <w:iCs/>
          <w:color w:val="003399"/>
          <w:sz w:val="28"/>
          <w:szCs w:val="28"/>
        </w:rPr>
        <w:t>Промышленные сети и протоколы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в России являются сети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Modbus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Profibus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CAN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Ethernet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. Оборудование, совместимое с ними, выпускается сотнями конкурирующих предприятий в разных странах мира, что обеспечивает отсутствие монопольных цен.</w:t>
      </w:r>
    </w:p>
    <w:p w:rsidR="0003082C" w:rsidRPr="0003082C" w:rsidRDefault="0003082C" w:rsidP="0003082C">
      <w:pPr>
        <w:pStyle w:val="4"/>
        <w:spacing w:before="0" w:beforeAutospacing="0" w:after="0" w:afterAutospacing="0"/>
        <w:ind w:firstLine="709"/>
        <w:jc w:val="both"/>
        <w:rPr>
          <w:i/>
          <w:iCs/>
          <w:color w:val="003399"/>
          <w:sz w:val="28"/>
          <w:szCs w:val="28"/>
        </w:rPr>
      </w:pPr>
      <w:r w:rsidRPr="0003082C">
        <w:rPr>
          <w:i/>
          <w:iCs/>
          <w:color w:val="003399"/>
          <w:sz w:val="28"/>
          <w:szCs w:val="28"/>
        </w:rPr>
        <w:t>Интерфейсы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Наибольшая часть средств промышленной автоматизации, представленных на Российском рынке, имеет интерфейсы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RS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-232, 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RS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-485, 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RS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-422, 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CAN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Ethernet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USB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. Большое значение для повышения степени открытости имеют преобразователи интерфейсов и межсетевые шлюзы, 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которые позволяют объединять в единую систему несовместимое по интерфейсам и протоколам оборудование.</w:t>
      </w:r>
    </w:p>
    <w:p w:rsidR="0003082C" w:rsidRPr="0003082C" w:rsidRDefault="0003082C" w:rsidP="0003082C">
      <w:pPr>
        <w:pStyle w:val="4"/>
        <w:spacing w:before="0" w:beforeAutospacing="0" w:after="0" w:afterAutospacing="0"/>
        <w:ind w:firstLine="709"/>
        <w:jc w:val="both"/>
        <w:rPr>
          <w:i/>
          <w:iCs/>
          <w:color w:val="003399"/>
          <w:sz w:val="28"/>
          <w:szCs w:val="28"/>
        </w:rPr>
      </w:pPr>
      <w:r w:rsidRPr="0003082C">
        <w:rPr>
          <w:i/>
          <w:iCs/>
          <w:color w:val="003399"/>
          <w:sz w:val="28"/>
          <w:szCs w:val="28"/>
        </w:rPr>
        <w:t>Программные интерфейсы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Для взаимодействия открытых систем на программном уровне наибольшее распространение получила </w:t>
      </w:r>
      <w:bookmarkStart w:id="14" w:name="DCOM"/>
      <w:r w:rsidRPr="0003082C">
        <w:rPr>
          <w:rFonts w:ascii="Times New Roman" w:hAnsi="Times New Roman" w:cs="Times New Roman"/>
          <w:color w:val="008080"/>
          <w:sz w:val="28"/>
          <w:szCs w:val="28"/>
          <w:lang w:val="en-US"/>
        </w:rPr>
        <w:t>DCOM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-технология фирмы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 воплощенная в промышленный стандарт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OPC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 (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OLE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for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Process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Control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) [</w:t>
      </w:r>
      <w:hyperlink r:id="rId23" w:anchor="25" w:tooltip="Iwanitz F., Lange J. OPC&#10;fundamentals, Implementation, and Aplication. - 2nd rev. 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Iwanitz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], который пришел на смену устаревшей технологии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DDE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 (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Dynamic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Data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Exchange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). Стандарт ОРС обеспечил возможность применения оборудования различных производителей практически с любыми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 имеющимися на рынке, поскольку большинство из них поддерживает стандарт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OPC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Аналогичная задача может быть решена также с помощью технологии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Jini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фирмы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SUN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и </w:t>
      </w:r>
      <w:r w:rsidRPr="0003082C">
        <w:rPr>
          <w:rFonts w:ascii="Times New Roman" w:hAnsi="Times New Roman" w:cs="Times New Roman"/>
          <w:color w:val="008080"/>
          <w:sz w:val="28"/>
          <w:szCs w:val="28"/>
        </w:rPr>
        <w:t>CORBA</w:t>
      </w:r>
      <w:bookmarkEnd w:id="10"/>
      <w:r w:rsidRPr="0003082C">
        <w:rPr>
          <w:rFonts w:ascii="Times New Roman" w:hAnsi="Times New Roman" w:cs="Times New Roman"/>
          <w:color w:val="000000"/>
          <w:sz w:val="28"/>
          <w:szCs w:val="28"/>
        </w:rPr>
        <w:t> фирмы </w:t>
      </w:r>
      <w:bookmarkStart w:id="15" w:name="OMG"/>
      <w:r w:rsidRPr="0003082C">
        <w:rPr>
          <w:rFonts w:ascii="Times New Roman" w:hAnsi="Times New Roman" w:cs="Times New Roman"/>
          <w:color w:val="008080"/>
          <w:sz w:val="28"/>
          <w:szCs w:val="28"/>
        </w:rPr>
        <w:t>OMG</w:t>
      </w:r>
      <w:bookmarkEnd w:id="15"/>
      <w:r w:rsidRPr="0003082C">
        <w:rPr>
          <w:rFonts w:ascii="Times New Roman" w:hAnsi="Times New Roman" w:cs="Times New Roman"/>
          <w:color w:val="000000"/>
          <w:sz w:val="28"/>
          <w:szCs w:val="28"/>
        </w:rPr>
        <w:t> [</w:t>
      </w:r>
      <w:hyperlink r:id="rId24" w:anchor="58" w:tooltip="Feldmann, K.; Wolf, W.; Weber, M. Development of an open, event-based and plat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Feldmann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], однако воплощение в международный стандарт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OPC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получила только технология </w:t>
      </w:r>
      <w:r w:rsidRPr="0003082C">
        <w:rPr>
          <w:rFonts w:ascii="Times New Roman" w:hAnsi="Times New Roman" w:cs="Times New Roman"/>
          <w:color w:val="008080"/>
          <w:sz w:val="28"/>
          <w:szCs w:val="28"/>
        </w:rPr>
        <w:t>DCOM</w:t>
      </w:r>
      <w:bookmarkEnd w:id="14"/>
      <w:r w:rsidRPr="0003082C">
        <w:rPr>
          <w:rFonts w:ascii="Times New Roman" w:hAnsi="Times New Roman" w:cs="Times New Roman"/>
          <w:color w:val="000000"/>
          <w:sz w:val="28"/>
          <w:szCs w:val="28"/>
        </w:rPr>
        <w:t>, ориентированная на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Windows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-платформы (подробнее см. </w:t>
      </w:r>
      <w:hyperlink r:id="rId25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"OPC-сервер"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3082C" w:rsidRPr="0003082C" w:rsidRDefault="0003082C" w:rsidP="0003082C">
      <w:pPr>
        <w:pStyle w:val="4"/>
        <w:spacing w:before="0" w:beforeAutospacing="0" w:after="0" w:afterAutospacing="0"/>
        <w:ind w:firstLine="709"/>
        <w:jc w:val="both"/>
        <w:rPr>
          <w:i/>
          <w:iCs/>
          <w:color w:val="003399"/>
          <w:sz w:val="28"/>
          <w:szCs w:val="28"/>
        </w:rPr>
      </w:pPr>
      <w:r w:rsidRPr="0003082C">
        <w:rPr>
          <w:i/>
          <w:iCs/>
          <w:color w:val="003399"/>
          <w:sz w:val="28"/>
          <w:szCs w:val="28"/>
        </w:rPr>
        <w:t>Интерфейс пользователя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Интерфейс между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и пользователем в настоящее время выполняется примерно одними и теми же визуальными средствами, которые стали стандартом де-факто: кнопки пуск/стоп, цифровое табло, линейный или радиальный индикатор уровня, цветовая сигнализация, окна с текстовыми сообщениями, окна ввода данных, графики и т.п. Такой интерфейс легко осваивается операторами АСУ ТП.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Программирование контроллеров поддерживается тремя международными стандартами: стандартом МЭК 61131-3 [</w:t>
      </w:r>
      <w:hyperlink r:id="rId26" w:anchor="55" w:tooltip="Lewis R.W. Programming industrial control systems using IEC 113-3 Revised edi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Lewis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 на языки программирования и стандартами МЭК 61499 [</w:t>
      </w:r>
      <w:hyperlink r:id="rId27" w:anchor="60" w:tooltip="International standard IEC 61499-1. &lt;span lang=EN-US&gt;First Edition, 2005-01. - International Electro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International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28" w:anchor="61" w:tooltip="Гулько С.В., Джоврей Н. Обзор стандарта IEC 61499. - ПиКАД, №4, 2005 г. 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Гулько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 и </w:t>
      </w:r>
      <w:hyperlink r:id="rId29" w:anchor="61499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МЭК 61804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 на функциональные блоки. Стандарты поддерживаются большинством производителей программного обеспечения. Примером могут быть системы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ISaGRAF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фирмы </w:t>
      </w:r>
      <w:hyperlink r:id="rId30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ICS Triplex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 и </w:t>
      </w:r>
      <w:hyperlink r:id="rId31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CoDeSys фирмы 3S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. Поддержку открытости обеспечивают также конверторы блоков </w:t>
      </w:r>
      <w:bookmarkStart w:id="16" w:name="UML"/>
      <w:r w:rsidRPr="0003082C">
        <w:rPr>
          <w:rFonts w:ascii="Times New Roman" w:hAnsi="Times New Roman" w:cs="Times New Roman"/>
          <w:color w:val="008080"/>
          <w:sz w:val="28"/>
          <w:szCs w:val="28"/>
        </w:rPr>
        <w:t>UML</w:t>
      </w:r>
      <w:bookmarkEnd w:id="16"/>
      <w:r w:rsidRPr="0003082C">
        <w:rPr>
          <w:rFonts w:ascii="Times New Roman" w:hAnsi="Times New Roman" w:cs="Times New Roman"/>
          <w:color w:val="000000"/>
          <w:sz w:val="28"/>
          <w:szCs w:val="28"/>
        </w:rPr>
        <w:t> (Unifid Modeling Language [</w:t>
      </w:r>
      <w:hyperlink r:id="rId32" w:anchor="62" w:tooltip="Буч Г. Язык UML. Руководство пользователя/ Грейди Буч, Джеймс Рамбо, Ай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Буч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]) в функциональные блоки стандарта IEC 61499, а также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UML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в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XML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 (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eXtended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Markup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Language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В последние годы появилось много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систем, которые поддерживают веб-технологию, когда пользовательский интерфейс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выполняется в виде веб-страницы и располагается на сервере локальной сети. При этом любой пользователь, обладающий достаточными правами доступа, с помощью стандартного веб-браузера (например,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Internet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Explorer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) может управлять технологическим процессом. Такой подход является значительным прогрессом в направлении открытости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пакетов, поскольку предоставляет пользователю широкий выбор хорошо валидированных веб-браузеров по достаточно 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низкой цене и обеспечивает применение практически любой аппаратно-программной платформы для общения со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082C" w:rsidRPr="0003082C" w:rsidRDefault="0003082C" w:rsidP="0003082C">
      <w:pPr>
        <w:pStyle w:val="4"/>
        <w:spacing w:before="0" w:beforeAutospacing="0" w:after="0" w:afterAutospacing="0"/>
        <w:ind w:firstLine="709"/>
        <w:jc w:val="both"/>
        <w:rPr>
          <w:i/>
          <w:iCs/>
          <w:color w:val="003399"/>
          <w:sz w:val="28"/>
          <w:szCs w:val="28"/>
        </w:rPr>
      </w:pPr>
      <w:r w:rsidRPr="0003082C">
        <w:rPr>
          <w:i/>
          <w:iCs/>
          <w:color w:val="003399"/>
          <w:sz w:val="28"/>
          <w:szCs w:val="28"/>
        </w:rPr>
        <w:t>Программная совместимость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Важным достоинством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 пакетов, повышающим степень их открытости, является связь с программами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Excel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Access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), которая снижает затраты на обучение персонала и расширяет возможности представления и обработки результатов измерений.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Совместимость баз данных со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обеспечивает широко распространенный язык запросов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SQL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 соответствующий международному стандарту и поддерживаемый несколькими СУБД (системами управления базами данных), например, Informix, Sybase, Ingres,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MS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SQL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Server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. Интерфейс </w:t>
      </w:r>
      <w:bookmarkStart w:id="17" w:name="ODBC"/>
      <w:r w:rsidRPr="0003082C">
        <w:rPr>
          <w:rFonts w:ascii="Times New Roman" w:hAnsi="Times New Roman" w:cs="Times New Roman"/>
          <w:color w:val="008080"/>
          <w:sz w:val="28"/>
          <w:szCs w:val="28"/>
        </w:rPr>
        <w:t>ODBC</w:t>
      </w:r>
      <w:bookmarkEnd w:id="17"/>
      <w:r w:rsidRPr="0003082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Open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Data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Base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Connectivity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) позволяет подключать к одной и той же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 различные СУБД, что повышает степень ее открытости.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Обеспечение в некоторых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пакетах возможности программирования на языке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Visual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Basic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 а также возможность встраивания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ActiveX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и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COM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объектов сторонних производителей позволяет адаптировать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SCADA 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к аппаратуре, не поддерживающей стандарт ОРС, а также применить принцип повторного использования программного кода, написанного для других приложений.</w:t>
      </w:r>
    </w:p>
    <w:p w:rsidR="0003082C" w:rsidRPr="0003082C" w:rsidRDefault="0003082C" w:rsidP="0003082C">
      <w:pPr>
        <w:pStyle w:val="3"/>
        <w:spacing w:before="0" w:beforeAutospacing="0" w:after="0" w:afterAutospacing="0"/>
        <w:ind w:firstLine="709"/>
        <w:jc w:val="both"/>
        <w:rPr>
          <w:color w:val="003399"/>
          <w:sz w:val="28"/>
          <w:szCs w:val="28"/>
        </w:rPr>
      </w:pPr>
      <w:bookmarkStart w:id="18" w:name="WorthAndLosses"/>
      <w:bookmarkEnd w:id="18"/>
      <w:r w:rsidRPr="0003082C">
        <w:rPr>
          <w:color w:val="003399"/>
          <w:sz w:val="28"/>
          <w:szCs w:val="28"/>
        </w:rPr>
        <w:t>1.3.3. Достоинства и недостатки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Основным преимуществом систем с открытой архитектурой является низкая стоимость их жизненного цикла [</w:t>
      </w:r>
      <w:hyperlink r:id="rId33" w:anchor="53" w:tooltip="Business Justification of open architecture control. White paper version 1.0. -  Users 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Business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]. Жизненный цикл АСУ ТП состоит из следующих фаз:</w:t>
      </w:r>
    </w:p>
    <w:p w:rsidR="0003082C" w:rsidRPr="0003082C" w:rsidRDefault="0003082C" w:rsidP="0003082C">
      <w:pPr>
        <w:numPr>
          <w:ilvl w:val="0"/>
          <w:numId w:val="19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разработка концепции и эскизное проектирование;</w:t>
      </w:r>
    </w:p>
    <w:p w:rsidR="0003082C" w:rsidRPr="0003082C" w:rsidRDefault="0003082C" w:rsidP="0003082C">
      <w:pPr>
        <w:numPr>
          <w:ilvl w:val="0"/>
          <w:numId w:val="19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проектирование и изготовление системы;</w:t>
      </w:r>
    </w:p>
    <w:p w:rsidR="0003082C" w:rsidRPr="0003082C" w:rsidRDefault="0003082C" w:rsidP="0003082C">
      <w:pPr>
        <w:numPr>
          <w:ilvl w:val="0"/>
          <w:numId w:val="19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монтаж и пуско-наладка;</w:t>
      </w:r>
    </w:p>
    <w:p w:rsidR="0003082C" w:rsidRPr="0003082C" w:rsidRDefault="0003082C" w:rsidP="0003082C">
      <w:pPr>
        <w:numPr>
          <w:ilvl w:val="0"/>
          <w:numId w:val="19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эксплуатация системы;</w:t>
      </w:r>
    </w:p>
    <w:p w:rsidR="0003082C" w:rsidRPr="0003082C" w:rsidRDefault="0003082C" w:rsidP="0003082C">
      <w:pPr>
        <w:numPr>
          <w:ilvl w:val="0"/>
          <w:numId w:val="19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обслуживание;</w:t>
      </w:r>
    </w:p>
    <w:p w:rsidR="0003082C" w:rsidRPr="0003082C" w:rsidRDefault="0003082C" w:rsidP="0003082C">
      <w:pPr>
        <w:numPr>
          <w:ilvl w:val="0"/>
          <w:numId w:val="19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реконфигурация, модернизация, разборка, утилизация.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В работе [</w:t>
      </w:r>
      <w:hyperlink r:id="rId34" w:anchor="53" w:tooltip="Business Justification of open architecture control. &lt;/span&gt;White paper version 1.0. -  Users 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Business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 подробно рассмотрена стоимость каждого из перечисленных этапов.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Выгодой от применения открытых систем являются:</w:t>
      </w:r>
    </w:p>
    <w:p w:rsidR="0003082C" w:rsidRPr="0003082C" w:rsidRDefault="0003082C" w:rsidP="0003082C">
      <w:pPr>
        <w:numPr>
          <w:ilvl w:val="0"/>
          <w:numId w:val="20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пониженные вложения на проектирование системы и предпроектные изыскания - благодаря наличию на рынке большого выбора готовых компонентов открытых систем. Особенно большой экономический эффект достигается при создании крупных систем в единичных экземплярах. В этом случае экономия пропорциональна размеру системы;</w:t>
      </w:r>
    </w:p>
    <w:p w:rsidR="0003082C" w:rsidRPr="0003082C" w:rsidRDefault="0003082C" w:rsidP="0003082C">
      <w:pPr>
        <w:numPr>
          <w:ilvl w:val="0"/>
          <w:numId w:val="20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упрощение процесса интеграции - открытость подразумевает возможность простой интеграции разнородных систем;</w:t>
      </w:r>
    </w:p>
    <w:p w:rsidR="0003082C" w:rsidRPr="0003082C" w:rsidRDefault="0003082C" w:rsidP="0003082C">
      <w:pPr>
        <w:numPr>
          <w:ilvl w:val="0"/>
          <w:numId w:val="20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экономия финансовых средств - благодаря низкой стоимости жизненного цикла (в основном вследствие конкуренции 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независимых производителей и отсутствия диктата цен монопольным поставщиком);</w:t>
      </w:r>
    </w:p>
    <w:p w:rsidR="0003082C" w:rsidRPr="0003082C" w:rsidRDefault="0003082C" w:rsidP="0003082C">
      <w:pPr>
        <w:numPr>
          <w:ilvl w:val="0"/>
          <w:numId w:val="20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увеличенное время безотказной работы - благодаря выбору наиболее надежных модулей из имеющихся на рынке;</w:t>
      </w:r>
    </w:p>
    <w:p w:rsidR="0003082C" w:rsidRPr="0003082C" w:rsidRDefault="0003082C" w:rsidP="0003082C">
      <w:pPr>
        <w:numPr>
          <w:ilvl w:val="0"/>
          <w:numId w:val="20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минимизированное время вынужденного простоя - благодаря большому выбору взаимозаменяемых модулей всегда можно найти поставщика, имеющего нужные модули на складе;</w:t>
      </w:r>
    </w:p>
    <w:p w:rsidR="0003082C" w:rsidRPr="0003082C" w:rsidRDefault="0003082C" w:rsidP="0003082C">
      <w:pPr>
        <w:numPr>
          <w:ilvl w:val="0"/>
          <w:numId w:val="20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минимальные усилия на ввод в действие как аппаратуры, так и программного обеспечения - благодаря устранению времени на дополнительное обучение как монтажной организации, так и эксплуатирующего персонала;</w:t>
      </w:r>
    </w:p>
    <w:p w:rsidR="0003082C" w:rsidRPr="0003082C" w:rsidRDefault="0003082C" w:rsidP="0003082C">
      <w:pPr>
        <w:numPr>
          <w:ilvl w:val="0"/>
          <w:numId w:val="20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простое изменение конфигурации системы для работы с новыми технологическими процессами - вытекает из свойств модульности и расширяемости открытых систем;</w:t>
      </w:r>
    </w:p>
    <w:p w:rsidR="0003082C" w:rsidRPr="0003082C" w:rsidRDefault="0003082C" w:rsidP="0003082C">
      <w:pPr>
        <w:numPr>
          <w:ilvl w:val="0"/>
          <w:numId w:val="20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минимальный объем дополнительного обучения персонала и, как следствие, простота обслуживания;</w:t>
      </w:r>
    </w:p>
    <w:p w:rsidR="0003082C" w:rsidRPr="0003082C" w:rsidRDefault="0003082C" w:rsidP="0003082C">
      <w:pPr>
        <w:numPr>
          <w:ilvl w:val="0"/>
          <w:numId w:val="20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применение новейших технологий и технических решений - благодаря широкому выбору наилучших решений и специализации производителей;</w:t>
      </w:r>
    </w:p>
    <w:p w:rsidR="0003082C" w:rsidRPr="0003082C" w:rsidRDefault="0003082C" w:rsidP="0003082C">
      <w:pPr>
        <w:numPr>
          <w:ilvl w:val="0"/>
          <w:numId w:val="20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увеличение времени жизни системы - благодаря взаимозаменяемости отработавшего ресурс и нового оборудования, а также возможности наращивания функциональных возможностей.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В работе [</w:t>
      </w:r>
      <w:hyperlink r:id="rId35" w:anchor="63" w:tooltip="Pizzica, S. Open systems architecture solutions for military avionics testing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Pizzica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 описаны конкретные преимущества, полученные при создании открытой системы для тестирования военного авиационного оборудования:</w:t>
      </w:r>
    </w:p>
    <w:p w:rsidR="0003082C" w:rsidRPr="0003082C" w:rsidRDefault="0003082C" w:rsidP="0003082C">
      <w:pPr>
        <w:numPr>
          <w:ilvl w:val="0"/>
          <w:numId w:val="21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снижение стоимости разработки и изготовления системы. Экономия при этом сопоставима с экономией в серийном производстве;</w:t>
      </w:r>
    </w:p>
    <w:p w:rsidR="0003082C" w:rsidRPr="0003082C" w:rsidRDefault="0003082C" w:rsidP="0003082C">
      <w:pPr>
        <w:numPr>
          <w:ilvl w:val="0"/>
          <w:numId w:val="21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уменьшение сроков создания системы благодаря применению имеющихся в продаже компонентов;</w:t>
      </w:r>
    </w:p>
    <w:p w:rsidR="0003082C" w:rsidRPr="0003082C" w:rsidRDefault="0003082C" w:rsidP="0003082C">
      <w:pPr>
        <w:numPr>
          <w:ilvl w:val="0"/>
          <w:numId w:val="21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уменьшение риска получения системы, не удовлетворяющей техническому заданию, поскольку большой выбор совместимых между собой изделий, имеющихся в продаже, всегда позволяет подобрать компоненты с нужными характеристиками.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До появления компонентов открытых систем создание такого оборудования требовало разработки специализированных печатных плат, что было чрезмерно дорого и долго. Кроме того, некоторые необходимые функции при этом не могли быть реализованы никогда из-за жестких ограничений на сроки создания системы.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9" w:name="недостатки_открытых_систем"/>
      <w:r w:rsidRPr="0003082C">
        <w:rPr>
          <w:rFonts w:ascii="Times New Roman" w:hAnsi="Times New Roman" w:cs="Times New Roman"/>
          <w:color w:val="008080"/>
          <w:sz w:val="28"/>
          <w:szCs w:val="28"/>
        </w:rPr>
        <w:t>Недостатки открытых систем</w:t>
      </w:r>
      <w:bookmarkEnd w:id="19"/>
      <w:r w:rsidRPr="0003082C">
        <w:rPr>
          <w:rFonts w:ascii="Times New Roman" w:hAnsi="Times New Roman" w:cs="Times New Roman"/>
          <w:color w:val="000000"/>
          <w:sz w:val="28"/>
          <w:szCs w:val="28"/>
        </w:rPr>
        <w:t> видны не сразу. И все же они имеются:</w:t>
      </w:r>
    </w:p>
    <w:p w:rsidR="0003082C" w:rsidRPr="0003082C" w:rsidRDefault="0003082C" w:rsidP="0003082C">
      <w:pPr>
        <w:numPr>
          <w:ilvl w:val="0"/>
          <w:numId w:val="22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 xml:space="preserve">при создании автоматизированной системы на базе открытых решений ответственность за работоспособность системы в целом ложится на системного интегратора, а не на производителя системы. Поэтому при появлении в системе невоспроизводимых 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отказов некому предъявить претензии, поскольку поставщиков много, а системный интегратор отвечает только за монтаж и пусконаладку системы;</w:t>
      </w:r>
    </w:p>
    <w:p w:rsidR="0003082C" w:rsidRPr="0003082C" w:rsidRDefault="0003082C" w:rsidP="0003082C">
      <w:pPr>
        <w:numPr>
          <w:ilvl w:val="0"/>
          <w:numId w:val="22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универсальность всегда находится в противоречии с простотой. Универсальные протоколы, интерфейсы, сети и программное обеспечение, чтобы быть универсальными, должны быть достаточно сложными, следовательно, дорогими и ненадежными. Хотя снижение надежности, вызванное сложностью, компенсируется повышением надежности благодаря большому тиражу и, следовательно, продолжением отладки после начала продаж;</w:t>
      </w:r>
    </w:p>
    <w:p w:rsidR="0003082C" w:rsidRPr="0003082C" w:rsidRDefault="0003082C" w:rsidP="0003082C">
      <w:pPr>
        <w:numPr>
          <w:ilvl w:val="0"/>
          <w:numId w:val="22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эффект снижения надежности программного обеспечения, части которого пишутся разными производителями. Когда ПО пишется внутри одной фирмы, можно предвидеть почти все ситуации, которые могут возникнуть на границе между ПО и пользователем или аппаратурой. Если же в этом участвуют несколько разных команд в разных фирмах, между которыми нет взаимодействия, то становится непонятно, кто отвечает за надежность всего комплекса. Кроме того, с ростом числа программистов, участвующих в создании ПО, по законам статистики увеличивается вероятность того, что появится хотя бы один программист, не умеющий писать надежные программы. А этого достаточно, чтобы сделать всю систему ненадежной. Надежность и безопасность открытых систем остаются темами, требующими решения [</w:t>
      </w:r>
      <w:hyperlink r:id="rId36" w:anchor="56" w:tooltip="Wang, L. Open architecture-based factory automation systems. IEEE Aerospace and ...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Wang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];</w:t>
      </w:r>
    </w:p>
    <w:p w:rsidR="0003082C" w:rsidRPr="0003082C" w:rsidRDefault="0003082C" w:rsidP="0003082C">
      <w:pPr>
        <w:numPr>
          <w:ilvl w:val="0"/>
          <w:numId w:val="22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иногда к признакам открытости относят открытость исходных кодов. Однако наличие открытых кодов снижает надежность программной системы, поскольку нарушается принцип инкапсуляции, необходимость которого обоснована в идеологии объектно-ориентированного программирования;</w:t>
      </w:r>
    </w:p>
    <w:p w:rsidR="0003082C" w:rsidRPr="0003082C" w:rsidRDefault="0003082C" w:rsidP="0003082C">
      <w:pPr>
        <w:numPr>
          <w:ilvl w:val="0"/>
          <w:numId w:val="22"/>
        </w:numPr>
        <w:spacing w:after="0" w:line="240" w:lineRule="auto"/>
        <w:ind w:left="7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как и любая стандартизация, открытость накладывает ограничения на диапазон возможных технических решений, затрудняя творчество и снижая вероятность появления новых и плодотворных технических решений.</w:t>
      </w:r>
    </w:p>
    <w:p w:rsidR="0003082C" w:rsidRPr="0003082C" w:rsidRDefault="0003082C" w:rsidP="0003082C">
      <w:pPr>
        <w:spacing w:after="0"/>
        <w:ind w:left="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2C">
        <w:rPr>
          <w:rFonts w:ascii="Times New Roman" w:hAnsi="Times New Roman" w:cs="Times New Roman"/>
          <w:color w:val="000000"/>
          <w:sz w:val="28"/>
          <w:szCs w:val="28"/>
        </w:rPr>
        <w:t>Отметим, что проблема надежности относится не ко всем компонентам открытых систем. Например, такие компоненты, как базы данных, компьютеры или сети </w:t>
      </w:r>
      <w:r w:rsidRPr="0003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Ethernet</w:t>
      </w:r>
      <w:r w:rsidRPr="0003082C">
        <w:rPr>
          <w:rFonts w:ascii="Times New Roman" w:hAnsi="Times New Roman" w:cs="Times New Roman"/>
          <w:color w:val="000000"/>
          <w:sz w:val="28"/>
          <w:szCs w:val="28"/>
        </w:rPr>
        <w:t>, обладают высокой надежностью благодаря огромному тиражу и, как следствие, качественной </w:t>
      </w:r>
      <w:hyperlink r:id="rId37" w:anchor="_ftn8" w:history="1">
        <w:r w:rsidRPr="0003082C">
          <w:rPr>
            <w:rStyle w:val="a9"/>
            <w:rFonts w:ascii="Times New Roman" w:hAnsi="Times New Roman" w:cs="Times New Roman"/>
            <w:color w:val="005ACE"/>
            <w:sz w:val="28"/>
            <w:szCs w:val="28"/>
          </w:rPr>
          <w:t>валидации*</w:t>
        </w:r>
      </w:hyperlink>
      <w:r w:rsidRPr="0003082C">
        <w:rPr>
          <w:rFonts w:ascii="Times New Roman" w:hAnsi="Times New Roman" w:cs="Times New Roman"/>
          <w:color w:val="000000"/>
          <w:sz w:val="28"/>
          <w:szCs w:val="28"/>
        </w:rPr>
        <w:t> этих компонентов и оптимизации процессов изготовления. Кроме того, выше перечислены только факторы, понижающие надежность открытых систем. Однако одновременно имеются факторы, которые ее повышают - это увеличенный тираж модулей открытых систем по сравнению с низким тиражом полностью заказных систем. Поэтому вывод о надежности открытой системы может быть как положительным, так и отрицательным, в зависимости от конкретного состава ее элементов.</w:t>
      </w:r>
    </w:p>
    <w:p w:rsidR="001937BA" w:rsidRPr="0003082C" w:rsidRDefault="001937BA" w:rsidP="0003082C">
      <w:pPr>
        <w:spacing w:after="0"/>
        <w:ind w:left="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937BA" w:rsidRPr="0003082C" w:rsidRDefault="001937BA" w:rsidP="0003082C">
      <w:pPr>
        <w:spacing w:after="0"/>
        <w:ind w:left="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937BA" w:rsidRPr="0003082C" w:rsidRDefault="001937BA" w:rsidP="0003082C">
      <w:pPr>
        <w:spacing w:after="0"/>
        <w:ind w:left="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937BA" w:rsidRPr="0003082C" w:rsidRDefault="001937BA" w:rsidP="0003082C">
      <w:pPr>
        <w:spacing w:after="0"/>
        <w:ind w:lef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0EF6" w:rsidRDefault="00880EF6" w:rsidP="0003082C">
      <w:pPr>
        <w:spacing w:after="0" w:line="341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82C">
        <w:rPr>
          <w:rFonts w:ascii="Times New Roman" w:eastAsia="Times New Roman" w:hAnsi="Times New Roman" w:cs="Times New Roman"/>
          <w:b/>
          <w:sz w:val="28"/>
          <w:szCs w:val="28"/>
        </w:rPr>
        <w:t>Контрольные вопросы.</w:t>
      </w:r>
    </w:p>
    <w:p w:rsidR="006035DC" w:rsidRDefault="006035DC" w:rsidP="006035DC">
      <w:pPr>
        <w:pStyle w:val="a4"/>
        <w:numPr>
          <w:ilvl w:val="0"/>
          <w:numId w:val="14"/>
        </w:numPr>
        <w:spacing w:after="0" w:line="34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DC">
        <w:rPr>
          <w:rFonts w:ascii="Times New Roman" w:eastAsia="Times New Roman" w:hAnsi="Times New Roman" w:cs="Times New Roman"/>
          <w:sz w:val="28"/>
          <w:szCs w:val="28"/>
        </w:rPr>
        <w:t xml:space="preserve"> Прочитать электронную версию материала и составить конспект урока.</w:t>
      </w:r>
    </w:p>
    <w:p w:rsidR="006035DC" w:rsidRPr="006035DC" w:rsidRDefault="006035DC" w:rsidP="006035DC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Какова выгода </w:t>
      </w:r>
      <w:r w:rsidRPr="006035DC">
        <w:rPr>
          <w:rFonts w:ascii="Times New Roman" w:hAnsi="Times New Roman" w:cs="Times New Roman"/>
          <w:color w:val="000000"/>
          <w:sz w:val="28"/>
          <w:szCs w:val="28"/>
        </w:rPr>
        <w:t>от при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менения открытых систем?</w:t>
      </w:r>
    </w:p>
    <w:p w:rsidR="006035DC" w:rsidRPr="006035DC" w:rsidRDefault="006035DC" w:rsidP="006035DC">
      <w:pPr>
        <w:pStyle w:val="a4"/>
        <w:numPr>
          <w:ilvl w:val="0"/>
          <w:numId w:val="14"/>
        </w:numPr>
        <w:spacing w:after="0" w:line="34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DC">
        <w:rPr>
          <w:rFonts w:ascii="Times New Roman" w:eastAsia="Times New Roman" w:hAnsi="Times New Roman" w:cs="Times New Roman"/>
          <w:sz w:val="28"/>
          <w:szCs w:val="28"/>
        </w:rPr>
        <w:t xml:space="preserve">Перечислите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достоинство и </w:t>
      </w:r>
      <w:r w:rsidRPr="006035DC">
        <w:rPr>
          <w:rFonts w:ascii="Times New Roman" w:hAnsi="Times New Roman" w:cs="Times New Roman"/>
          <w:sz w:val="28"/>
          <w:szCs w:val="28"/>
        </w:rPr>
        <w:t>недостатки открытых систем. </w:t>
      </w:r>
    </w:p>
    <w:p w:rsidR="00880EF6" w:rsidRPr="0003082C" w:rsidRDefault="00880EF6" w:rsidP="006035DC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082C">
        <w:rPr>
          <w:rFonts w:ascii="Times New Roman" w:hAnsi="Times New Roman" w:cs="Times New Roman"/>
          <w:sz w:val="28"/>
          <w:szCs w:val="28"/>
        </w:rPr>
        <w:t>Составьте конспект урока, и отправить ответы на адрес электронной почты</w:t>
      </w:r>
      <w:r w:rsidRPr="000308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3082C">
        <w:rPr>
          <w:rFonts w:ascii="Times New Roman" w:hAnsi="Times New Roman" w:cs="Times New Roman"/>
          <w:sz w:val="28"/>
          <w:szCs w:val="28"/>
          <w:u w:val="single"/>
          <w:lang w:val="en-US"/>
        </w:rPr>
        <w:t>maryasova</w:t>
      </w:r>
      <w:r w:rsidRPr="0003082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3082C">
        <w:rPr>
          <w:rFonts w:ascii="Times New Roman" w:hAnsi="Times New Roman" w:cs="Times New Roman"/>
          <w:sz w:val="28"/>
          <w:szCs w:val="28"/>
          <w:u w:val="single"/>
          <w:lang w:val="en-US"/>
        </w:rPr>
        <w:t>natalka</w:t>
      </w:r>
      <w:r w:rsidRPr="0003082C">
        <w:rPr>
          <w:rFonts w:ascii="Times New Roman" w:hAnsi="Times New Roman" w:cs="Times New Roman"/>
          <w:sz w:val="28"/>
          <w:szCs w:val="28"/>
          <w:u w:val="single"/>
        </w:rPr>
        <w:t>2611@</w:t>
      </w:r>
      <w:r w:rsidRPr="0003082C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r w:rsidRPr="0003082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3082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880EF6" w:rsidRPr="0003082C" w:rsidRDefault="00880EF6" w:rsidP="000308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EF6" w:rsidRPr="0003082C" w:rsidRDefault="00880EF6" w:rsidP="0003082C">
      <w:pPr>
        <w:spacing w:after="0"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0EF6" w:rsidRPr="0003082C" w:rsidSect="001F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90"/>
    <w:multiLevelType w:val="hybridMultilevel"/>
    <w:tmpl w:val="17CC4768"/>
    <w:lvl w:ilvl="0" w:tplc="CD5CD692">
      <w:start w:val="1"/>
      <w:numFmt w:val="bullet"/>
      <w:lvlText w:val="В"/>
      <w:lvlJc w:val="left"/>
    </w:lvl>
    <w:lvl w:ilvl="1" w:tplc="5254B48A">
      <w:numFmt w:val="decimal"/>
      <w:lvlText w:val=""/>
      <w:lvlJc w:val="left"/>
    </w:lvl>
    <w:lvl w:ilvl="2" w:tplc="88C0CB5E">
      <w:numFmt w:val="decimal"/>
      <w:lvlText w:val=""/>
      <w:lvlJc w:val="left"/>
    </w:lvl>
    <w:lvl w:ilvl="3" w:tplc="75DE5DAC">
      <w:numFmt w:val="decimal"/>
      <w:lvlText w:val=""/>
      <w:lvlJc w:val="left"/>
    </w:lvl>
    <w:lvl w:ilvl="4" w:tplc="08DC4D94">
      <w:numFmt w:val="decimal"/>
      <w:lvlText w:val=""/>
      <w:lvlJc w:val="left"/>
    </w:lvl>
    <w:lvl w:ilvl="5" w:tplc="91FCE904">
      <w:numFmt w:val="decimal"/>
      <w:lvlText w:val=""/>
      <w:lvlJc w:val="left"/>
    </w:lvl>
    <w:lvl w:ilvl="6" w:tplc="F72CDD08">
      <w:numFmt w:val="decimal"/>
      <w:lvlText w:val=""/>
      <w:lvlJc w:val="left"/>
    </w:lvl>
    <w:lvl w:ilvl="7" w:tplc="0CD21D9E">
      <w:numFmt w:val="decimal"/>
      <w:lvlText w:val=""/>
      <w:lvlJc w:val="left"/>
    </w:lvl>
    <w:lvl w:ilvl="8" w:tplc="7CB0F470">
      <w:numFmt w:val="decimal"/>
      <w:lvlText w:val=""/>
      <w:lvlJc w:val="left"/>
    </w:lvl>
  </w:abstractNum>
  <w:abstractNum w:abstractNumId="1">
    <w:nsid w:val="00000728"/>
    <w:multiLevelType w:val="hybridMultilevel"/>
    <w:tmpl w:val="DC1EE744"/>
    <w:lvl w:ilvl="0" w:tplc="9C84E9C4">
      <w:start w:val="3"/>
      <w:numFmt w:val="decimal"/>
      <w:lvlText w:val="%1."/>
      <w:lvlJc w:val="left"/>
    </w:lvl>
    <w:lvl w:ilvl="1" w:tplc="AC5A7FC4">
      <w:numFmt w:val="decimal"/>
      <w:lvlText w:val=""/>
      <w:lvlJc w:val="left"/>
    </w:lvl>
    <w:lvl w:ilvl="2" w:tplc="F888454C">
      <w:numFmt w:val="decimal"/>
      <w:lvlText w:val=""/>
      <w:lvlJc w:val="left"/>
    </w:lvl>
    <w:lvl w:ilvl="3" w:tplc="CE0E767E">
      <w:numFmt w:val="decimal"/>
      <w:lvlText w:val=""/>
      <w:lvlJc w:val="left"/>
    </w:lvl>
    <w:lvl w:ilvl="4" w:tplc="26481856">
      <w:numFmt w:val="decimal"/>
      <w:lvlText w:val=""/>
      <w:lvlJc w:val="left"/>
    </w:lvl>
    <w:lvl w:ilvl="5" w:tplc="05781054">
      <w:numFmt w:val="decimal"/>
      <w:lvlText w:val=""/>
      <w:lvlJc w:val="left"/>
    </w:lvl>
    <w:lvl w:ilvl="6" w:tplc="AD24AE0A">
      <w:numFmt w:val="decimal"/>
      <w:lvlText w:val=""/>
      <w:lvlJc w:val="left"/>
    </w:lvl>
    <w:lvl w:ilvl="7" w:tplc="58BEE6C8">
      <w:numFmt w:val="decimal"/>
      <w:lvlText w:val=""/>
      <w:lvlJc w:val="left"/>
    </w:lvl>
    <w:lvl w:ilvl="8" w:tplc="1C207EDC">
      <w:numFmt w:val="decimal"/>
      <w:lvlText w:val=""/>
      <w:lvlJc w:val="left"/>
    </w:lvl>
  </w:abstractNum>
  <w:abstractNum w:abstractNumId="2">
    <w:nsid w:val="00002A38"/>
    <w:multiLevelType w:val="hybridMultilevel"/>
    <w:tmpl w:val="1F36DCC2"/>
    <w:lvl w:ilvl="0" w:tplc="AD78469A">
      <w:start w:val="7"/>
      <w:numFmt w:val="decimal"/>
      <w:lvlText w:val="%1."/>
      <w:lvlJc w:val="left"/>
    </w:lvl>
    <w:lvl w:ilvl="1" w:tplc="F86C0240">
      <w:numFmt w:val="decimal"/>
      <w:lvlText w:val=""/>
      <w:lvlJc w:val="left"/>
    </w:lvl>
    <w:lvl w:ilvl="2" w:tplc="B1442BA0">
      <w:numFmt w:val="decimal"/>
      <w:lvlText w:val=""/>
      <w:lvlJc w:val="left"/>
    </w:lvl>
    <w:lvl w:ilvl="3" w:tplc="0520E45E">
      <w:numFmt w:val="decimal"/>
      <w:lvlText w:val=""/>
      <w:lvlJc w:val="left"/>
    </w:lvl>
    <w:lvl w:ilvl="4" w:tplc="691267F4">
      <w:numFmt w:val="decimal"/>
      <w:lvlText w:val=""/>
      <w:lvlJc w:val="left"/>
    </w:lvl>
    <w:lvl w:ilvl="5" w:tplc="6EA87E78">
      <w:numFmt w:val="decimal"/>
      <w:lvlText w:val=""/>
      <w:lvlJc w:val="left"/>
    </w:lvl>
    <w:lvl w:ilvl="6" w:tplc="22D81D68">
      <w:numFmt w:val="decimal"/>
      <w:lvlText w:val=""/>
      <w:lvlJc w:val="left"/>
    </w:lvl>
    <w:lvl w:ilvl="7" w:tplc="A286602E">
      <w:numFmt w:val="decimal"/>
      <w:lvlText w:val=""/>
      <w:lvlJc w:val="left"/>
    </w:lvl>
    <w:lvl w:ilvl="8" w:tplc="57A6ED64">
      <w:numFmt w:val="decimal"/>
      <w:lvlText w:val=""/>
      <w:lvlJc w:val="left"/>
    </w:lvl>
  </w:abstractNum>
  <w:abstractNum w:abstractNumId="3">
    <w:nsid w:val="00004E55"/>
    <w:multiLevelType w:val="hybridMultilevel"/>
    <w:tmpl w:val="A7F259F0"/>
    <w:lvl w:ilvl="0" w:tplc="CF044542">
      <w:start w:val="1"/>
      <w:numFmt w:val="bullet"/>
      <w:lvlText w:val="и"/>
      <w:lvlJc w:val="left"/>
    </w:lvl>
    <w:lvl w:ilvl="1" w:tplc="806886FA">
      <w:start w:val="1"/>
      <w:numFmt w:val="bullet"/>
      <w:lvlText w:val="В"/>
      <w:lvlJc w:val="left"/>
    </w:lvl>
    <w:lvl w:ilvl="2" w:tplc="9196C396">
      <w:numFmt w:val="decimal"/>
      <w:lvlText w:val=""/>
      <w:lvlJc w:val="left"/>
    </w:lvl>
    <w:lvl w:ilvl="3" w:tplc="D68C42CC">
      <w:numFmt w:val="decimal"/>
      <w:lvlText w:val=""/>
      <w:lvlJc w:val="left"/>
    </w:lvl>
    <w:lvl w:ilvl="4" w:tplc="1428C47A">
      <w:numFmt w:val="decimal"/>
      <w:lvlText w:val=""/>
      <w:lvlJc w:val="left"/>
    </w:lvl>
    <w:lvl w:ilvl="5" w:tplc="FAAA0074">
      <w:numFmt w:val="decimal"/>
      <w:lvlText w:val=""/>
      <w:lvlJc w:val="left"/>
    </w:lvl>
    <w:lvl w:ilvl="6" w:tplc="AA5E854E">
      <w:numFmt w:val="decimal"/>
      <w:lvlText w:val=""/>
      <w:lvlJc w:val="left"/>
    </w:lvl>
    <w:lvl w:ilvl="7" w:tplc="8DC68722">
      <w:numFmt w:val="decimal"/>
      <w:lvlText w:val=""/>
      <w:lvlJc w:val="left"/>
    </w:lvl>
    <w:lvl w:ilvl="8" w:tplc="C9346F9C">
      <w:numFmt w:val="decimal"/>
      <w:lvlText w:val=""/>
      <w:lvlJc w:val="left"/>
    </w:lvl>
  </w:abstractNum>
  <w:abstractNum w:abstractNumId="4">
    <w:nsid w:val="000051D1"/>
    <w:multiLevelType w:val="hybridMultilevel"/>
    <w:tmpl w:val="4F329554"/>
    <w:lvl w:ilvl="0" w:tplc="5420D938">
      <w:start w:val="2"/>
      <w:numFmt w:val="decimal"/>
      <w:lvlText w:val="%1."/>
      <w:lvlJc w:val="left"/>
    </w:lvl>
    <w:lvl w:ilvl="1" w:tplc="FB7200E2">
      <w:numFmt w:val="decimal"/>
      <w:lvlText w:val=""/>
      <w:lvlJc w:val="left"/>
    </w:lvl>
    <w:lvl w:ilvl="2" w:tplc="3154EB46">
      <w:numFmt w:val="decimal"/>
      <w:lvlText w:val=""/>
      <w:lvlJc w:val="left"/>
    </w:lvl>
    <w:lvl w:ilvl="3" w:tplc="739A5D76">
      <w:numFmt w:val="decimal"/>
      <w:lvlText w:val=""/>
      <w:lvlJc w:val="left"/>
    </w:lvl>
    <w:lvl w:ilvl="4" w:tplc="D1A2E4B8">
      <w:numFmt w:val="decimal"/>
      <w:lvlText w:val=""/>
      <w:lvlJc w:val="left"/>
    </w:lvl>
    <w:lvl w:ilvl="5" w:tplc="EE12AB28">
      <w:numFmt w:val="decimal"/>
      <w:lvlText w:val=""/>
      <w:lvlJc w:val="left"/>
    </w:lvl>
    <w:lvl w:ilvl="6" w:tplc="B5F6216A">
      <w:numFmt w:val="decimal"/>
      <w:lvlText w:val=""/>
      <w:lvlJc w:val="left"/>
    </w:lvl>
    <w:lvl w:ilvl="7" w:tplc="62B2B09C">
      <w:numFmt w:val="decimal"/>
      <w:lvlText w:val=""/>
      <w:lvlJc w:val="left"/>
    </w:lvl>
    <w:lvl w:ilvl="8" w:tplc="EA8EF5B0">
      <w:numFmt w:val="decimal"/>
      <w:lvlText w:val=""/>
      <w:lvlJc w:val="left"/>
    </w:lvl>
  </w:abstractNum>
  <w:abstractNum w:abstractNumId="5">
    <w:nsid w:val="00006C6C"/>
    <w:multiLevelType w:val="hybridMultilevel"/>
    <w:tmpl w:val="0DA826A0"/>
    <w:lvl w:ilvl="0" w:tplc="51DCD23C">
      <w:start w:val="1"/>
      <w:numFmt w:val="decimal"/>
      <w:lvlText w:val="%1."/>
      <w:lvlJc w:val="left"/>
    </w:lvl>
    <w:lvl w:ilvl="1" w:tplc="DB2CDC18">
      <w:numFmt w:val="decimal"/>
      <w:lvlText w:val=""/>
      <w:lvlJc w:val="left"/>
    </w:lvl>
    <w:lvl w:ilvl="2" w:tplc="2BCA6C42">
      <w:numFmt w:val="decimal"/>
      <w:lvlText w:val=""/>
      <w:lvlJc w:val="left"/>
    </w:lvl>
    <w:lvl w:ilvl="3" w:tplc="99AE58FC">
      <w:numFmt w:val="decimal"/>
      <w:lvlText w:val=""/>
      <w:lvlJc w:val="left"/>
    </w:lvl>
    <w:lvl w:ilvl="4" w:tplc="39D29616">
      <w:numFmt w:val="decimal"/>
      <w:lvlText w:val=""/>
      <w:lvlJc w:val="left"/>
    </w:lvl>
    <w:lvl w:ilvl="5" w:tplc="2E54AFD0">
      <w:numFmt w:val="decimal"/>
      <w:lvlText w:val=""/>
      <w:lvlJc w:val="left"/>
    </w:lvl>
    <w:lvl w:ilvl="6" w:tplc="3090914A">
      <w:numFmt w:val="decimal"/>
      <w:lvlText w:val=""/>
      <w:lvlJc w:val="left"/>
    </w:lvl>
    <w:lvl w:ilvl="7" w:tplc="3976C94C">
      <w:numFmt w:val="decimal"/>
      <w:lvlText w:val=""/>
      <w:lvlJc w:val="left"/>
    </w:lvl>
    <w:lvl w:ilvl="8" w:tplc="E872E9C6">
      <w:numFmt w:val="decimal"/>
      <w:lvlText w:val=""/>
      <w:lvlJc w:val="left"/>
    </w:lvl>
  </w:abstractNum>
  <w:abstractNum w:abstractNumId="6">
    <w:nsid w:val="000079D1"/>
    <w:multiLevelType w:val="hybridMultilevel"/>
    <w:tmpl w:val="3C0279C8"/>
    <w:lvl w:ilvl="0" w:tplc="871E3192">
      <w:start w:val="1"/>
      <w:numFmt w:val="bullet"/>
      <w:lvlText w:val=""/>
      <w:lvlJc w:val="left"/>
    </w:lvl>
    <w:lvl w:ilvl="1" w:tplc="12243162">
      <w:numFmt w:val="decimal"/>
      <w:lvlText w:val=""/>
      <w:lvlJc w:val="left"/>
    </w:lvl>
    <w:lvl w:ilvl="2" w:tplc="0D108AA6">
      <w:numFmt w:val="decimal"/>
      <w:lvlText w:val=""/>
      <w:lvlJc w:val="left"/>
    </w:lvl>
    <w:lvl w:ilvl="3" w:tplc="752ED36C">
      <w:numFmt w:val="decimal"/>
      <w:lvlText w:val=""/>
      <w:lvlJc w:val="left"/>
    </w:lvl>
    <w:lvl w:ilvl="4" w:tplc="4D1A6C7A">
      <w:numFmt w:val="decimal"/>
      <w:lvlText w:val=""/>
      <w:lvlJc w:val="left"/>
    </w:lvl>
    <w:lvl w:ilvl="5" w:tplc="FE34B14C">
      <w:numFmt w:val="decimal"/>
      <w:lvlText w:val=""/>
      <w:lvlJc w:val="left"/>
    </w:lvl>
    <w:lvl w:ilvl="6" w:tplc="325C499E">
      <w:numFmt w:val="decimal"/>
      <w:lvlText w:val=""/>
      <w:lvlJc w:val="left"/>
    </w:lvl>
    <w:lvl w:ilvl="7" w:tplc="BB36888C">
      <w:numFmt w:val="decimal"/>
      <w:lvlText w:val=""/>
      <w:lvlJc w:val="left"/>
    </w:lvl>
    <w:lvl w:ilvl="8" w:tplc="C2BC525A">
      <w:numFmt w:val="decimal"/>
      <w:lvlText w:val=""/>
      <w:lvlJc w:val="left"/>
    </w:lvl>
  </w:abstractNum>
  <w:abstractNum w:abstractNumId="7">
    <w:nsid w:val="00625113"/>
    <w:multiLevelType w:val="multilevel"/>
    <w:tmpl w:val="2D60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1C4011"/>
    <w:multiLevelType w:val="multilevel"/>
    <w:tmpl w:val="FB6846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1A80B5E"/>
    <w:multiLevelType w:val="hybridMultilevel"/>
    <w:tmpl w:val="7C1835D8"/>
    <w:lvl w:ilvl="0" w:tplc="041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>
    <w:nsid w:val="18DD79C0"/>
    <w:multiLevelType w:val="multilevel"/>
    <w:tmpl w:val="191CA2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149779E"/>
    <w:multiLevelType w:val="multilevel"/>
    <w:tmpl w:val="99908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E2D11D9"/>
    <w:multiLevelType w:val="multilevel"/>
    <w:tmpl w:val="C7D82A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406A5C81"/>
    <w:multiLevelType w:val="hybridMultilevel"/>
    <w:tmpl w:val="00DEB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448D3"/>
    <w:multiLevelType w:val="hybridMultilevel"/>
    <w:tmpl w:val="16562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8937F4"/>
    <w:multiLevelType w:val="multilevel"/>
    <w:tmpl w:val="E3DE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6A0D3C"/>
    <w:multiLevelType w:val="hybridMultilevel"/>
    <w:tmpl w:val="C6F42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0B4797"/>
    <w:multiLevelType w:val="multilevel"/>
    <w:tmpl w:val="4CCA7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5B755760"/>
    <w:multiLevelType w:val="multilevel"/>
    <w:tmpl w:val="797AC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649F79BA"/>
    <w:multiLevelType w:val="multilevel"/>
    <w:tmpl w:val="6EB6C6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78CD137D"/>
    <w:multiLevelType w:val="multilevel"/>
    <w:tmpl w:val="970AF6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7"/>
  </w:num>
  <w:num w:numId="5">
    <w:abstractNumId w:val="14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  <w:num w:numId="13">
    <w:abstractNumId w:val="5"/>
  </w:num>
  <w:num w:numId="14">
    <w:abstractNumId w:val="17"/>
  </w:num>
  <w:num w:numId="15">
    <w:abstractNumId w:val="18"/>
  </w:num>
  <w:num w:numId="16">
    <w:abstractNumId w:val="21"/>
  </w:num>
  <w:num w:numId="17">
    <w:abstractNumId w:val="8"/>
  </w:num>
  <w:num w:numId="18">
    <w:abstractNumId w:val="13"/>
  </w:num>
  <w:num w:numId="19">
    <w:abstractNumId w:val="10"/>
  </w:num>
  <w:num w:numId="20">
    <w:abstractNumId w:val="11"/>
  </w:num>
  <w:num w:numId="21">
    <w:abstractNumId w:val="2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01CB6"/>
    <w:rsid w:val="0003082C"/>
    <w:rsid w:val="0011221A"/>
    <w:rsid w:val="001937BA"/>
    <w:rsid w:val="001F139F"/>
    <w:rsid w:val="00301CB6"/>
    <w:rsid w:val="0043150A"/>
    <w:rsid w:val="004535C8"/>
    <w:rsid w:val="005B598F"/>
    <w:rsid w:val="006035DC"/>
    <w:rsid w:val="00711443"/>
    <w:rsid w:val="007156BC"/>
    <w:rsid w:val="007E36EC"/>
    <w:rsid w:val="007F22C3"/>
    <w:rsid w:val="008165CB"/>
    <w:rsid w:val="00880EF6"/>
    <w:rsid w:val="00897762"/>
    <w:rsid w:val="00A56F9F"/>
    <w:rsid w:val="00BA33C4"/>
    <w:rsid w:val="00CC0E25"/>
    <w:rsid w:val="00D65808"/>
    <w:rsid w:val="00DF00E1"/>
    <w:rsid w:val="00E3369A"/>
    <w:rsid w:val="00EB4A6E"/>
    <w:rsid w:val="00ED35AA"/>
    <w:rsid w:val="00EF2F3F"/>
    <w:rsid w:val="00EF5326"/>
    <w:rsid w:val="00EF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6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030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08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308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B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9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9776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308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08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08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asutp.ru/References.aspx" TargetMode="External"/><Relationship Id="rId13" Type="http://schemas.openxmlformats.org/officeDocument/2006/relationships/hyperlink" Target="https://www.bookasutp.ru/References.aspx" TargetMode="External"/><Relationship Id="rId18" Type="http://schemas.openxmlformats.org/officeDocument/2006/relationships/hyperlink" Target="https://www.bookasutp.ru/References.aspx" TargetMode="External"/><Relationship Id="rId26" Type="http://schemas.openxmlformats.org/officeDocument/2006/relationships/hyperlink" Target="https://www.bookasutp.ru/References.aspx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bookasutp.ru/References.aspx" TargetMode="External"/><Relationship Id="rId34" Type="http://schemas.openxmlformats.org/officeDocument/2006/relationships/hyperlink" Target="https://www.bookasutp.ru/References.aspx" TargetMode="External"/><Relationship Id="rId7" Type="http://schemas.openxmlformats.org/officeDocument/2006/relationships/hyperlink" Target="https://www.bookasutp.ru/References.aspx" TargetMode="External"/><Relationship Id="rId12" Type="http://schemas.openxmlformats.org/officeDocument/2006/relationships/hyperlink" Target="https://www.bookasutp.ru/References.aspx" TargetMode="External"/><Relationship Id="rId17" Type="http://schemas.openxmlformats.org/officeDocument/2006/relationships/hyperlink" Target="https://www.bookasutp.ru/References.aspx" TargetMode="External"/><Relationship Id="rId25" Type="http://schemas.openxmlformats.org/officeDocument/2006/relationships/hyperlink" Target="https://www.bookasutp.ru/Chapter9_2.aspx" TargetMode="External"/><Relationship Id="rId33" Type="http://schemas.openxmlformats.org/officeDocument/2006/relationships/hyperlink" Target="https://www.bookasutp.ru/References.aspx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sa.org/" TargetMode="External"/><Relationship Id="rId20" Type="http://schemas.openxmlformats.org/officeDocument/2006/relationships/hyperlink" Target="https://www.bookasutp.ru/References.aspx" TargetMode="External"/><Relationship Id="rId29" Type="http://schemas.openxmlformats.org/officeDocument/2006/relationships/hyperlink" Target="https://www.bookasutp.ru/Chapter9_3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omac.org/" TargetMode="External"/><Relationship Id="rId11" Type="http://schemas.openxmlformats.org/officeDocument/2006/relationships/hyperlink" Target="https://www.bookasutp.ru/References.aspx" TargetMode="External"/><Relationship Id="rId24" Type="http://schemas.openxmlformats.org/officeDocument/2006/relationships/hyperlink" Target="https://www.bookasutp.ru/References.aspx" TargetMode="External"/><Relationship Id="rId32" Type="http://schemas.openxmlformats.org/officeDocument/2006/relationships/hyperlink" Target="https://www.bookasutp.ru/References.aspx" TargetMode="External"/><Relationship Id="rId37" Type="http://schemas.openxmlformats.org/officeDocument/2006/relationships/hyperlink" Target="https://www.bookasutp.ru/Chapter1_3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allab.ru/" TargetMode="External"/><Relationship Id="rId23" Type="http://schemas.openxmlformats.org/officeDocument/2006/relationships/hyperlink" Target="https://www.bookasutp.ru/References.aspx" TargetMode="External"/><Relationship Id="rId28" Type="http://schemas.openxmlformats.org/officeDocument/2006/relationships/hyperlink" Target="https://www.bookasutp.ru/References.aspx" TargetMode="External"/><Relationship Id="rId36" Type="http://schemas.openxmlformats.org/officeDocument/2006/relationships/hyperlink" Target="https://www.bookasutp.ru/References.aspx" TargetMode="External"/><Relationship Id="rId10" Type="http://schemas.openxmlformats.org/officeDocument/2006/relationships/hyperlink" Target="https://www.bookasutp.ru/References.aspx" TargetMode="External"/><Relationship Id="rId19" Type="http://schemas.openxmlformats.org/officeDocument/2006/relationships/hyperlink" Target="https://www.bookasutp.ru/References.aspx" TargetMode="External"/><Relationship Id="rId31" Type="http://schemas.openxmlformats.org/officeDocument/2006/relationships/hyperlink" Target="http://www.codesy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asutp.ru/References.aspx" TargetMode="External"/><Relationship Id="rId14" Type="http://schemas.openxmlformats.org/officeDocument/2006/relationships/hyperlink" Target="https://www.reallab.ru/" TargetMode="External"/><Relationship Id="rId22" Type="http://schemas.openxmlformats.org/officeDocument/2006/relationships/hyperlink" Target="https://www.bookasutp.ru/References.aspx" TargetMode="External"/><Relationship Id="rId27" Type="http://schemas.openxmlformats.org/officeDocument/2006/relationships/hyperlink" Target="https://www.bookasutp.ru/References.aspx" TargetMode="External"/><Relationship Id="rId30" Type="http://schemas.openxmlformats.org/officeDocument/2006/relationships/hyperlink" Target="http://www.isagraf.ru/" TargetMode="External"/><Relationship Id="rId35" Type="http://schemas.openxmlformats.org/officeDocument/2006/relationships/hyperlink" Target="https://www.bookasutp.ru/Reference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8A2D48-DA1F-4098-8B93-76916063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4448</Words>
  <Characters>25354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10</cp:revision>
  <dcterms:created xsi:type="dcterms:W3CDTF">2020-11-25T09:04:00Z</dcterms:created>
  <dcterms:modified xsi:type="dcterms:W3CDTF">2020-11-30T06:37:00Z</dcterms:modified>
</cp:coreProperties>
</file>