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98" w:rsidRDefault="00FD6C98" w:rsidP="00FD6C98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9F8F5"/>
        </w:rPr>
      </w:pPr>
      <w:r w:rsidRPr="00FD6C98">
        <w:rPr>
          <w:rFonts w:ascii="Times New Roman" w:hAnsi="Times New Roman" w:cs="Times New Roman"/>
          <w:b/>
          <w:sz w:val="28"/>
          <w:szCs w:val="28"/>
          <w:shd w:val="clear" w:color="auto" w:fill="F9F8F5"/>
        </w:rPr>
        <w:t>01.12.20.</w:t>
      </w:r>
    </w:p>
    <w:p w:rsidR="00FD6C98" w:rsidRPr="00FD6C98" w:rsidRDefault="00FD6C98" w:rsidP="00FD6C98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27</w:t>
      </w:r>
      <w:r w:rsidRPr="00FD6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профессия 19727 Штукатур по предмету Специальная технология.</w:t>
      </w:r>
    </w:p>
    <w:p w:rsidR="00FD6C98" w:rsidRPr="00FD6C98" w:rsidRDefault="00FD6C98" w:rsidP="00FD6C98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C98" w:rsidRPr="00FD6C98" w:rsidRDefault="00FD6C98" w:rsidP="00FD6C98">
      <w:pPr>
        <w:spacing w:after="0"/>
        <w:rPr>
          <w:rFonts w:ascii="Times New Roman" w:hAnsi="Times New Roman" w:cs="Times New Roman"/>
          <w:b/>
          <w:color w:val="FFFFFF" w:themeColor="background1"/>
          <w:sz w:val="28"/>
          <w:szCs w:val="28"/>
          <w:shd w:val="clear" w:color="auto" w:fill="F9F8F5"/>
        </w:rPr>
      </w:pPr>
      <w:r w:rsidRPr="000E2E50">
        <w:rPr>
          <w:rFonts w:ascii="Times New Roman" w:hAnsi="Times New Roman" w:cs="Times New Roman"/>
          <w:b/>
          <w:sz w:val="28"/>
          <w:szCs w:val="28"/>
          <w:shd w:val="clear" w:color="auto" w:fill="F9F8F5"/>
        </w:rPr>
        <w:t xml:space="preserve">Тема: Потолки из КНАУФ </w:t>
      </w:r>
      <w:proofErr w:type="spellStart"/>
      <w:r w:rsidRPr="000E2E50">
        <w:rPr>
          <w:rFonts w:ascii="Times New Roman" w:hAnsi="Times New Roman" w:cs="Times New Roman"/>
          <w:b/>
          <w:sz w:val="28"/>
          <w:szCs w:val="28"/>
          <w:shd w:val="clear" w:color="auto" w:fill="F9F8F5"/>
        </w:rPr>
        <w:t>Суперлистов</w:t>
      </w:r>
      <w:proofErr w:type="spellEnd"/>
      <w:r w:rsidRPr="000E2E50">
        <w:rPr>
          <w:rFonts w:ascii="Times New Roman" w:hAnsi="Times New Roman" w:cs="Times New Roman"/>
          <w:b/>
          <w:sz w:val="28"/>
          <w:szCs w:val="28"/>
          <w:shd w:val="clear" w:color="auto" w:fill="F9F8F5"/>
        </w:rPr>
        <w:t xml:space="preserve"> ГКЛ.</w:t>
      </w:r>
      <w:bookmarkStart w:id="0" w:name="_GoBack"/>
      <w:bookmarkEnd w:id="0"/>
    </w:p>
    <w:p w:rsidR="00FD6C98" w:rsidRDefault="00FD6C98" w:rsidP="00FD6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Кнауф-Суперлист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(ГК</w: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и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Кнауф-Суперлист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Влагостойкий (ГВЛВ) - однородный материал с высокой плотностью. Производится прессованием смеси гипсового вяжущего и волокон распушенной макулатуры. Применяется в звукоизоляционных, огнестойких и ударостойких конструкциях в зданиях и помещениях с сухим и нормальным влажностными режимами по СНиП 23-02-2003. Используется в качестве конструктивной огнезащиты с классом пожарной опасно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материала КМ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Применение ГК</w: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Л позволяет исключить "мокрые" процессы и сократить сроки ремонтно-отделочных работ.</w:t>
      </w:r>
    </w:p>
    <w:p w:rsidR="00FD6C98" w:rsidRPr="00FD6C98" w:rsidRDefault="00FD6C98" w:rsidP="00FD6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98" w:rsidRPr="00FD6C98" w:rsidRDefault="00FD6C98" w:rsidP="00FD6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FD6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Гипсо</w:t>
      </w:r>
      <w:r w:rsidRPr="0026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волокнистые</w:t>
      </w:r>
      <w:proofErr w:type="spellEnd"/>
      <w:r w:rsidRPr="0026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6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Кнауф-суперлисты</w:t>
      </w:r>
      <w:proofErr w:type="spellEnd"/>
      <w:r w:rsidRPr="0026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(ГК</w:t>
      </w:r>
      <w:r w:rsidRPr="00FD6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Л) предназначены для применения в жилых, административных, общественных и производственных зданиях:</w:t>
      </w:r>
      <w:proofErr w:type="gramEnd"/>
    </w:p>
    <w:p w:rsidR="00FD6C98" w:rsidRPr="00FD6C98" w:rsidRDefault="00FD6C98" w:rsidP="00FD6C9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степеней огнестойкости, включая I степень</w:t>
      </w:r>
    </w:p>
    <w:p w:rsidR="00FD6C98" w:rsidRPr="00FD6C98" w:rsidRDefault="00FD6C98" w:rsidP="00FD6C9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классов конструктивной пожарной опасности, включая класс </w:t>
      </w:r>
      <w:proofErr w:type="gram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</w:p>
    <w:p w:rsidR="00FD6C98" w:rsidRPr="00FD6C98" w:rsidRDefault="00FD6C98" w:rsidP="00FD6C9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классов функциональной пожарной опасности, включая класс Ф</w:t>
      </w:r>
      <w:proofErr w:type="gram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</w:p>
    <w:p w:rsidR="00FD6C98" w:rsidRPr="00FD6C98" w:rsidRDefault="00FD6C98" w:rsidP="00FD6C9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любых конструктивных систем и типов</w:t>
      </w:r>
    </w:p>
    <w:p w:rsidR="00FD6C98" w:rsidRPr="00FD6C98" w:rsidRDefault="00FD6C98" w:rsidP="00FD6C9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любого уровня ответственности, включая </w:t>
      </w:r>
      <w:proofErr w:type="gram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повышенный</w:t>
      </w:r>
      <w:proofErr w:type="gramEnd"/>
    </w:p>
    <w:p w:rsidR="00FD6C98" w:rsidRPr="00FD6C98" w:rsidRDefault="00FD6C98" w:rsidP="00FD6C9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различной этажности</w:t>
      </w:r>
    </w:p>
    <w:p w:rsidR="00FD6C98" w:rsidRPr="00FD6C98" w:rsidRDefault="00FD6C98" w:rsidP="00FD6C9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климатических и инженерно-геологических условий строительства</w:t>
      </w:r>
    </w:p>
    <w:p w:rsidR="00FD6C98" w:rsidRPr="00FD6C98" w:rsidRDefault="00FD6C98" w:rsidP="00FD6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Приоритетной областью применения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Кнауф-суперлистов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противопожарная защита несущих, ограждающих и других конструкций, к которым предъявляются нормируемые требования по пределам огнестойкости при нулевом пределе распространения огня, в том числе:</w:t>
      </w:r>
    </w:p>
    <w:p w:rsidR="00FD6C98" w:rsidRPr="00FD6C98" w:rsidRDefault="00FD6C98" w:rsidP="00FD6C9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 и потолков на путях эвакуации (в вестибюлях, лифтовых холлах, лестничных клетках)</w:t>
      </w:r>
    </w:p>
    <w:p w:rsidR="00FD6C98" w:rsidRPr="00FD6C98" w:rsidRDefault="00FD6C98" w:rsidP="00FD6C9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стен, перегородок и перекрытий зданий с каркасной конструктивной схемой</w:t>
      </w:r>
    </w:p>
    <w:p w:rsidR="00FD6C98" w:rsidRPr="00FD6C98" w:rsidRDefault="00FD6C98" w:rsidP="00FD6C9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деревянных элементов конструкций мансардных этажей, включая перекрытия и покрытия</w:t>
      </w:r>
    </w:p>
    <w:p w:rsidR="00FD6C98" w:rsidRPr="00FD6C98" w:rsidRDefault="00FD6C98" w:rsidP="00FD6C9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колонн, балок, коммуникационных шахт, кабельных каналов и т.д.</w:t>
      </w:r>
    </w:p>
    <w:p w:rsidR="00FD6C98" w:rsidRPr="00FD6C98" w:rsidRDefault="00FD6C98" w:rsidP="00FD6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устройство стяжек сборных оснований пола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Кнауф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комплексная противопожарная защита и звукоизоляция ограждающих конструкций. </w:t>
      </w:r>
      <w:proofErr w:type="gram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обычных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Кнауф-суперлистов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в помещениях с сухим и нормальным, а влагостойких - и с влажным влажностными режимами (СНиП 23-02-2003), с неагрессивной средой (СНиП 2.03.13-88).</w:t>
      </w:r>
      <w:proofErr w:type="gramEnd"/>
    </w:p>
    <w:p w:rsidR="00FD6C98" w:rsidRPr="00FD6C98" w:rsidRDefault="00FD6C98" w:rsidP="00FD6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Кнауф-суперлист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отличается сочетанием высоких пожарно-технических, прочностных, звукоизолирующих и других характеристик, отвечающих требованиям к листовым отделочным материалам и изделиям из них. В плане он имеет прямоугольную форму. Лицевая поверхность листа отшлифована и обработана пропиткой против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меления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Влагостойкое исполнение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Кнауф-суперлиста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(ГВЛВ) в отличие от обычного придаёт ему свойства одновременно огнезащитного и влагостойкого материала.</w:t>
      </w:r>
    </w:p>
    <w:p w:rsidR="00FD6C98" w:rsidRPr="00FD6C98" w:rsidRDefault="00FD6C98" w:rsidP="00FD6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формам продольных кромок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Кнауф-суперлисты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подразделяются на листы с прямой кромкой (ПК) и листы с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фальцевой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кромкой (ФК). Торцевые кромки листов имеют прямоугольные кромки. Листы с прямой продольной кромкой предназначены для устройства конструкций сборных оснований пола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Кнауф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 13. Для обшивки каркасных конструкций (перегородок, облицовок, подвесных потолков, конструкций мансард) применяются листы с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фальцевой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продольной кромкой.</w:t>
      </w:r>
    </w:p>
    <w:p w:rsidR="00FD6C98" w:rsidRPr="00FD6C98" w:rsidRDefault="00FD6C98" w:rsidP="00FD6C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</w:t>
      </w:r>
    </w:p>
    <w:p w:rsidR="00FD6C98" w:rsidRPr="00FD6C98" w:rsidRDefault="00FD6C98" w:rsidP="00FD6C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звукоизоляция, огнестойкость и ударостойкость</w:t>
      </w:r>
    </w:p>
    <w:p w:rsidR="00FD6C98" w:rsidRPr="00FD6C98" w:rsidRDefault="00FD6C98" w:rsidP="00FD6C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для огнезащиты несущих конструкций</w:t>
      </w:r>
    </w:p>
    <w:p w:rsidR="00FD6C98" w:rsidRPr="00FD6C98" w:rsidRDefault="00FD6C98" w:rsidP="00FD6C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применения в сборных полах</w:t>
      </w:r>
    </w:p>
    <w:p w:rsidR="00FD6C98" w:rsidRPr="00FD6C98" w:rsidRDefault="00FD6C98" w:rsidP="00FD6C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Надёжная основа для декоративной отделки и крепления тяжёлых предметов</w:t>
      </w:r>
    </w:p>
    <w:p w:rsidR="00FD6C98" w:rsidRPr="00FD6C98" w:rsidRDefault="00FD6C98" w:rsidP="00FD6C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Благоприятный для человека микроклимат в помещении</w:t>
      </w:r>
    </w:p>
    <w:p w:rsidR="00FD6C98" w:rsidRPr="00FD6C98" w:rsidRDefault="00FD6C98" w:rsidP="00FD6C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ПК - прямая кромка</w:t>
      </w:r>
    </w:p>
    <w:p w:rsidR="00FD6C98" w:rsidRPr="00FD6C98" w:rsidRDefault="00FD6C98" w:rsidP="00FD6C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ФК -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фальцевая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кромка</w:t>
      </w:r>
    </w:p>
    <w:p w:rsidR="00FD6C98" w:rsidRPr="00FD6C98" w:rsidRDefault="00FD6C98" w:rsidP="00FD6C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- 2500×1200×10 мм и 2500×1200×12,5 мм</w:t>
      </w:r>
    </w:p>
    <w:p w:rsidR="00FD6C98" w:rsidRPr="00FD6C98" w:rsidRDefault="00FD6C98" w:rsidP="00FD6C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листа размером 2500×1200×10 мм (3 м²) - 32 кг, размером 2500×1200×12,5 мм (3 м²) - 44 кг</w:t>
      </w:r>
    </w:p>
    <w:p w:rsidR="00FD6C98" w:rsidRPr="00FD6C98" w:rsidRDefault="00FD6C98" w:rsidP="00FD6C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теплопроводности (при плотности от 1000 до 1200 кг/м ) - от 0,22 до 0,36 Вт/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spellEnd"/>
      <w:proofErr w:type="gramEnd"/>
    </w:p>
    <w:p w:rsidR="00FD6C98" w:rsidRPr="00FD6C98" w:rsidRDefault="00FD6C98" w:rsidP="00FD6C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 прочности при изгибе - не менее 5,3; 6,0 и 5,5 МПа</w:t>
      </w:r>
    </w:p>
    <w:p w:rsidR="00FD6C98" w:rsidRPr="00FD6C98" w:rsidRDefault="00FD6C98" w:rsidP="00FD6C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Твёрдость по Бринеллю - не менее 20 МПа</w:t>
      </w:r>
    </w:p>
    <w:p w:rsidR="00FD6C98" w:rsidRPr="00FD6C98" w:rsidRDefault="00FD6C98" w:rsidP="00FD6C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паропроницаемости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- 0,12 Мг/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м·ч·Па</w:t>
      </w:r>
      <w:proofErr w:type="spellEnd"/>
    </w:p>
    <w:p w:rsidR="00FD6C98" w:rsidRPr="00FD6C98" w:rsidRDefault="00FD6C98" w:rsidP="00FD6C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пожарной опасности - КМ</w:t>
      </w:r>
      <w:proofErr w:type="gram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</w:p>
    <w:p w:rsidR="00FD6C98" w:rsidRPr="00FD6C98" w:rsidRDefault="00FD6C98" w:rsidP="00FD6C9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Упаковка - пакеты по 40 листов (120 м²) и 50 листов (150 м²)</w:t>
      </w:r>
    </w:p>
    <w:p w:rsidR="00FD6C98" w:rsidRDefault="00FD6C98" w:rsidP="00FD6C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6C98" w:rsidRPr="00FD6C98" w:rsidRDefault="00FD6C98" w:rsidP="00FD6C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и раскрой</w:t>
      </w:r>
    </w:p>
    <w:p w:rsidR="00FD6C98" w:rsidRPr="00FD6C98" w:rsidRDefault="00FD6C98" w:rsidP="00FD6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Раскрой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Кнауф</w:t>
      </w:r>
      <w:proofErr w:type="spellEnd"/>
      <w:r w:rsidR="000E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суперлистов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на ровной поверхности (рабочего стола, пакетов листов). Для этого используется нож для ГВЛ, ножовка или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электролобзик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использовании ножа для ГВЛ по линии раскроя прикладывается металлическая линейка или рейка, вдоль которой производится надрез на глубину 1-1,5 мм. Затем лист укладывается по линии надреза вдоль кромки рабочей поверхности стола (пакета), надламывается и разделяется на части. По мере необходимости кромки зачищаются обдирочным рубанком. Для формирования фигурных отверстий применяются круглые фрезы, прокалывающая пила или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электролобзик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C98" w:rsidRPr="00FD6C98" w:rsidRDefault="00FD6C98" w:rsidP="00FD6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Фальцевое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продольных кромок позволяет стыковать листы на несущих элементах каркасов в строгом соответствии с проектным шагом (300, 400 и 600 мм), а также усиливать стыки армированием. С торцевых кромок в этих целях отборным рубанком снимаются фаски шириной 30 мм и глубиной около 2 мм. В однослойных обшивках торцевые стыки устраиваются на вставках. В многослойных обшивках устройство вставок не обязательно.</w:t>
      </w:r>
    </w:p>
    <w:p w:rsidR="00FD6C98" w:rsidRPr="00FD6C98" w:rsidRDefault="00FD6C98" w:rsidP="00FD6C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</w:t>
      </w:r>
    </w:p>
    <w:p w:rsidR="00FD6C98" w:rsidRDefault="00FD6C98" w:rsidP="00FD6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6C98" w:rsidRPr="00FD6C98" w:rsidRDefault="00FD6C98" w:rsidP="00FD6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FD6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Монтаж и крепление </w:t>
      </w:r>
      <w:proofErr w:type="spellStart"/>
      <w:r w:rsidRPr="00FD6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Кнауф</w:t>
      </w:r>
      <w:proofErr w:type="spellEnd"/>
      <w:r w:rsidR="000E2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6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0E2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D6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суперлистов</w:t>
      </w:r>
      <w:proofErr w:type="spellEnd"/>
      <w:r w:rsidRPr="00FD6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крепления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Кнауф-суперлистов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каркасам перегородок и облицовок применяются самонарезающие прокалывающие или высверливающие винты для ГВЛ (</w:t>
      </w:r>
      <w:r w:rsidRPr="00FD6C98">
        <w:rPr>
          <w:rFonts w:ascii="Cambria Math" w:eastAsia="Times New Roman" w:hAnsi="Cambria Math" w:cs="Cambria Math"/>
          <w:sz w:val="28"/>
          <w:szCs w:val="28"/>
          <w:lang w:eastAsia="ru-RU"/>
        </w:rPr>
        <w:t>∅</w: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3,9 мм с зенкующей головкой). В каждом отдельном случае длина винтов и шаг их установки определяются типом конструкции.</w:t>
      </w:r>
    </w:p>
    <w:p w:rsidR="00FD6C98" w:rsidRPr="00FD6C98" w:rsidRDefault="00FD6C98" w:rsidP="00FD6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Многослойную обшивку рекомендуется выполнять в течение одного дня. При этом в однослойных обшивках шаг установки винтов составляет 250 мм (винт L = 30 мм). В двухслойных обшивках он должен быть для первого слоя - 750 мм (винт L = 30 мм), для второго - 250 мм (винт L = 45 мм). В трёхслойных обшивках шаг винтов равен для первого слоя - 750 мм (винт L = 30 мм), для второго - 500 мм (винт L = 45 мм), для третьего - 250 мм (винт L = 55 мм). Минимальное расстояние от края кромки 10-12 мм.</w:t>
      </w:r>
    </w:p>
    <w:p w:rsidR="00FD6C98" w:rsidRPr="00FD6C98" w:rsidRDefault="00FD6C98" w:rsidP="00FD6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Головки винтов должны быть утоплены в лист под прямым углом на глубину около 1 мм, а винты проникать в металлический профиль каркаса на глубину не менее 10 мм, в деревянные конструкции - не менее 20 мм. Изогнутые или неправильно ввёрнутые винты удаляются и заменяются новыми на расстоянии около 50 мм </w:t>
      </w:r>
      <w:proofErr w:type="gram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прежних.</w:t>
      </w:r>
    </w:p>
    <w:p w:rsidR="00FD6C98" w:rsidRPr="00FD6C98" w:rsidRDefault="00FD6C98" w:rsidP="00FD6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конструкциях сборных оснований пола монтаж стяжек осуществляется прокалывающими винтами для ГВЛ L = 19 мм и большей длины (22, 25 или 30 мм), если это не ведёт к повреждению защиты технических коммуникаций и разделительного слоя.</w:t>
      </w:r>
    </w:p>
    <w:p w:rsidR="00FD6C98" w:rsidRPr="00FD6C98" w:rsidRDefault="00FD6C98" w:rsidP="00FD6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Pr="00FD6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Грунтование и </w:t>
      </w:r>
      <w:proofErr w:type="spellStart"/>
      <w:r w:rsidRPr="00FD6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шпаклевание</w:t>
      </w:r>
      <w:proofErr w:type="spellEnd"/>
      <w:r w:rsidRPr="00FD6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Перед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шпаклеванием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стыки листов обрабатываются грунтовкой 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"https://dd-stroi.ru/info/building-materials/knauf-tiefengrund/" \o "Грунтовка Knauf-Tiefengrund" </w:instrTex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Кнауф-Тифенгрунд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Шпаклевание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кромок и мест установки винтов осуществляется шпаклёвкой 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"https://dd-stroi.ru/info/building-materials/knauf-fugen-gf/" \o "Шпаклёвка Knauf-Fugen GF" </w:instrTex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Кнауф-Фуген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ГВ</w: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"https://dd-stroi.ru/info/building-materials/knauf-uniflott/" \o "Шпаклёвка Knauf-Uniflott" </w:instrTex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Кнауф-Унифлот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условиях, соответствующих </w:t>
      </w:r>
      <w:proofErr w:type="gram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эксплуатационным</w:t>
      </w:r>
      <w:proofErr w:type="gram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Стыки листов внутренних слоев обшивок не армируются. Армирование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фальцевых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кромок наружных слоёв обшивок производится с помощью бумажной ленты (серпянки), укладываемой вдавливанием в предварительно нанесённый слой шпаклёвки. После высыхания первого слоя шпаклёвки наносится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накрывочный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необходимости финишный слой. Углубления от винтов шпаклюются в один слой. Зашпаклёванная поверхность после высыхания шлифуется. Её грунтование производится в соответствии с применяемым декоративным покрытием.</w:t>
      </w:r>
    </w:p>
    <w:p w:rsidR="00FD6C98" w:rsidRPr="00FD6C98" w:rsidRDefault="00FD6C98" w:rsidP="00FD6C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Хранение</w:t>
      </w:r>
    </w:p>
    <w:p w:rsidR="00FD6C98" w:rsidRPr="00FD6C98" w:rsidRDefault="00FD6C98" w:rsidP="00FD6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Кнауф</w:t>
      </w:r>
      <w:proofErr w:type="spellEnd"/>
      <w:r w:rsidR="000E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суперлистов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помещениях </w:t>
      </w:r>
      <w:proofErr w:type="gram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сухим</w:t>
      </w:r>
      <w:proofErr w:type="gram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нормальным влажностными режимами, с соблюдением мер безопасности </w: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сохранения продукции. Общая высота складируемых штабелей не должна превышать 3,5 м. Расстояния между штабелями должны быть не менее 1 м. В монтажной зоне листы необходимо хранить в горизонтальном положении (плашмя) на ровной поверхности.</w:t>
      </w:r>
    </w:p>
    <w:p w:rsidR="00FD6C98" w:rsidRPr="00FD6C98" w:rsidRDefault="00FD6C98" w:rsidP="00FD6C9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Упаковка</w:t>
      </w:r>
    </w:p>
    <w:p w:rsidR="00FD6C98" w:rsidRDefault="00FD6C98" w:rsidP="00FD6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Кнауф</w:t>
      </w:r>
      <w:proofErr w:type="spellEnd"/>
      <w:r w:rsidR="000E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2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суперлисты</w:t>
      </w:r>
      <w:proofErr w:type="spellEnd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поставляются пакетированными по 40 листов (120 м²) и 50 листов (150 м²).</w:t>
      </w:r>
    </w:p>
    <w:p w:rsidR="00FD6C98" w:rsidRDefault="00FD6C98" w:rsidP="00FD6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98" w:rsidRPr="002672FD" w:rsidRDefault="00FD6C98" w:rsidP="00FD6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задание.</w:t>
      </w:r>
    </w:p>
    <w:p w:rsidR="00FD6C98" w:rsidRPr="00FD6C98" w:rsidRDefault="00FD6C98" w:rsidP="00FD6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изучить лекцию.</w:t>
      </w:r>
    </w:p>
    <w:p w:rsidR="00265F3C" w:rsidRDefault="00FD6C98" w:rsidP="00FD6C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вопросы:</w:t>
      </w:r>
    </w:p>
    <w:p w:rsidR="00FD6C98" w:rsidRDefault="002672FD" w:rsidP="00FD6C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Перечислите предназначение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волокнистыч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Кнауф-суперлистов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(ГК</w: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672FD" w:rsidRDefault="002672FD" w:rsidP="00FD6C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Область применения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волокнистых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Кнауф-суперлистов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(ГК</w: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:rsidR="002672FD" w:rsidRDefault="002672FD" w:rsidP="00FD6C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Перечислите свойства </w:t>
      </w:r>
      <w:proofErr w:type="spellStart"/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волокнистых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Кнауф-суперлистов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(ГК</w: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:rsidR="002672FD" w:rsidRDefault="002672FD" w:rsidP="002672F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67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6C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раскрой</w:t>
      </w:r>
      <w:r w:rsidRPr="00267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D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Кнауф-суперлистов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2FD" w:rsidRPr="00FD6C98" w:rsidRDefault="002672FD" w:rsidP="002672F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FD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Монтаж и крепление </w:t>
      </w:r>
      <w:proofErr w:type="spellStart"/>
      <w:r w:rsidRPr="00FD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Кнауф-суперлистов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672FD" w:rsidRDefault="002672FD" w:rsidP="0026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2FD" w:rsidRDefault="002672FD" w:rsidP="0026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2FD" w:rsidRPr="002672FD" w:rsidRDefault="002672FD" w:rsidP="00267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2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Высылать домашнее задание</w:t>
      </w:r>
    </w:p>
    <w:p w:rsidR="002672FD" w:rsidRPr="002672FD" w:rsidRDefault="002672FD" w:rsidP="002672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2672F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WhatsApp</w:t>
      </w:r>
      <w:proofErr w:type="spellEnd"/>
      <w:r w:rsidRPr="002672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–</w:t>
      </w:r>
      <w:r w:rsidRPr="002672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2672F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Viber</w:t>
      </w:r>
      <w:proofErr w:type="spellEnd"/>
      <w:r w:rsidRPr="002672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+79539754303</w:t>
      </w:r>
    </w:p>
    <w:p w:rsidR="002672FD" w:rsidRPr="002672FD" w:rsidRDefault="002672FD" w:rsidP="002672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 w:rsidRPr="002672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Электронная почта </w:t>
      </w:r>
      <w:proofErr w:type="spellStart"/>
      <w:r w:rsidRPr="002672F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Shameij</w:t>
      </w:r>
      <w:proofErr w:type="spellEnd"/>
      <w:r w:rsidRPr="002672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@</w:t>
      </w:r>
      <w:r w:rsidRPr="002672F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 w:rsidRPr="002672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spellStart"/>
      <w:r w:rsidRPr="002672F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ru</w:t>
      </w:r>
      <w:proofErr w:type="spellEnd"/>
    </w:p>
    <w:p w:rsidR="002672FD" w:rsidRPr="002672FD" w:rsidRDefault="002672FD" w:rsidP="00FD6C9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72FD" w:rsidRPr="0026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D84"/>
    <w:multiLevelType w:val="multilevel"/>
    <w:tmpl w:val="60F87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D54D5D"/>
    <w:multiLevelType w:val="multilevel"/>
    <w:tmpl w:val="4E0CB2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AD7C3E"/>
    <w:multiLevelType w:val="multilevel"/>
    <w:tmpl w:val="52C26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98"/>
    <w:rsid w:val="000E2E50"/>
    <w:rsid w:val="00265F3C"/>
    <w:rsid w:val="002672FD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C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2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2020-11-30T05:17:00Z</dcterms:created>
  <dcterms:modified xsi:type="dcterms:W3CDTF">2020-12-01T05:12:00Z</dcterms:modified>
</cp:coreProperties>
</file>