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E9" w:rsidRDefault="007658E9" w:rsidP="007658E9">
      <w:pPr>
        <w:spacing w:after="0" w:line="240" w:lineRule="auto"/>
        <w:ind w:left="-426" w:right="283"/>
        <w:jc w:val="both"/>
        <w:rPr>
          <w:rFonts w:ascii="Times New Roman" w:hAnsi="Times New Roman" w:cs="Times New Roman"/>
          <w:b/>
          <w:sz w:val="28"/>
          <w:szCs w:val="28"/>
          <w:u w:val="single"/>
        </w:rPr>
      </w:pPr>
    </w:p>
    <w:p w:rsidR="007658E9" w:rsidRPr="007658E9" w:rsidRDefault="007658E9" w:rsidP="007658E9">
      <w:pPr>
        <w:spacing w:after="0" w:line="240" w:lineRule="auto"/>
        <w:ind w:left="-426" w:right="283"/>
        <w:jc w:val="both"/>
        <w:rPr>
          <w:rFonts w:ascii="Times New Roman" w:hAnsi="Times New Roman" w:cs="Times New Roman"/>
          <w:b/>
          <w:color w:val="C00000"/>
          <w:sz w:val="28"/>
          <w:szCs w:val="28"/>
          <w:u w:val="single"/>
        </w:rPr>
      </w:pPr>
      <w:r w:rsidRPr="007658E9">
        <w:rPr>
          <w:rFonts w:ascii="Times New Roman" w:hAnsi="Times New Roman" w:cs="Times New Roman"/>
          <w:b/>
          <w:color w:val="C00000"/>
          <w:sz w:val="28"/>
          <w:szCs w:val="28"/>
          <w:u w:val="single"/>
        </w:rPr>
        <w:t>Домашнее задание:</w:t>
      </w:r>
    </w:p>
    <w:p w:rsidR="007658E9" w:rsidRPr="007658E9" w:rsidRDefault="007658E9" w:rsidP="007658E9">
      <w:pPr>
        <w:spacing w:after="0" w:line="240" w:lineRule="auto"/>
        <w:ind w:left="-426" w:right="283"/>
        <w:jc w:val="both"/>
        <w:rPr>
          <w:rFonts w:ascii="Times New Roman" w:hAnsi="Times New Roman" w:cs="Times New Roman"/>
          <w:b/>
          <w:sz w:val="28"/>
          <w:szCs w:val="28"/>
        </w:rPr>
      </w:pPr>
      <w:r w:rsidRPr="007658E9">
        <w:rPr>
          <w:rFonts w:ascii="Times New Roman" w:hAnsi="Times New Roman" w:cs="Times New Roman"/>
          <w:b/>
          <w:sz w:val="28"/>
          <w:szCs w:val="28"/>
        </w:rPr>
        <w:t>- внимательно изучить теоритический материал;</w:t>
      </w:r>
    </w:p>
    <w:p w:rsidR="007658E9" w:rsidRPr="007658E9" w:rsidRDefault="007658E9" w:rsidP="007658E9">
      <w:pPr>
        <w:spacing w:after="0" w:line="240" w:lineRule="auto"/>
        <w:ind w:left="-426" w:right="283"/>
        <w:jc w:val="both"/>
        <w:rPr>
          <w:rFonts w:ascii="Times New Roman" w:hAnsi="Times New Roman" w:cs="Times New Roman"/>
          <w:b/>
          <w:sz w:val="28"/>
          <w:szCs w:val="28"/>
        </w:rPr>
      </w:pPr>
      <w:r w:rsidRPr="007658E9">
        <w:rPr>
          <w:rFonts w:ascii="Times New Roman" w:hAnsi="Times New Roman" w:cs="Times New Roman"/>
          <w:b/>
          <w:sz w:val="28"/>
          <w:szCs w:val="28"/>
        </w:rPr>
        <w:t>- подготовить конспект</w:t>
      </w:r>
    </w:p>
    <w:p w:rsidR="007658E9" w:rsidRDefault="007658E9" w:rsidP="007658E9">
      <w:pPr>
        <w:spacing w:after="0" w:line="240" w:lineRule="auto"/>
        <w:ind w:left="-426" w:right="283"/>
        <w:jc w:val="both"/>
        <w:rPr>
          <w:rFonts w:ascii="Times New Roman" w:hAnsi="Times New Roman" w:cs="Times New Roman"/>
          <w:b/>
          <w:sz w:val="28"/>
          <w:szCs w:val="28"/>
        </w:rPr>
      </w:pPr>
      <w:r w:rsidRPr="007658E9">
        <w:rPr>
          <w:rFonts w:ascii="Times New Roman" w:hAnsi="Times New Roman" w:cs="Times New Roman"/>
          <w:b/>
          <w:sz w:val="28"/>
          <w:szCs w:val="28"/>
        </w:rPr>
        <w:t>Готовое задание высылать на электронную почту:</w:t>
      </w:r>
    </w:p>
    <w:p w:rsidR="007658E9" w:rsidRPr="007658E9" w:rsidRDefault="007658E9" w:rsidP="007658E9">
      <w:pPr>
        <w:spacing w:after="0" w:line="240" w:lineRule="auto"/>
        <w:ind w:left="-426" w:right="283"/>
        <w:jc w:val="both"/>
        <w:rPr>
          <w:rFonts w:ascii="Times New Roman" w:hAnsi="Times New Roman" w:cs="Times New Roman"/>
          <w:b/>
          <w:sz w:val="28"/>
          <w:szCs w:val="28"/>
        </w:rPr>
      </w:pPr>
      <w:hyperlink r:id="rId5" w:history="1">
        <w:r w:rsidRPr="00EF5587">
          <w:rPr>
            <w:rStyle w:val="a3"/>
            <w:rFonts w:ascii="Times New Roman" w:hAnsi="Times New Roman" w:cs="Times New Roman"/>
            <w:b/>
            <w:sz w:val="28"/>
            <w:szCs w:val="28"/>
          </w:rPr>
          <w:t>serega.fe2017@yandex.ru</w:t>
        </w:r>
      </w:hyperlink>
    </w:p>
    <w:p w:rsidR="007658E9" w:rsidRPr="007658E9" w:rsidRDefault="007658E9" w:rsidP="007658E9">
      <w:pPr>
        <w:spacing w:after="0" w:line="240" w:lineRule="auto"/>
        <w:ind w:left="-426" w:right="283"/>
        <w:jc w:val="both"/>
        <w:rPr>
          <w:rFonts w:ascii="Times New Roman" w:hAnsi="Times New Roman" w:cs="Times New Roman"/>
          <w:sz w:val="28"/>
          <w:szCs w:val="28"/>
        </w:rPr>
      </w:pPr>
    </w:p>
    <w:p w:rsidR="007658E9" w:rsidRPr="007658E9" w:rsidRDefault="007658E9" w:rsidP="007658E9">
      <w:pPr>
        <w:spacing w:after="0" w:line="240" w:lineRule="auto"/>
        <w:ind w:left="-426" w:right="283"/>
        <w:jc w:val="both"/>
        <w:rPr>
          <w:rFonts w:ascii="Times New Roman" w:hAnsi="Times New Roman" w:cs="Times New Roman"/>
          <w:sz w:val="28"/>
          <w:szCs w:val="28"/>
        </w:rPr>
      </w:pPr>
    </w:p>
    <w:p w:rsidR="007658E9" w:rsidRPr="007658E9" w:rsidRDefault="007658E9" w:rsidP="007658E9">
      <w:pPr>
        <w:spacing w:after="0" w:line="240" w:lineRule="auto"/>
        <w:ind w:left="-426" w:right="283"/>
        <w:jc w:val="both"/>
        <w:rPr>
          <w:rFonts w:ascii="Times New Roman" w:hAnsi="Times New Roman" w:cs="Times New Roman"/>
          <w:sz w:val="28"/>
          <w:szCs w:val="28"/>
        </w:rPr>
      </w:pPr>
    </w:p>
    <w:p w:rsidR="007658E9" w:rsidRPr="007658E9" w:rsidRDefault="007658E9" w:rsidP="007658E9">
      <w:pPr>
        <w:spacing w:after="0" w:line="240" w:lineRule="auto"/>
        <w:ind w:left="-426" w:right="283"/>
        <w:jc w:val="both"/>
        <w:rPr>
          <w:rFonts w:ascii="Times New Roman" w:hAnsi="Times New Roman" w:cs="Times New Roman"/>
          <w:b/>
          <w:sz w:val="28"/>
          <w:szCs w:val="28"/>
        </w:rPr>
      </w:pPr>
      <w:r w:rsidRPr="007658E9">
        <w:rPr>
          <w:rFonts w:ascii="Times New Roman" w:hAnsi="Times New Roman" w:cs="Times New Roman"/>
          <w:b/>
          <w:sz w:val="28"/>
          <w:szCs w:val="28"/>
        </w:rPr>
        <w:t xml:space="preserve">Тема: </w:t>
      </w:r>
      <w:r>
        <w:rPr>
          <w:rFonts w:ascii="Times New Roman" w:hAnsi="Times New Roman" w:cs="Times New Roman"/>
          <w:b/>
          <w:sz w:val="28"/>
          <w:szCs w:val="28"/>
        </w:rPr>
        <w:t>«</w:t>
      </w:r>
      <w:r w:rsidRPr="007658E9">
        <w:rPr>
          <w:rFonts w:ascii="Times New Roman" w:hAnsi="Times New Roman" w:cs="Times New Roman"/>
          <w:b/>
          <w:sz w:val="28"/>
          <w:szCs w:val="28"/>
        </w:rPr>
        <w:t>Электробезопасность</w:t>
      </w:r>
      <w:r>
        <w:rPr>
          <w:rFonts w:ascii="Times New Roman" w:hAnsi="Times New Roman" w:cs="Times New Roman"/>
          <w:b/>
          <w:sz w:val="28"/>
          <w:szCs w:val="28"/>
        </w:rPr>
        <w:t xml:space="preserve"> на предприятиях общественного питания»</w:t>
      </w:r>
      <w:bookmarkStart w:id="0" w:name="_GoBack"/>
      <w:bookmarkEnd w:id="0"/>
    </w:p>
    <w:p w:rsidR="007658E9" w:rsidRPr="007658E9" w:rsidRDefault="007658E9" w:rsidP="007658E9">
      <w:pPr>
        <w:pStyle w:val="a4"/>
        <w:shd w:val="clear" w:color="auto" w:fill="FFFFFF"/>
        <w:spacing w:before="0" w:beforeAutospacing="0" w:after="0" w:afterAutospacing="0"/>
        <w:ind w:left="-426" w:right="283"/>
        <w:jc w:val="both"/>
        <w:rPr>
          <w:rStyle w:val="a5"/>
          <w:sz w:val="28"/>
          <w:szCs w:val="28"/>
        </w:rPr>
      </w:pPr>
    </w:p>
    <w:p w:rsidR="007658E9" w:rsidRPr="007658E9" w:rsidRDefault="007658E9" w:rsidP="007658E9">
      <w:pPr>
        <w:pStyle w:val="a4"/>
        <w:shd w:val="clear" w:color="auto" w:fill="FFFFFF"/>
        <w:spacing w:before="0" w:beforeAutospacing="0" w:after="0" w:afterAutospacing="0"/>
        <w:ind w:left="-426" w:right="283"/>
        <w:jc w:val="both"/>
        <w:rPr>
          <w:rStyle w:val="a5"/>
          <w:sz w:val="28"/>
          <w:szCs w:val="28"/>
        </w:rPr>
      </w:pP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rStyle w:val="a5"/>
          <w:sz w:val="28"/>
          <w:szCs w:val="28"/>
        </w:rPr>
        <w:t>Электробезопасность.</w:t>
      </w:r>
      <w:r w:rsidRPr="007658E9">
        <w:rPr>
          <w:sz w:val="28"/>
          <w:szCs w:val="28"/>
        </w:rPr>
        <w:t> На предприятиях общественного питания для приготовления и отпуска пищи используются различные виды электрооборудования, что требует от работников хорошего знания основ электробезопасности.</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Поражение электрическим током в основном происходит при работе с оборудованием, которое оказалось под напряжением, в результате пробоя изоляции при случайном прикосновении к незащищенным токоведущим частям, а также при неисправности защитного заземления, когда вследствие нарушения изоляции напряжение переходит на металлические части машины или тепловых аппаратов.</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Действие электрического тока на человеческий организм может быть тепловым (ожоги электрической дугой), механическим (разрыв тканей), биологическим (поражение нервных центров), физико-химическим (электролиз - разложение крови) и комплексным (несколько воздействий одновременно).</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Все поражения электрическим током подразделяют на два вида: электрические травмы и электрические удары. Наиболее опасны электрические удары, так как они вызывают нарушение физиологических процессов в организме, вплоть до паралича нервных центров, управляющих дыханием и сердечной деятельностью. Степень поражения зависит от величины и частоты тока, продолжительности его воздействия и индивидуальных особенностей пострадавшего.</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Различают индивидуальные и общие средства защиты от поражения электрическим током.</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К индивидуальным средствам защиты относятся резиновые диэлектрические перчатки, галоши, коврики, изолирующие подставки, монтерский инструмент с деревянными ручками и т. д.</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 xml:space="preserve">К общим средствам защиты от поражения током относятся защитные заземление, </w:t>
      </w:r>
      <w:proofErr w:type="spellStart"/>
      <w:r w:rsidRPr="007658E9">
        <w:rPr>
          <w:sz w:val="28"/>
          <w:szCs w:val="28"/>
        </w:rPr>
        <w:t>зануление</w:t>
      </w:r>
      <w:proofErr w:type="spellEnd"/>
      <w:r w:rsidRPr="007658E9">
        <w:rPr>
          <w:sz w:val="28"/>
          <w:szCs w:val="28"/>
        </w:rPr>
        <w:t xml:space="preserve"> и отключение.</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 xml:space="preserve">Защитное заземление создает </w:t>
      </w:r>
      <w:proofErr w:type="gramStart"/>
      <w:r w:rsidRPr="007658E9">
        <w:rPr>
          <w:sz w:val="28"/>
          <w:szCs w:val="28"/>
        </w:rPr>
        <w:t>надежный</w:t>
      </w:r>
      <w:proofErr w:type="gramEnd"/>
      <w:r w:rsidRPr="007658E9">
        <w:rPr>
          <w:sz w:val="28"/>
          <w:szCs w:val="28"/>
        </w:rPr>
        <w:t xml:space="preserve"> </w:t>
      </w:r>
      <w:proofErr w:type="spellStart"/>
      <w:r w:rsidRPr="007658E9">
        <w:rPr>
          <w:sz w:val="28"/>
          <w:szCs w:val="28"/>
        </w:rPr>
        <w:t>электроконтакт</w:t>
      </w:r>
      <w:proofErr w:type="spellEnd"/>
      <w:r w:rsidRPr="007658E9">
        <w:rPr>
          <w:sz w:val="28"/>
          <w:szCs w:val="28"/>
        </w:rPr>
        <w:t xml:space="preserve"> между электрооборудованием и землей. Для этого глубоко в землю забивается металлический стержень длиной 1,5—2,5 м и диаметром 25—50 мм. К нему, подсоединяют корпуса электрооборудования, а также электродвигатели, </w:t>
      </w:r>
      <w:r w:rsidRPr="007658E9">
        <w:rPr>
          <w:sz w:val="28"/>
          <w:szCs w:val="28"/>
        </w:rPr>
        <w:lastRenderedPageBreak/>
        <w:t>трансформаторы, щиты управления. Заземлители могут быть и естественными. Это металлические конструкции, арматура железобетонных зданий и другие металлические предметы, имеющие достаточную и постоянную поверхность соприкосновения с землей.</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Электрооборудование соединяют с заземляющим устройством болтовым соединением, остальные устройства и приборы с помощью сварки.</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Заземляющие проводники должны быть защищены от механических повреждений, коррозии и быть доступными для осмотра. Защитное заземление не является защитой от прикосновения к токоведущим частям. Наоборот, одновременное прикосновение человека к токоведущим и заземляющим частям ставит его в особо опасные условия, так как в этом случае заземляющее устройство и тело человека создают цепь с очень низким сопротивлением.</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 xml:space="preserve">Защитное </w:t>
      </w:r>
      <w:proofErr w:type="spellStart"/>
      <w:r w:rsidRPr="007658E9">
        <w:rPr>
          <w:sz w:val="28"/>
          <w:szCs w:val="28"/>
        </w:rPr>
        <w:t>зануление</w:t>
      </w:r>
      <w:proofErr w:type="spellEnd"/>
      <w:r w:rsidRPr="007658E9">
        <w:rPr>
          <w:sz w:val="28"/>
          <w:szCs w:val="28"/>
        </w:rPr>
        <w:t xml:space="preserve"> применяют вместо защитного заземления в </w:t>
      </w:r>
      <w:proofErr w:type="spellStart"/>
      <w:r w:rsidRPr="007658E9">
        <w:rPr>
          <w:sz w:val="28"/>
          <w:szCs w:val="28"/>
        </w:rPr>
        <w:t>электросистемах</w:t>
      </w:r>
      <w:proofErr w:type="spellEnd"/>
      <w:r w:rsidRPr="007658E9">
        <w:rPr>
          <w:sz w:val="28"/>
          <w:szCs w:val="28"/>
        </w:rPr>
        <w:t xml:space="preserve"> с напряжением до 1000</w:t>
      </w:r>
      <w:proofErr w:type="gramStart"/>
      <w:r w:rsidRPr="007658E9">
        <w:rPr>
          <w:sz w:val="28"/>
          <w:szCs w:val="28"/>
        </w:rPr>
        <w:t xml:space="preserve"> В</w:t>
      </w:r>
      <w:proofErr w:type="gramEnd"/>
      <w:r w:rsidRPr="007658E9">
        <w:rPr>
          <w:sz w:val="28"/>
          <w:szCs w:val="28"/>
        </w:rPr>
        <w:t xml:space="preserve">, в сетях с заземляющей </w:t>
      </w:r>
      <w:proofErr w:type="spellStart"/>
      <w:r w:rsidRPr="007658E9">
        <w:rPr>
          <w:sz w:val="28"/>
          <w:szCs w:val="28"/>
        </w:rPr>
        <w:t>нейтралью</w:t>
      </w:r>
      <w:proofErr w:type="spellEnd"/>
      <w:r w:rsidRPr="007658E9">
        <w:rPr>
          <w:sz w:val="28"/>
          <w:szCs w:val="28"/>
        </w:rPr>
        <w:t xml:space="preserve">. Защитное </w:t>
      </w:r>
      <w:proofErr w:type="spellStart"/>
      <w:r w:rsidRPr="007658E9">
        <w:rPr>
          <w:sz w:val="28"/>
          <w:szCs w:val="28"/>
        </w:rPr>
        <w:t>зануление</w:t>
      </w:r>
      <w:proofErr w:type="spellEnd"/>
      <w:r w:rsidRPr="007658E9">
        <w:rPr>
          <w:sz w:val="28"/>
          <w:szCs w:val="28"/>
        </w:rPr>
        <w:t xml:space="preserve"> представляет собой соединение корпуса электрооборудования с неоднократно заземленным нулевым проводом. При повреждении изоляции корпус электрооборудования оказывается под напряжением. В результате пробоя происходит короткое замыкание между фазным и нулевым проводами. Через предохранитель проходит большой ток, который вызывает перегорание предохранителя или отключает автоматический переключатель. Оборудование будет отключено, и прикосновение к нему станет безопасным.</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Защитное отключение - наиболее совершенный способ защиты, который успешно действует при любых напряжениях в сети.</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При замыкании электрооборудования на корпус срабатывает специальная автоматическая установка, в которой при появлении напряжения на зажимах электромагнитной катушки моментально срабатывают выключатели. Так происходит отключение поврежденного участка сети.</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t xml:space="preserve">Исправность защитного заземления проверяют с помощью визуального осмотра и инструментального замера. При наружном осмотре защитного заземления можно увидеть обрыв проводов, </w:t>
      </w:r>
      <w:proofErr w:type="spellStart"/>
      <w:r w:rsidRPr="007658E9">
        <w:rPr>
          <w:sz w:val="28"/>
          <w:szCs w:val="28"/>
        </w:rPr>
        <w:t>неплотность</w:t>
      </w:r>
      <w:proofErr w:type="spellEnd"/>
      <w:r w:rsidRPr="007658E9">
        <w:rPr>
          <w:sz w:val="28"/>
          <w:szCs w:val="28"/>
        </w:rPr>
        <w:t xml:space="preserve"> контактов, неправильное подключение оборудования, несоответствие сечения проводов установленной норме. Наружный визуальный осмотр проводится один раз в месяц. Опыт показывает, что большинство случаев поражения людей током является следствием повреждения заземления проводки (обрыв или резкое повышение ее сопротивления); Поэтому помимо визуального осмотра системы заземления существует и ее инструментальный замер. Осуществляется он соответствующими приборами. Такая проверка производится не реже одного раза в год с чередованиями: один год — летом, при наибольшем просыхании почвы, следующий год — зимой, при наибольшем промерзании почвы. Результаты инструментального замера сопротивления защитного заземления (</w:t>
      </w:r>
      <w:proofErr w:type="spellStart"/>
      <w:r w:rsidRPr="007658E9">
        <w:rPr>
          <w:sz w:val="28"/>
          <w:szCs w:val="28"/>
        </w:rPr>
        <w:t>зануления</w:t>
      </w:r>
      <w:proofErr w:type="spellEnd"/>
      <w:r w:rsidRPr="007658E9">
        <w:rPr>
          <w:sz w:val="28"/>
          <w:szCs w:val="28"/>
        </w:rPr>
        <w:t>) и изоляции электропроводов записывают в протоколы.</w:t>
      </w:r>
    </w:p>
    <w:p w:rsidR="007658E9" w:rsidRPr="007658E9" w:rsidRDefault="007658E9" w:rsidP="007658E9">
      <w:pPr>
        <w:pStyle w:val="a4"/>
        <w:shd w:val="clear" w:color="auto" w:fill="FFFFFF"/>
        <w:spacing w:before="0" w:beforeAutospacing="0" w:after="0" w:afterAutospacing="0"/>
        <w:ind w:left="-426" w:right="283" w:firstLine="426"/>
        <w:jc w:val="both"/>
        <w:rPr>
          <w:sz w:val="28"/>
          <w:szCs w:val="28"/>
        </w:rPr>
      </w:pPr>
      <w:r w:rsidRPr="007658E9">
        <w:rPr>
          <w:sz w:val="28"/>
          <w:szCs w:val="28"/>
        </w:rPr>
        <w:lastRenderedPageBreak/>
        <w:t xml:space="preserve">К мероприятиям по предупреждению </w:t>
      </w:r>
      <w:proofErr w:type="spellStart"/>
      <w:r w:rsidRPr="007658E9">
        <w:rPr>
          <w:sz w:val="28"/>
          <w:szCs w:val="28"/>
        </w:rPr>
        <w:t>электротравматизма</w:t>
      </w:r>
      <w:proofErr w:type="spellEnd"/>
      <w:r w:rsidRPr="007658E9">
        <w:rPr>
          <w:sz w:val="28"/>
          <w:szCs w:val="28"/>
        </w:rPr>
        <w:t xml:space="preserve"> на предприятиях общественного питания относятся:</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xml:space="preserve">1. Устройство защитного заземления, </w:t>
      </w:r>
      <w:proofErr w:type="spellStart"/>
      <w:r w:rsidRPr="007658E9">
        <w:rPr>
          <w:sz w:val="28"/>
          <w:szCs w:val="28"/>
        </w:rPr>
        <w:t>зануления</w:t>
      </w:r>
      <w:proofErr w:type="spellEnd"/>
      <w:r w:rsidRPr="007658E9">
        <w:rPr>
          <w:sz w:val="28"/>
          <w:szCs w:val="28"/>
        </w:rPr>
        <w:t>, защитного отключения.</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2. Инструктаж и обучение работников правилам электробезопасности.</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3. Допуск к обслуживанию электроустановок лиц, имеющих соответствующую квалификацию.</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4. Ограждение токоведущих частей.</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5. Применение тока безопасного напряжения.</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6. Применение средств индивидуальной защиты.</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При влажной обработке помещения нельзя забывать о том, что струя воды и влажная тряпка являются хорошими проводниками электричества. Поэтому на электродвигатели и подводящие устройства не разрешается класть влажную спецодежду и металлические предметы. Категорически запрещается вместо перегоревших предохранителей вставлять «жучки».</w:t>
      </w:r>
    </w:p>
    <w:p w:rsidR="007658E9" w:rsidRPr="007658E9" w:rsidRDefault="007658E9" w:rsidP="007658E9">
      <w:pPr>
        <w:pStyle w:val="a4"/>
        <w:shd w:val="clear" w:color="auto" w:fill="FFFFFF"/>
        <w:spacing w:before="0" w:beforeAutospacing="0" w:after="0" w:afterAutospacing="0"/>
        <w:ind w:left="-426" w:right="283"/>
        <w:jc w:val="both"/>
        <w:rPr>
          <w:rStyle w:val="a5"/>
          <w:sz w:val="28"/>
          <w:szCs w:val="28"/>
        </w:rPr>
      </w:pPr>
      <w:r w:rsidRPr="007658E9">
        <w:rPr>
          <w:rStyle w:val="a5"/>
          <w:sz w:val="28"/>
          <w:szCs w:val="28"/>
        </w:rPr>
        <w:t>Меры оказания первой помощи при несчастных случаях на производстве.</w:t>
      </w:r>
    </w:p>
    <w:p w:rsidR="007658E9" w:rsidRPr="007658E9" w:rsidRDefault="007658E9" w:rsidP="007658E9">
      <w:pPr>
        <w:pStyle w:val="a4"/>
        <w:shd w:val="clear" w:color="auto" w:fill="FFFFFF"/>
        <w:spacing w:before="0" w:beforeAutospacing="0" w:after="0" w:afterAutospacing="0"/>
        <w:ind w:left="-426" w:right="283" w:firstLine="568"/>
        <w:jc w:val="both"/>
        <w:rPr>
          <w:sz w:val="28"/>
          <w:szCs w:val="28"/>
        </w:rPr>
      </w:pPr>
      <w:r w:rsidRPr="007658E9">
        <w:rPr>
          <w:sz w:val="28"/>
          <w:szCs w:val="28"/>
        </w:rPr>
        <w:t> Помощь при, поражении электрическим током. При прикосновении человека к токоведущим частям, находящимся под напряжением, происходит, как правило, судорожное сокращение мышц. Поэтому человек не может самостоятельно освободиться от источника тока, отрицательное действие которого на организм пострадавшего возрастает со временем. Чтобы помочь человеку освободиться от действия тока, надо выключить рубильник или перерубить провод топором с деревянной ручкой и откинуть палкой упавший электропровод. Оказывающий помощь должен принять меры предосторожности, чтобы самому не оказаться под напряжением. Если необходимо прикоснуться к телу пострадавшего, нужно надеть перчатки или обмотать руки сухой тканью. При напряжении свыше 1000</w:t>
      </w:r>
      <w:proofErr w:type="gramStart"/>
      <w:r w:rsidRPr="007658E9">
        <w:rPr>
          <w:sz w:val="28"/>
          <w:szCs w:val="28"/>
        </w:rPr>
        <w:t xml:space="preserve"> В</w:t>
      </w:r>
      <w:proofErr w:type="gramEnd"/>
      <w:r w:rsidRPr="007658E9">
        <w:rPr>
          <w:sz w:val="28"/>
          <w:szCs w:val="28"/>
        </w:rPr>
        <w:t xml:space="preserve"> следует применять диэлектрические перчатки, боты и другие средства индивидуальной защиты.</w:t>
      </w:r>
    </w:p>
    <w:p w:rsidR="007658E9" w:rsidRPr="007658E9" w:rsidRDefault="007658E9" w:rsidP="007658E9">
      <w:pPr>
        <w:pStyle w:val="a4"/>
        <w:shd w:val="clear" w:color="auto" w:fill="FFFFFF"/>
        <w:spacing w:before="0" w:beforeAutospacing="0" w:after="0" w:afterAutospacing="0"/>
        <w:ind w:left="-426" w:right="283" w:firstLine="568"/>
        <w:jc w:val="both"/>
        <w:rPr>
          <w:sz w:val="28"/>
          <w:szCs w:val="28"/>
        </w:rPr>
      </w:pPr>
      <w:r w:rsidRPr="007658E9">
        <w:rPr>
          <w:sz w:val="28"/>
          <w:szCs w:val="28"/>
        </w:rPr>
        <w:t>Освободив пострадавшего от действия тока, необходимо немедленно оказать ему первую помощь:</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при отсутствии дыхания и сердцебиения произвести искусственное дыхание и закрытый массаж сердца;</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при потере сознания уложить на ровном месте на мягкую подстилку, расстегнуть пояс и одежду, дать понюхать нашатырный спирт, сбрызнуть лицо водой, а также растереть и согреть тело, после чего открыть окно или форточку;</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при менее опасном поражении током обеспечить пострадавшему полный покой до прибытия врача и быстро доставить в больницу;</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наложить сухую повязку на место ожога.</w:t>
      </w:r>
    </w:p>
    <w:p w:rsidR="007658E9" w:rsidRPr="007658E9" w:rsidRDefault="007658E9" w:rsidP="007658E9">
      <w:pPr>
        <w:pStyle w:val="a4"/>
        <w:shd w:val="clear" w:color="auto" w:fill="FFFFFF"/>
        <w:spacing w:before="0" w:beforeAutospacing="0" w:after="0" w:afterAutospacing="0"/>
        <w:ind w:left="-426" w:right="283" w:firstLine="1134"/>
        <w:jc w:val="both"/>
        <w:rPr>
          <w:sz w:val="28"/>
          <w:szCs w:val="28"/>
        </w:rPr>
      </w:pPr>
      <w:r w:rsidRPr="007658E9">
        <w:rPr>
          <w:sz w:val="28"/>
          <w:szCs w:val="28"/>
        </w:rPr>
        <w:t>Помощь при ожогах, тепловых ударах и отравлении газами. При ожоге паром, горячей водой, пламенем с пострадавшего быстро снимают одежду и накладывают на ожоговую рану сухую повязку.</w:t>
      </w:r>
    </w:p>
    <w:p w:rsidR="007658E9" w:rsidRPr="007658E9" w:rsidRDefault="007658E9" w:rsidP="007658E9">
      <w:pPr>
        <w:pStyle w:val="a4"/>
        <w:shd w:val="clear" w:color="auto" w:fill="FFFFFF"/>
        <w:spacing w:before="0" w:beforeAutospacing="0" w:after="0" w:afterAutospacing="0"/>
        <w:ind w:left="-426" w:right="283"/>
        <w:jc w:val="both"/>
        <w:rPr>
          <w:sz w:val="28"/>
          <w:szCs w:val="28"/>
        </w:rPr>
      </w:pPr>
      <w:r w:rsidRPr="007658E9">
        <w:rPr>
          <w:sz w:val="28"/>
          <w:szCs w:val="28"/>
        </w:rPr>
        <w:t xml:space="preserve">Нельзя бежать в горящей одежде, отдирать прилипшие к ране лоскутки материи, прорезать или прокалывать образовавшиеся на коже пузыри, </w:t>
      </w:r>
      <w:r w:rsidRPr="007658E9">
        <w:rPr>
          <w:sz w:val="28"/>
          <w:szCs w:val="28"/>
        </w:rPr>
        <w:lastRenderedPageBreak/>
        <w:t>смазывать обожженный участок кожи мазью, жиром, маслом, присыпать питьевой содой.</w:t>
      </w:r>
    </w:p>
    <w:p w:rsidR="007658E9" w:rsidRPr="007658E9" w:rsidRDefault="007658E9" w:rsidP="007658E9">
      <w:pPr>
        <w:pStyle w:val="a4"/>
        <w:shd w:val="clear" w:color="auto" w:fill="FFFFFF"/>
        <w:spacing w:before="0" w:beforeAutospacing="0" w:after="0" w:afterAutospacing="0"/>
        <w:ind w:left="-426" w:right="283" w:firstLine="1134"/>
        <w:jc w:val="both"/>
        <w:rPr>
          <w:sz w:val="28"/>
          <w:szCs w:val="28"/>
        </w:rPr>
      </w:pPr>
      <w:r w:rsidRPr="007658E9">
        <w:rPr>
          <w:sz w:val="28"/>
          <w:szCs w:val="28"/>
        </w:rPr>
        <w:t>При тепловом ударе (при сильном перегреве организма) пострадавшего укладывают в прохладном месте и, расстегнув одежду, обрызгивают грудь и лицо холодной водой. На тело накладывают холодный компресс. При глубоком обмороке делают искусственное дыхание.</w:t>
      </w:r>
    </w:p>
    <w:p w:rsidR="007658E9" w:rsidRPr="007658E9" w:rsidRDefault="007658E9" w:rsidP="007658E9">
      <w:pPr>
        <w:pStyle w:val="a4"/>
        <w:shd w:val="clear" w:color="auto" w:fill="FFFFFF"/>
        <w:spacing w:before="0" w:beforeAutospacing="0" w:after="0" w:afterAutospacing="0"/>
        <w:ind w:left="-426" w:right="283" w:firstLine="1134"/>
        <w:jc w:val="both"/>
        <w:rPr>
          <w:sz w:val="28"/>
          <w:szCs w:val="28"/>
        </w:rPr>
      </w:pPr>
      <w:r w:rsidRPr="007658E9">
        <w:rPr>
          <w:sz w:val="28"/>
          <w:szCs w:val="28"/>
        </w:rPr>
        <w:t>При отравлении угарным газом пострадавшего выносят на свежий воздух и дают кислородную подушку. При появлении рвоты укладывают на бок и поворачивают голову в сторону. При необходимости делают искусственное дыхание и вызывают врача,</w:t>
      </w:r>
    </w:p>
    <w:p w:rsidR="002F1F86" w:rsidRPr="007658E9" w:rsidRDefault="002F1F86" w:rsidP="007658E9">
      <w:pPr>
        <w:spacing w:after="0" w:line="240" w:lineRule="auto"/>
        <w:ind w:left="-426" w:right="283"/>
        <w:jc w:val="both"/>
        <w:rPr>
          <w:rFonts w:ascii="Times New Roman" w:hAnsi="Times New Roman" w:cs="Times New Roman"/>
          <w:sz w:val="28"/>
          <w:szCs w:val="28"/>
        </w:rPr>
      </w:pPr>
    </w:p>
    <w:sectPr w:rsidR="002F1F86" w:rsidRPr="0076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36"/>
    <w:rsid w:val="00012B36"/>
    <w:rsid w:val="002F1F86"/>
    <w:rsid w:val="0076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8E9"/>
    <w:rPr>
      <w:color w:val="0000FF" w:themeColor="hyperlink"/>
      <w:u w:val="single"/>
    </w:rPr>
  </w:style>
  <w:style w:type="paragraph" w:styleId="a4">
    <w:name w:val="Normal (Web)"/>
    <w:basedOn w:val="a"/>
    <w:uiPriority w:val="99"/>
    <w:semiHidden/>
    <w:unhideWhenUsed/>
    <w:rsid w:val="00765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58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58E9"/>
    <w:rPr>
      <w:color w:val="0000FF" w:themeColor="hyperlink"/>
      <w:u w:val="single"/>
    </w:rPr>
  </w:style>
  <w:style w:type="paragraph" w:styleId="a4">
    <w:name w:val="Normal (Web)"/>
    <w:basedOn w:val="a"/>
    <w:uiPriority w:val="99"/>
    <w:semiHidden/>
    <w:unhideWhenUsed/>
    <w:rsid w:val="00765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5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rega.fe201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2020-12-02T07:49:00Z</dcterms:created>
  <dcterms:modified xsi:type="dcterms:W3CDTF">2020-12-02T07:58:00Z</dcterms:modified>
</cp:coreProperties>
</file>