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60F" w:rsidRPr="00D22524" w:rsidRDefault="0088460F" w:rsidP="0088460F">
      <w:pPr>
        <w:pStyle w:val="a3"/>
        <w:jc w:val="both"/>
        <w:rPr>
          <w:color w:val="000000"/>
          <w:sz w:val="28"/>
          <w:szCs w:val="28"/>
        </w:rPr>
      </w:pPr>
      <w:r w:rsidRPr="00D22524">
        <w:rPr>
          <w:color w:val="000000"/>
          <w:sz w:val="28"/>
          <w:szCs w:val="28"/>
        </w:rPr>
        <w:t>Учебная дисциплина: МДК 04.01 Технологические процессы контроля качества</w:t>
      </w:r>
    </w:p>
    <w:p w:rsidR="0088460F" w:rsidRPr="00D22524" w:rsidRDefault="0088460F" w:rsidP="0088460F">
      <w:pPr>
        <w:pStyle w:val="a3"/>
        <w:jc w:val="both"/>
        <w:rPr>
          <w:color w:val="000000"/>
          <w:sz w:val="28"/>
          <w:szCs w:val="28"/>
        </w:rPr>
      </w:pPr>
      <w:r>
        <w:rPr>
          <w:color w:val="000000"/>
          <w:sz w:val="28"/>
          <w:szCs w:val="28"/>
        </w:rPr>
        <w:t>Дата: 1</w:t>
      </w:r>
      <w:r w:rsidRPr="00D22524">
        <w:rPr>
          <w:color w:val="000000"/>
          <w:sz w:val="28"/>
          <w:szCs w:val="28"/>
        </w:rPr>
        <w:t xml:space="preserve"> </w:t>
      </w:r>
      <w:r>
        <w:rPr>
          <w:color w:val="000000"/>
          <w:sz w:val="28"/>
          <w:szCs w:val="28"/>
        </w:rPr>
        <w:t>декабря</w:t>
      </w:r>
      <w:r w:rsidRPr="00D22524">
        <w:rPr>
          <w:color w:val="000000"/>
          <w:sz w:val="28"/>
          <w:szCs w:val="28"/>
        </w:rPr>
        <w:t xml:space="preserve"> 2020 г.</w:t>
      </w:r>
    </w:p>
    <w:p w:rsidR="0088460F" w:rsidRPr="00D22524" w:rsidRDefault="0088460F" w:rsidP="0088460F">
      <w:pPr>
        <w:pStyle w:val="a3"/>
        <w:jc w:val="both"/>
        <w:rPr>
          <w:color w:val="000000"/>
          <w:sz w:val="28"/>
          <w:szCs w:val="28"/>
        </w:rPr>
      </w:pPr>
      <w:r w:rsidRPr="00D22524">
        <w:rPr>
          <w:color w:val="000000"/>
          <w:sz w:val="28"/>
          <w:szCs w:val="28"/>
        </w:rPr>
        <w:t>Группа: 51с  по специальности 22.02.06 Сварочное производство</w:t>
      </w:r>
    </w:p>
    <w:p w:rsidR="0088460F" w:rsidRDefault="0088460F" w:rsidP="0088460F">
      <w:pPr>
        <w:pStyle w:val="a3"/>
        <w:jc w:val="both"/>
        <w:rPr>
          <w:b/>
          <w:bCs/>
          <w:color w:val="000000"/>
          <w:kern w:val="36"/>
          <w:sz w:val="28"/>
          <w:szCs w:val="28"/>
        </w:rPr>
      </w:pPr>
      <w:r w:rsidRPr="00D22524">
        <w:rPr>
          <w:color w:val="000000"/>
          <w:sz w:val="28"/>
          <w:szCs w:val="28"/>
        </w:rPr>
        <w:t xml:space="preserve">Тема урока: </w:t>
      </w:r>
      <w:r w:rsidRPr="00D16790">
        <w:rPr>
          <w:b/>
          <w:sz w:val="28"/>
          <w:szCs w:val="28"/>
        </w:rPr>
        <w:t>Конструкторская документация на сварочную конструкцию. Исполнительные чертежи</w:t>
      </w:r>
      <w:r>
        <w:rPr>
          <w:b/>
          <w:sz w:val="28"/>
          <w:szCs w:val="28"/>
        </w:rPr>
        <w:t>.</w:t>
      </w:r>
      <w:r w:rsidRPr="00E27935">
        <w:rPr>
          <w:b/>
          <w:bCs/>
          <w:color w:val="000000"/>
          <w:kern w:val="36"/>
          <w:sz w:val="28"/>
          <w:szCs w:val="28"/>
        </w:rPr>
        <w:t xml:space="preserve"> </w:t>
      </w:r>
    </w:p>
    <w:p w:rsidR="0088460F" w:rsidRPr="00C70627" w:rsidRDefault="0088460F" w:rsidP="0088460F">
      <w:pPr>
        <w:ind w:firstLine="708"/>
        <w:jc w:val="both"/>
        <w:rPr>
          <w:rFonts w:ascii="Times New Roman" w:hAnsi="Times New Roman" w:cs="Times New Roman"/>
          <w:b/>
          <w:sz w:val="28"/>
          <w:szCs w:val="28"/>
        </w:rPr>
      </w:pPr>
      <w:r w:rsidRPr="00CB4610">
        <w:rPr>
          <w:rFonts w:ascii="Times New Roman" w:hAnsi="Times New Roman" w:cs="Times New Roman"/>
          <w:sz w:val="28"/>
          <w:szCs w:val="28"/>
        </w:rPr>
        <w:t xml:space="preserve"> </w:t>
      </w:r>
      <w:r w:rsidRPr="00C70627">
        <w:rPr>
          <w:rFonts w:ascii="Times New Roman" w:hAnsi="Times New Roman" w:cs="Times New Roman"/>
          <w:b/>
          <w:sz w:val="28"/>
          <w:szCs w:val="28"/>
        </w:rPr>
        <w:t>Организация работ с</w:t>
      </w:r>
      <w:r>
        <w:rPr>
          <w:rFonts w:ascii="Times New Roman" w:hAnsi="Times New Roman" w:cs="Times New Roman"/>
          <w:b/>
          <w:sz w:val="28"/>
          <w:szCs w:val="28"/>
        </w:rPr>
        <w:t xml:space="preserve"> конструкторской</w:t>
      </w:r>
      <w:r w:rsidR="00C24576">
        <w:rPr>
          <w:rFonts w:ascii="Times New Roman" w:hAnsi="Times New Roman" w:cs="Times New Roman"/>
          <w:b/>
          <w:sz w:val="28"/>
          <w:szCs w:val="28"/>
        </w:rPr>
        <w:t xml:space="preserve"> </w:t>
      </w:r>
      <w:r>
        <w:rPr>
          <w:rFonts w:ascii="Times New Roman" w:hAnsi="Times New Roman" w:cs="Times New Roman"/>
          <w:b/>
          <w:sz w:val="28"/>
          <w:szCs w:val="28"/>
        </w:rPr>
        <w:t>(</w:t>
      </w:r>
      <w:r w:rsidRPr="00C70627">
        <w:rPr>
          <w:rFonts w:ascii="Times New Roman" w:hAnsi="Times New Roman" w:cs="Times New Roman"/>
          <w:b/>
          <w:sz w:val="28"/>
          <w:szCs w:val="28"/>
        </w:rPr>
        <w:t>исполнительной) документацией.</w:t>
      </w:r>
    </w:p>
    <w:p w:rsidR="0088460F" w:rsidRDefault="0088460F" w:rsidP="0088460F">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CB4610">
        <w:rPr>
          <w:rFonts w:ascii="Times New Roman" w:hAnsi="Times New Roman" w:cs="Times New Roman"/>
          <w:sz w:val="28"/>
          <w:szCs w:val="28"/>
        </w:rPr>
        <w:t xml:space="preserve"> До начала ТМР в проекте производства работ должны быть разработаны конкретные перечни необходимых исполнительных документов по каждому виду работ. Перечни разрабатываются на основании Рекомендаций с учетом требований рабочей</w:t>
      </w:r>
      <w:r>
        <w:rPr>
          <w:rFonts w:ascii="Times New Roman" w:hAnsi="Times New Roman" w:cs="Times New Roman"/>
          <w:sz w:val="28"/>
          <w:szCs w:val="28"/>
        </w:rPr>
        <w:t xml:space="preserve"> документации, РД-11-05-2007, РД-11-02-2006</w:t>
      </w:r>
      <w:r w:rsidRPr="00CB4610">
        <w:rPr>
          <w:rFonts w:ascii="Times New Roman" w:hAnsi="Times New Roman" w:cs="Times New Roman"/>
          <w:sz w:val="28"/>
          <w:szCs w:val="28"/>
        </w:rPr>
        <w:t xml:space="preserve">, СТО НОСТРОЙ 2.23.82, СТО НОСТРОЙ 2.23.83, СТО НОСТРОЙ 2.23.84 и других нормативных документов, </w:t>
      </w:r>
    </w:p>
    <w:p w:rsidR="0088460F" w:rsidRPr="00CB4610" w:rsidRDefault="0088460F" w:rsidP="0088460F">
      <w:pPr>
        <w:ind w:firstLine="708"/>
        <w:jc w:val="both"/>
        <w:rPr>
          <w:rFonts w:ascii="Times New Roman" w:hAnsi="Times New Roman" w:cs="Times New Roman"/>
          <w:sz w:val="28"/>
          <w:szCs w:val="28"/>
        </w:rPr>
      </w:pPr>
      <w:proofErr w:type="gramStart"/>
      <w:r w:rsidRPr="00CB4610">
        <w:rPr>
          <w:rFonts w:ascii="Times New Roman" w:hAnsi="Times New Roman" w:cs="Times New Roman"/>
          <w:sz w:val="28"/>
          <w:szCs w:val="28"/>
        </w:rPr>
        <w:t>Общий</w:t>
      </w:r>
      <w:proofErr w:type="gramEnd"/>
      <w:r w:rsidRPr="00CB4610">
        <w:rPr>
          <w:rFonts w:ascii="Times New Roman" w:hAnsi="Times New Roman" w:cs="Times New Roman"/>
          <w:sz w:val="28"/>
          <w:szCs w:val="28"/>
        </w:rPr>
        <w:t xml:space="preserve"> и специальные журналы работ должны быть выполнены типографским способом. Специальные журналы должны быть переданы монтажной организации заблаговременно, но не менее</w:t>
      </w:r>
      <w:proofErr w:type="gramStart"/>
      <w:r w:rsidRPr="00CB4610">
        <w:rPr>
          <w:rFonts w:ascii="Times New Roman" w:hAnsi="Times New Roman" w:cs="Times New Roman"/>
          <w:sz w:val="28"/>
          <w:szCs w:val="28"/>
        </w:rPr>
        <w:t>,</w:t>
      </w:r>
      <w:proofErr w:type="gramEnd"/>
      <w:r w:rsidRPr="00CB4610">
        <w:rPr>
          <w:rFonts w:ascii="Times New Roman" w:hAnsi="Times New Roman" w:cs="Times New Roman"/>
          <w:sz w:val="28"/>
          <w:szCs w:val="28"/>
        </w:rPr>
        <w:t xml:space="preserve"> чем за 7 рабочих дней до начала работ, после выполнения процедур, предусмотренны</w:t>
      </w:r>
      <w:r>
        <w:rPr>
          <w:rFonts w:ascii="Times New Roman" w:hAnsi="Times New Roman" w:cs="Times New Roman"/>
          <w:sz w:val="28"/>
          <w:szCs w:val="28"/>
        </w:rPr>
        <w:t xml:space="preserve">х РД-11-05-2007. </w:t>
      </w:r>
      <w:r w:rsidRPr="00CB4610">
        <w:rPr>
          <w:rFonts w:ascii="Times New Roman" w:hAnsi="Times New Roman" w:cs="Times New Roman"/>
          <w:sz w:val="28"/>
          <w:szCs w:val="28"/>
        </w:rPr>
        <w:t>Другие формы исполнительных документов выполняются на бланках формата А</w:t>
      </w:r>
      <w:proofErr w:type="gramStart"/>
      <w:r w:rsidRPr="00CB4610">
        <w:rPr>
          <w:rFonts w:ascii="Times New Roman" w:hAnsi="Times New Roman" w:cs="Times New Roman"/>
          <w:sz w:val="28"/>
          <w:szCs w:val="28"/>
        </w:rPr>
        <w:t>4</w:t>
      </w:r>
      <w:proofErr w:type="gramEnd"/>
      <w:r w:rsidRPr="00CB4610">
        <w:rPr>
          <w:rFonts w:ascii="Times New Roman" w:hAnsi="Times New Roman" w:cs="Times New Roman"/>
          <w:sz w:val="28"/>
          <w:szCs w:val="28"/>
        </w:rPr>
        <w:t xml:space="preserve"> (для исполнительных схем и формуляров допускается применять другие форматы) при помо</w:t>
      </w:r>
      <w:r>
        <w:rPr>
          <w:rFonts w:ascii="Times New Roman" w:hAnsi="Times New Roman" w:cs="Times New Roman"/>
          <w:sz w:val="28"/>
          <w:szCs w:val="28"/>
        </w:rPr>
        <w:t xml:space="preserve">щи персонального компьютера. </w:t>
      </w:r>
      <w:r w:rsidRPr="00CB4610">
        <w:rPr>
          <w:rFonts w:ascii="Times New Roman" w:hAnsi="Times New Roman" w:cs="Times New Roman"/>
          <w:sz w:val="28"/>
          <w:szCs w:val="28"/>
        </w:rPr>
        <w:t xml:space="preserve"> Оформление ИД должно быть выполнено в срок не более десяти рабочих дней с момент</w:t>
      </w:r>
      <w:r>
        <w:rPr>
          <w:rFonts w:ascii="Times New Roman" w:hAnsi="Times New Roman" w:cs="Times New Roman"/>
          <w:sz w:val="28"/>
          <w:szCs w:val="28"/>
        </w:rPr>
        <w:t xml:space="preserve">а окончания выполнения работ. </w:t>
      </w:r>
      <w:r w:rsidRPr="00CB4610">
        <w:rPr>
          <w:rFonts w:ascii="Times New Roman" w:hAnsi="Times New Roman" w:cs="Times New Roman"/>
          <w:sz w:val="28"/>
          <w:szCs w:val="28"/>
        </w:rPr>
        <w:t>Передача ИД генподрядчику и заказчику должна быть выполнена по реестру</w:t>
      </w:r>
      <w:r>
        <w:rPr>
          <w:rFonts w:ascii="Times New Roman" w:hAnsi="Times New Roman" w:cs="Times New Roman"/>
          <w:sz w:val="28"/>
          <w:szCs w:val="28"/>
        </w:rPr>
        <w:t>.</w:t>
      </w:r>
      <w:r w:rsidRPr="00CB4610">
        <w:rPr>
          <w:rFonts w:ascii="Times New Roman" w:hAnsi="Times New Roman" w:cs="Times New Roman"/>
          <w:sz w:val="28"/>
          <w:szCs w:val="28"/>
        </w:rPr>
        <w:t xml:space="preserve"> </w:t>
      </w:r>
    </w:p>
    <w:p w:rsidR="0088460F" w:rsidRPr="00C70627" w:rsidRDefault="0088460F" w:rsidP="0088460F">
      <w:pPr>
        <w:jc w:val="both"/>
        <w:rPr>
          <w:rFonts w:ascii="Times New Roman" w:hAnsi="Times New Roman" w:cs="Times New Roman"/>
          <w:b/>
          <w:sz w:val="28"/>
          <w:szCs w:val="28"/>
        </w:rPr>
      </w:pPr>
      <w:r w:rsidRPr="00C70627">
        <w:rPr>
          <w:rFonts w:ascii="Times New Roman" w:hAnsi="Times New Roman" w:cs="Times New Roman"/>
          <w:b/>
          <w:sz w:val="28"/>
          <w:szCs w:val="28"/>
        </w:rPr>
        <w:t>Требования к оформлению исполнительной документации</w:t>
      </w:r>
      <w:proofErr w:type="gramStart"/>
      <w:r w:rsidRPr="00C70627">
        <w:rPr>
          <w:rFonts w:ascii="Times New Roman" w:hAnsi="Times New Roman" w:cs="Times New Roman"/>
          <w:b/>
          <w:sz w:val="28"/>
          <w:szCs w:val="28"/>
        </w:rPr>
        <w:t xml:space="preserve"> </w:t>
      </w:r>
      <w:r>
        <w:rPr>
          <w:rFonts w:ascii="Times New Roman" w:hAnsi="Times New Roman" w:cs="Times New Roman"/>
          <w:b/>
          <w:sz w:val="28"/>
          <w:szCs w:val="28"/>
        </w:rPr>
        <w:t>.</w:t>
      </w:r>
      <w:proofErr w:type="gramEnd"/>
    </w:p>
    <w:p w:rsidR="0088460F" w:rsidRPr="00CB4610" w:rsidRDefault="0088460F" w:rsidP="0088460F">
      <w:pPr>
        <w:ind w:firstLine="708"/>
        <w:jc w:val="both"/>
        <w:rPr>
          <w:rFonts w:ascii="Times New Roman" w:hAnsi="Times New Roman" w:cs="Times New Roman"/>
          <w:sz w:val="28"/>
          <w:szCs w:val="28"/>
        </w:rPr>
      </w:pPr>
      <w:r w:rsidRPr="00CB4610">
        <w:rPr>
          <w:rFonts w:ascii="Times New Roman" w:hAnsi="Times New Roman" w:cs="Times New Roman"/>
          <w:sz w:val="28"/>
          <w:szCs w:val="28"/>
        </w:rPr>
        <w:t xml:space="preserve"> При заполнении в формах ИД должны быть приведены ссылки на нормативные документы, по которым выполнены работы.  Заполнение форм может быть произведено как на одной, так и на обеих сторонах листа. Допускается заполнение форм разборчиво от руки печатными буквами и черными чернилами на бланках, отпечатанных с помощью принтера. При этом записи в формах должны быть четкими и ясными без помарок и подчисток. Формы должны быть заполнены таким образом, чтобы была обеспечена возможность их свободного тиражирования, а также сканирования для п</w:t>
      </w:r>
      <w:r>
        <w:rPr>
          <w:rFonts w:ascii="Times New Roman" w:hAnsi="Times New Roman" w:cs="Times New Roman"/>
          <w:sz w:val="28"/>
          <w:szCs w:val="28"/>
        </w:rPr>
        <w:t xml:space="preserve">ередачи в электронной форме. </w:t>
      </w:r>
      <w:r w:rsidRPr="00CB4610">
        <w:rPr>
          <w:rFonts w:ascii="Times New Roman" w:hAnsi="Times New Roman" w:cs="Times New Roman"/>
          <w:sz w:val="28"/>
          <w:szCs w:val="28"/>
        </w:rPr>
        <w:t xml:space="preserve"> Все поля форм должны быть заполнены. Отсутствие записей, прочерки (кроме полей таблиц) в полях </w:t>
      </w:r>
      <w:r w:rsidRPr="00CB4610">
        <w:rPr>
          <w:rFonts w:ascii="Times New Roman" w:hAnsi="Times New Roman" w:cs="Times New Roman"/>
          <w:sz w:val="28"/>
          <w:szCs w:val="28"/>
        </w:rPr>
        <w:lastRenderedPageBreak/>
        <w:t xml:space="preserve">форм не допускаются (должно быть записано «не требуется» либо </w:t>
      </w:r>
      <w:r>
        <w:rPr>
          <w:rFonts w:ascii="Times New Roman" w:hAnsi="Times New Roman" w:cs="Times New Roman"/>
          <w:sz w:val="28"/>
          <w:szCs w:val="28"/>
        </w:rPr>
        <w:t>«отсутствуе</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ют)»).</w:t>
      </w:r>
      <w:r w:rsidRPr="00CB4610">
        <w:rPr>
          <w:rFonts w:ascii="Times New Roman" w:hAnsi="Times New Roman" w:cs="Times New Roman"/>
          <w:sz w:val="28"/>
          <w:szCs w:val="28"/>
        </w:rPr>
        <w:t xml:space="preserve"> Внесение исправлений должно производить ответственное лицо с указанием Ф.И.О., должности </w:t>
      </w:r>
      <w:r>
        <w:rPr>
          <w:rFonts w:ascii="Times New Roman" w:hAnsi="Times New Roman" w:cs="Times New Roman"/>
          <w:sz w:val="28"/>
          <w:szCs w:val="28"/>
        </w:rPr>
        <w:t xml:space="preserve">и даты внесения исправления. </w:t>
      </w:r>
      <w:r w:rsidRPr="00CB4610">
        <w:rPr>
          <w:rFonts w:ascii="Times New Roman" w:hAnsi="Times New Roman" w:cs="Times New Roman"/>
          <w:sz w:val="28"/>
          <w:szCs w:val="28"/>
        </w:rPr>
        <w:t xml:space="preserve"> Исполнительные схемы и сварочные формуляры должны быть выполнены в соответствии с т</w:t>
      </w:r>
      <w:r>
        <w:rPr>
          <w:rFonts w:ascii="Times New Roman" w:hAnsi="Times New Roman" w:cs="Times New Roman"/>
          <w:sz w:val="28"/>
          <w:szCs w:val="28"/>
        </w:rPr>
        <w:t xml:space="preserve">ребованиями стандартов ЕСКД. </w:t>
      </w:r>
      <w:r w:rsidRPr="00CB4610">
        <w:rPr>
          <w:rFonts w:ascii="Times New Roman" w:hAnsi="Times New Roman" w:cs="Times New Roman"/>
          <w:sz w:val="28"/>
          <w:szCs w:val="28"/>
        </w:rPr>
        <w:t xml:space="preserve"> Формы отчетной документации в соответствии с </w:t>
      </w:r>
      <w:r>
        <w:rPr>
          <w:rFonts w:ascii="Times New Roman" w:hAnsi="Times New Roman" w:cs="Times New Roman"/>
          <w:sz w:val="28"/>
          <w:szCs w:val="28"/>
        </w:rPr>
        <w:t>требован</w:t>
      </w:r>
      <w:r w:rsidR="00C24576">
        <w:rPr>
          <w:rFonts w:ascii="Times New Roman" w:hAnsi="Times New Roman" w:cs="Times New Roman"/>
          <w:sz w:val="28"/>
          <w:szCs w:val="28"/>
        </w:rPr>
        <w:t>и</w:t>
      </w:r>
      <w:r>
        <w:rPr>
          <w:rFonts w:ascii="Times New Roman" w:hAnsi="Times New Roman" w:cs="Times New Roman"/>
          <w:sz w:val="28"/>
          <w:szCs w:val="28"/>
        </w:rPr>
        <w:t>ями</w:t>
      </w:r>
      <w:r w:rsidRPr="00CB4610">
        <w:rPr>
          <w:rFonts w:ascii="Times New Roman" w:hAnsi="Times New Roman" w:cs="Times New Roman"/>
          <w:sz w:val="28"/>
          <w:szCs w:val="28"/>
        </w:rPr>
        <w:t xml:space="preserve"> следует оформлять при условии, что соответствующие виды работ по монтажу, сборке, сварке и </w:t>
      </w:r>
      <w:r>
        <w:rPr>
          <w:rFonts w:ascii="Times New Roman" w:hAnsi="Times New Roman" w:cs="Times New Roman"/>
          <w:sz w:val="28"/>
          <w:szCs w:val="28"/>
        </w:rPr>
        <w:t>контролю указаны в РД и ПТД.</w:t>
      </w:r>
      <w:r w:rsidRPr="00CB4610">
        <w:rPr>
          <w:rFonts w:ascii="Times New Roman" w:hAnsi="Times New Roman" w:cs="Times New Roman"/>
          <w:sz w:val="28"/>
          <w:szCs w:val="28"/>
        </w:rPr>
        <w:t xml:space="preserve"> В случае отсутствия подлинников документов, в виде исключения, комплекты ИД могут быть копиями, заверенными подписями ответственных лиц и печатью организации выполнившей работы</w:t>
      </w:r>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НОСТРОЙ 2.23.15-2016 13. </w:t>
      </w:r>
      <w:r w:rsidRPr="00CB4610">
        <w:rPr>
          <w:rFonts w:ascii="Times New Roman" w:hAnsi="Times New Roman" w:cs="Times New Roman"/>
          <w:sz w:val="28"/>
          <w:szCs w:val="28"/>
        </w:rPr>
        <w:t>При необходимости и согласовании сторон может быть осуществлено кодирование ИД.</w:t>
      </w:r>
    </w:p>
    <w:p w:rsidR="0088460F" w:rsidRPr="00C70627" w:rsidRDefault="0088460F" w:rsidP="0088460F">
      <w:pPr>
        <w:ind w:firstLine="708"/>
        <w:jc w:val="both"/>
        <w:rPr>
          <w:rFonts w:ascii="Times New Roman" w:hAnsi="Times New Roman" w:cs="Times New Roman"/>
          <w:b/>
          <w:sz w:val="28"/>
          <w:szCs w:val="28"/>
        </w:rPr>
      </w:pPr>
      <w:r w:rsidRPr="00C70627">
        <w:rPr>
          <w:rFonts w:ascii="Times New Roman" w:hAnsi="Times New Roman" w:cs="Times New Roman"/>
          <w:b/>
          <w:sz w:val="28"/>
          <w:szCs w:val="28"/>
        </w:rPr>
        <w:t xml:space="preserve"> Порядок передачи исполнительной документации заказчику.  </w:t>
      </w:r>
    </w:p>
    <w:p w:rsidR="0088460F" w:rsidRDefault="0088460F" w:rsidP="0088460F">
      <w:pPr>
        <w:spacing w:after="0" w:line="240" w:lineRule="auto"/>
        <w:ind w:firstLine="708"/>
        <w:jc w:val="both"/>
        <w:rPr>
          <w:rFonts w:ascii="Times New Roman" w:hAnsi="Times New Roman" w:cs="Times New Roman"/>
          <w:sz w:val="28"/>
          <w:szCs w:val="28"/>
        </w:rPr>
      </w:pPr>
      <w:r w:rsidRPr="00CB4610">
        <w:rPr>
          <w:rFonts w:ascii="Times New Roman" w:hAnsi="Times New Roman" w:cs="Times New Roman"/>
          <w:sz w:val="28"/>
          <w:szCs w:val="28"/>
        </w:rPr>
        <w:t>Передача ИД генподрядчику и заказчику (техническому заказчику) осуществляется в комплекте ИД в соответствии с согласованным реестром ИД. Комплекты ИД должны формироваться по каждому з</w:t>
      </w:r>
      <w:r>
        <w:rPr>
          <w:rFonts w:ascii="Times New Roman" w:hAnsi="Times New Roman" w:cs="Times New Roman"/>
          <w:sz w:val="28"/>
          <w:szCs w:val="28"/>
        </w:rPr>
        <w:t xml:space="preserve">аглавному листу РД. </w:t>
      </w:r>
      <w:r w:rsidRPr="00CB4610">
        <w:rPr>
          <w:rFonts w:ascii="Times New Roman" w:hAnsi="Times New Roman" w:cs="Times New Roman"/>
          <w:sz w:val="28"/>
          <w:szCs w:val="28"/>
        </w:rPr>
        <w:t xml:space="preserve"> К комплектам ИД прикладываются:</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xml:space="preserve"> - комплект РД предъявляемого к приемке объекта с записями о соответствии выполненных в натуре работ этим чертежам или внесенным в них изменениями, сделанными лицами, ответственными за производство монтажных работ и согласованными с проектной организацией (исполнительные схемы, в том числе исполнительная геодезическая схема установки оборудования); </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документы, отражающие фактическое исполнение проектных решений (</w:t>
      </w:r>
      <w:proofErr w:type="spellStart"/>
      <w:r w:rsidRPr="00CB4610">
        <w:rPr>
          <w:rFonts w:ascii="Times New Roman" w:hAnsi="Times New Roman" w:cs="Times New Roman"/>
          <w:sz w:val="28"/>
          <w:szCs w:val="28"/>
        </w:rPr>
        <w:t>техрешения</w:t>
      </w:r>
      <w:proofErr w:type="spellEnd"/>
      <w:r w:rsidRPr="00CB4610">
        <w:rPr>
          <w:rFonts w:ascii="Times New Roman" w:hAnsi="Times New Roman" w:cs="Times New Roman"/>
          <w:sz w:val="28"/>
          <w:szCs w:val="28"/>
        </w:rPr>
        <w:t xml:space="preserve">, письма-согласования и т.п.); </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документы (паспорта, сертификаты) удостоверяющие качество примененных материалов при производстве работ;</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xml:space="preserve"> - исполнительная схема трубопроводов (сварочный формуляр) с указанием параметров рабочей среды, диаметров и толщин стенок труб, расположения компенсаторов, коллекторов, арматуры, контрольно-измерительных и предохранительных устройств, опор, подвесок, амортизаторов, реперов перемещений, реперов ползучести, всех монтажных сварных стыков с указанием их номеров и фактических уклонов трубопроводов;</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xml:space="preserve"> - копии сертификатов на примененные материалы, трубы и фасонные изделия, используемые при изготовлении трубопровода;</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xml:space="preserve"> - копии удостоверений сварщиков и </w:t>
      </w:r>
      <w:proofErr w:type="spellStart"/>
      <w:r w:rsidRPr="00CB4610">
        <w:rPr>
          <w:rFonts w:ascii="Times New Roman" w:hAnsi="Times New Roman" w:cs="Times New Roman"/>
          <w:sz w:val="28"/>
          <w:szCs w:val="28"/>
        </w:rPr>
        <w:t>дефектоскопистов</w:t>
      </w:r>
      <w:proofErr w:type="spellEnd"/>
      <w:r w:rsidRPr="00CB4610">
        <w:rPr>
          <w:rFonts w:ascii="Times New Roman" w:hAnsi="Times New Roman" w:cs="Times New Roman"/>
          <w:sz w:val="28"/>
          <w:szCs w:val="28"/>
        </w:rPr>
        <w:t xml:space="preserve"> (контролеров). </w:t>
      </w:r>
      <w:proofErr w:type="gramStart"/>
      <w:r w:rsidRPr="00CB4610">
        <w:rPr>
          <w:rFonts w:ascii="Times New Roman" w:hAnsi="Times New Roman" w:cs="Times New Roman"/>
          <w:sz w:val="28"/>
          <w:szCs w:val="28"/>
        </w:rPr>
        <w:t>Р</w:t>
      </w:r>
      <w:proofErr w:type="gramEnd"/>
      <w:r w:rsidRPr="00CB4610">
        <w:rPr>
          <w:rFonts w:ascii="Times New Roman" w:hAnsi="Times New Roman" w:cs="Times New Roman"/>
          <w:sz w:val="28"/>
          <w:szCs w:val="28"/>
        </w:rPr>
        <w:t xml:space="preserve"> НОСТРОЙ 2.23.15-2016</w:t>
      </w:r>
      <w:r>
        <w:rPr>
          <w:rFonts w:ascii="Times New Roman" w:hAnsi="Times New Roman" w:cs="Times New Roman"/>
          <w:sz w:val="28"/>
          <w:szCs w:val="28"/>
        </w:rPr>
        <w:t xml:space="preserve">. </w:t>
      </w:r>
    </w:p>
    <w:p w:rsidR="0088460F" w:rsidRPr="00CB4610" w:rsidRDefault="0088460F" w:rsidP="0088460F">
      <w:pPr>
        <w:ind w:firstLine="708"/>
        <w:jc w:val="both"/>
        <w:rPr>
          <w:rFonts w:ascii="Times New Roman" w:hAnsi="Times New Roman" w:cs="Times New Roman"/>
          <w:sz w:val="28"/>
          <w:szCs w:val="28"/>
        </w:rPr>
      </w:pPr>
      <w:r w:rsidRPr="00CB4610">
        <w:rPr>
          <w:rFonts w:ascii="Times New Roman" w:hAnsi="Times New Roman" w:cs="Times New Roman"/>
          <w:sz w:val="28"/>
          <w:szCs w:val="28"/>
        </w:rPr>
        <w:t xml:space="preserve"> Количество экземпляров оформляемых реестров ИД согласовывается с заказчиком. Реестр ИД подписывает ответственное лицо подрядчика, генподрядчика и заказчика. По мере завершения этапов СМР в реестр должна быть включена вся имеющаяся ИД по работам, выполненным на объекте, </w:t>
      </w:r>
      <w:r w:rsidRPr="00CB4610">
        <w:rPr>
          <w:rFonts w:ascii="Times New Roman" w:hAnsi="Times New Roman" w:cs="Times New Roman"/>
          <w:sz w:val="28"/>
          <w:szCs w:val="28"/>
        </w:rPr>
        <w:lastRenderedPageBreak/>
        <w:t>либо исключена</w:t>
      </w:r>
      <w:r>
        <w:rPr>
          <w:rFonts w:ascii="Times New Roman" w:hAnsi="Times New Roman" w:cs="Times New Roman"/>
          <w:sz w:val="28"/>
          <w:szCs w:val="28"/>
        </w:rPr>
        <w:t xml:space="preserve"> ИД утратившая актуальность. </w:t>
      </w:r>
      <w:r w:rsidRPr="00CB4610">
        <w:rPr>
          <w:rFonts w:ascii="Times New Roman" w:hAnsi="Times New Roman" w:cs="Times New Roman"/>
          <w:sz w:val="28"/>
          <w:szCs w:val="28"/>
        </w:rPr>
        <w:t xml:space="preserve"> Комплекты ИД направляются в генподрядную организацию с целью последующего напра</w:t>
      </w:r>
      <w:r>
        <w:rPr>
          <w:rFonts w:ascii="Times New Roman" w:hAnsi="Times New Roman" w:cs="Times New Roman"/>
          <w:sz w:val="28"/>
          <w:szCs w:val="28"/>
        </w:rPr>
        <w:t xml:space="preserve">вления их в адрес заказчика. </w:t>
      </w:r>
      <w:r w:rsidRPr="00CB4610">
        <w:rPr>
          <w:rFonts w:ascii="Times New Roman" w:hAnsi="Times New Roman" w:cs="Times New Roman"/>
          <w:sz w:val="28"/>
          <w:szCs w:val="28"/>
        </w:rPr>
        <w:t xml:space="preserve"> Направленные в адрес заказчика комплекты ИД должны быть проверены на наличие несоответствий и, при необходимости, должны быть возвращены подрядчику на доработку. При отсутствии замечаний комплект ИД остается у заказчика для дальнейшег</w:t>
      </w:r>
      <w:r>
        <w:rPr>
          <w:rFonts w:ascii="Times New Roman" w:hAnsi="Times New Roman" w:cs="Times New Roman"/>
          <w:sz w:val="28"/>
          <w:szCs w:val="28"/>
        </w:rPr>
        <w:t xml:space="preserve">о использования и хранения. </w:t>
      </w:r>
      <w:r w:rsidRPr="00CB4610">
        <w:rPr>
          <w:rFonts w:ascii="Times New Roman" w:hAnsi="Times New Roman" w:cs="Times New Roman"/>
          <w:sz w:val="28"/>
          <w:szCs w:val="28"/>
        </w:rPr>
        <w:t xml:space="preserve">После одобрения заказчиком первого комплекта ИД, второй комплект ИД с записью «Замечаний </w:t>
      </w:r>
      <w:proofErr w:type="gramStart"/>
      <w:r w:rsidRPr="00CB4610">
        <w:rPr>
          <w:rFonts w:ascii="Times New Roman" w:hAnsi="Times New Roman" w:cs="Times New Roman"/>
          <w:sz w:val="28"/>
          <w:szCs w:val="28"/>
        </w:rPr>
        <w:t>к</w:t>
      </w:r>
      <w:proofErr w:type="gramEnd"/>
      <w:r w:rsidRPr="00CB4610">
        <w:rPr>
          <w:rFonts w:ascii="Times New Roman" w:hAnsi="Times New Roman" w:cs="Times New Roman"/>
          <w:sz w:val="28"/>
          <w:szCs w:val="28"/>
        </w:rPr>
        <w:t xml:space="preserve"> </w:t>
      </w:r>
      <w:proofErr w:type="gramStart"/>
      <w:r w:rsidRPr="00CB4610">
        <w:rPr>
          <w:rFonts w:ascii="Times New Roman" w:hAnsi="Times New Roman" w:cs="Times New Roman"/>
          <w:sz w:val="28"/>
          <w:szCs w:val="28"/>
        </w:rPr>
        <w:t>ИД</w:t>
      </w:r>
      <w:proofErr w:type="gramEnd"/>
      <w:r w:rsidRPr="00CB4610">
        <w:rPr>
          <w:rFonts w:ascii="Times New Roman" w:hAnsi="Times New Roman" w:cs="Times New Roman"/>
          <w:sz w:val="28"/>
          <w:szCs w:val="28"/>
        </w:rPr>
        <w:t xml:space="preserve"> не выявлено», подтверждающей проведение контроля качества оформления ИД (комплектность согласно реестру, читаемость, наличие всех подписей и дат в актах освидетельствования работ), передается на хранение в архи</w:t>
      </w:r>
      <w:r>
        <w:rPr>
          <w:rFonts w:ascii="Times New Roman" w:hAnsi="Times New Roman" w:cs="Times New Roman"/>
          <w:sz w:val="28"/>
          <w:szCs w:val="28"/>
        </w:rPr>
        <w:t xml:space="preserve">в генподрядной организации.  </w:t>
      </w:r>
      <w:r w:rsidRPr="00CB4610">
        <w:rPr>
          <w:rFonts w:ascii="Times New Roman" w:hAnsi="Times New Roman" w:cs="Times New Roman"/>
          <w:sz w:val="28"/>
          <w:szCs w:val="28"/>
        </w:rPr>
        <w:t>Запись (штамп) размещается на оборотной стороне последнего листа реестра второго комплекта ИД с указанием: Ф.И.О., даты и подписи специалис</w:t>
      </w:r>
      <w:r>
        <w:rPr>
          <w:rFonts w:ascii="Times New Roman" w:hAnsi="Times New Roman" w:cs="Times New Roman"/>
          <w:sz w:val="28"/>
          <w:szCs w:val="28"/>
        </w:rPr>
        <w:t xml:space="preserve">та, осуществившего проверку. </w:t>
      </w:r>
      <w:r w:rsidRPr="00CB4610">
        <w:rPr>
          <w:rFonts w:ascii="Times New Roman" w:hAnsi="Times New Roman" w:cs="Times New Roman"/>
          <w:sz w:val="28"/>
          <w:szCs w:val="28"/>
        </w:rPr>
        <w:t xml:space="preserve"> Одновременно с комплектом ИД должна быть передана электронная версия с удостоверяющим листом, подтверждающим соответствие электронной версии передаваемого комплекта ИД комплекту на бумажном носителе.</w:t>
      </w:r>
    </w:p>
    <w:p w:rsidR="0088460F" w:rsidRDefault="0088460F" w:rsidP="0088460F">
      <w:pPr>
        <w:jc w:val="both"/>
        <w:rPr>
          <w:rFonts w:ascii="Times New Roman" w:hAnsi="Times New Roman" w:cs="Times New Roman"/>
          <w:sz w:val="28"/>
          <w:szCs w:val="28"/>
        </w:rPr>
      </w:pPr>
      <w:r w:rsidRPr="00CB4610">
        <w:rPr>
          <w:rFonts w:ascii="Times New Roman" w:hAnsi="Times New Roman" w:cs="Times New Roman"/>
          <w:sz w:val="28"/>
          <w:szCs w:val="28"/>
        </w:rPr>
        <w:t xml:space="preserve"> </w:t>
      </w:r>
      <w:r w:rsidRPr="007B6A2D">
        <w:rPr>
          <w:rFonts w:ascii="Times New Roman" w:hAnsi="Times New Roman" w:cs="Times New Roman"/>
          <w:b/>
          <w:sz w:val="28"/>
          <w:szCs w:val="28"/>
        </w:rPr>
        <w:t>Сроки и порядок хранения исполнительной документации</w:t>
      </w:r>
      <w:r>
        <w:rPr>
          <w:rFonts w:ascii="Times New Roman" w:hAnsi="Times New Roman" w:cs="Times New Roman"/>
          <w:b/>
          <w:sz w:val="28"/>
          <w:szCs w:val="28"/>
        </w:rPr>
        <w:t>.</w:t>
      </w:r>
      <w:r>
        <w:rPr>
          <w:rFonts w:ascii="Times New Roman" w:hAnsi="Times New Roman" w:cs="Times New Roman"/>
          <w:sz w:val="28"/>
          <w:szCs w:val="28"/>
        </w:rPr>
        <w:t xml:space="preserve"> </w:t>
      </w:r>
      <w:r w:rsidRPr="00CB4610">
        <w:rPr>
          <w:rFonts w:ascii="Times New Roman" w:hAnsi="Times New Roman" w:cs="Times New Roman"/>
          <w:sz w:val="28"/>
          <w:szCs w:val="28"/>
        </w:rPr>
        <w:t xml:space="preserve"> </w:t>
      </w:r>
    </w:p>
    <w:p w:rsidR="0088460F" w:rsidRDefault="0088460F" w:rsidP="0088460F">
      <w:pPr>
        <w:spacing w:after="0" w:line="240" w:lineRule="auto"/>
        <w:ind w:firstLine="708"/>
        <w:jc w:val="both"/>
        <w:rPr>
          <w:rFonts w:ascii="Times New Roman" w:hAnsi="Times New Roman" w:cs="Times New Roman"/>
          <w:sz w:val="28"/>
          <w:szCs w:val="28"/>
        </w:rPr>
      </w:pPr>
      <w:r w:rsidRPr="00CB4610">
        <w:rPr>
          <w:rFonts w:ascii="Times New Roman" w:hAnsi="Times New Roman" w:cs="Times New Roman"/>
          <w:sz w:val="28"/>
          <w:szCs w:val="28"/>
        </w:rPr>
        <w:t>Сроки хранения ИД указаны в соответствии с требованиями, установленными в П</w:t>
      </w:r>
      <w:r>
        <w:rPr>
          <w:rFonts w:ascii="Times New Roman" w:hAnsi="Times New Roman" w:cs="Times New Roman"/>
          <w:sz w:val="28"/>
          <w:szCs w:val="28"/>
        </w:rPr>
        <w:t xml:space="preserve">НАЭ Г 7-010-89 (пункт 13.1).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НОСТРОЙ 2.23.15-2016.</w:t>
      </w:r>
      <w:r w:rsidRPr="00CB4610">
        <w:rPr>
          <w:rFonts w:ascii="Times New Roman" w:hAnsi="Times New Roman" w:cs="Times New Roman"/>
          <w:sz w:val="28"/>
          <w:szCs w:val="28"/>
        </w:rPr>
        <w:t xml:space="preserve"> Общие правила по учету и хранению ИД установлены ГОСТ </w:t>
      </w:r>
      <w:proofErr w:type="gramStart"/>
      <w:r w:rsidRPr="00CB4610">
        <w:rPr>
          <w:rFonts w:ascii="Times New Roman" w:hAnsi="Times New Roman" w:cs="Times New Roman"/>
          <w:sz w:val="28"/>
          <w:szCs w:val="28"/>
        </w:rPr>
        <w:t>Р</w:t>
      </w:r>
      <w:proofErr w:type="gramEnd"/>
      <w:r w:rsidRPr="00CB4610">
        <w:rPr>
          <w:rFonts w:ascii="Times New Roman" w:hAnsi="Times New Roman" w:cs="Times New Roman"/>
          <w:sz w:val="28"/>
          <w:szCs w:val="28"/>
        </w:rPr>
        <w:t xml:space="preserve"> 21.1003 и «Основными Правилами </w:t>
      </w:r>
      <w:r>
        <w:rPr>
          <w:rFonts w:ascii="Times New Roman" w:hAnsi="Times New Roman" w:cs="Times New Roman"/>
          <w:sz w:val="28"/>
          <w:szCs w:val="28"/>
        </w:rPr>
        <w:t xml:space="preserve">работы архивов организаций». </w:t>
      </w:r>
      <w:r w:rsidRPr="00CB4610">
        <w:rPr>
          <w:rFonts w:ascii="Times New Roman" w:hAnsi="Times New Roman" w:cs="Times New Roman"/>
          <w:sz w:val="28"/>
          <w:szCs w:val="28"/>
        </w:rPr>
        <w:t xml:space="preserve"> Учет и хранение документов в бумажной и/или электронной форме является частью процесса управления документацией организации. Перечень функций, организационную структуру, порядок и условия документооборот</w:t>
      </w:r>
      <w:r>
        <w:rPr>
          <w:rFonts w:ascii="Times New Roman" w:hAnsi="Times New Roman" w:cs="Times New Roman"/>
          <w:sz w:val="28"/>
          <w:szCs w:val="28"/>
        </w:rPr>
        <w:t xml:space="preserve">а устанавливает организация. </w:t>
      </w:r>
      <w:r w:rsidRPr="00CB4610">
        <w:rPr>
          <w:rFonts w:ascii="Times New Roman" w:hAnsi="Times New Roman" w:cs="Times New Roman"/>
          <w:sz w:val="28"/>
          <w:szCs w:val="28"/>
        </w:rPr>
        <w:t xml:space="preserve"> Требования к хранению документации: </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документация не должна подвергаться порче;</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xml:space="preserve"> - документация должна храниться по группам в папках на металлических полках или стальных шкафах; </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xml:space="preserve">- радиографические пленки должны храниться отдельно с учетом воздействия света, влажности и температуры в соответствии с требованиями </w:t>
      </w:r>
      <w:proofErr w:type="spellStart"/>
      <w:r w:rsidRPr="00CB4610">
        <w:rPr>
          <w:rFonts w:ascii="Times New Roman" w:hAnsi="Times New Roman" w:cs="Times New Roman"/>
          <w:sz w:val="28"/>
          <w:szCs w:val="28"/>
        </w:rPr>
        <w:t>заводаизготовителя</w:t>
      </w:r>
      <w:proofErr w:type="spellEnd"/>
      <w:r w:rsidRPr="00CB4610">
        <w:rPr>
          <w:rFonts w:ascii="Times New Roman" w:hAnsi="Times New Roman" w:cs="Times New Roman"/>
          <w:sz w:val="28"/>
          <w:szCs w:val="28"/>
        </w:rPr>
        <w:t>. Радиографические пленки должны храниться в течение пяти лет;</w:t>
      </w:r>
    </w:p>
    <w:p w:rsidR="0088460F" w:rsidRPr="00CB4610"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запрещается нахождение посторонних лиц в</w:t>
      </w:r>
      <w:r>
        <w:rPr>
          <w:rFonts w:ascii="Times New Roman" w:hAnsi="Times New Roman" w:cs="Times New Roman"/>
          <w:sz w:val="28"/>
          <w:szCs w:val="28"/>
        </w:rPr>
        <w:t xml:space="preserve"> помещении для хранения ИД. </w:t>
      </w:r>
      <w:r w:rsidRPr="00CB4610">
        <w:rPr>
          <w:rFonts w:ascii="Times New Roman" w:hAnsi="Times New Roman" w:cs="Times New Roman"/>
          <w:sz w:val="28"/>
          <w:szCs w:val="28"/>
        </w:rPr>
        <w:t>При необходимости допускается увеличение срока хранения документации с соблюдением ус</w:t>
      </w:r>
      <w:r>
        <w:rPr>
          <w:rFonts w:ascii="Times New Roman" w:hAnsi="Times New Roman" w:cs="Times New Roman"/>
          <w:sz w:val="28"/>
          <w:szCs w:val="28"/>
        </w:rPr>
        <w:t xml:space="preserve">тановленных правил хранения. </w:t>
      </w:r>
      <w:r w:rsidRPr="00CB4610">
        <w:rPr>
          <w:rFonts w:ascii="Times New Roman" w:hAnsi="Times New Roman" w:cs="Times New Roman"/>
          <w:sz w:val="28"/>
          <w:szCs w:val="28"/>
        </w:rPr>
        <w:t xml:space="preserve"> По истечении срока хранения ИД подлежит уничтожению в порядке, установленном заказчиком и монтажной организацией.</w:t>
      </w:r>
    </w:p>
    <w:p w:rsidR="0088460F" w:rsidRPr="00CB4610" w:rsidRDefault="0088460F" w:rsidP="0088460F">
      <w:pPr>
        <w:ind w:firstLine="708"/>
        <w:jc w:val="both"/>
        <w:rPr>
          <w:rFonts w:ascii="Times New Roman" w:hAnsi="Times New Roman" w:cs="Times New Roman"/>
          <w:sz w:val="28"/>
          <w:szCs w:val="28"/>
        </w:rPr>
      </w:pPr>
      <w:r w:rsidRPr="00CB4610">
        <w:rPr>
          <w:rFonts w:ascii="Times New Roman" w:hAnsi="Times New Roman" w:cs="Times New Roman"/>
          <w:color w:val="000000"/>
          <w:sz w:val="28"/>
          <w:szCs w:val="28"/>
          <w:shd w:val="clear" w:color="auto" w:fill="FFFFFF"/>
        </w:rPr>
        <w:t xml:space="preserve">Исполнительная проектная документация. Согласно СНиП 3.01.04-87 п.3.5 б) «комплект рабочих чертежей на строительство предъявляемого к приемке объекта, разработанных проектными организациями, с надписями о </w:t>
      </w:r>
      <w:r w:rsidRPr="00CB4610">
        <w:rPr>
          <w:rFonts w:ascii="Times New Roman" w:hAnsi="Times New Roman" w:cs="Times New Roman"/>
          <w:color w:val="000000"/>
          <w:sz w:val="28"/>
          <w:szCs w:val="28"/>
          <w:shd w:val="clear" w:color="auto" w:fill="FFFFFF"/>
        </w:rPr>
        <w:lastRenderedPageBreak/>
        <w:t>соответствии выполненных в натуре работ этим чертежам или внесенным в них изменениям, сделанными лицами, ответственными за производство строительно-монтажных работ. Указанный комплект рабочих чертежей является исполнительной документацией».</w:t>
      </w:r>
    </w:p>
    <w:p w:rsidR="0088460F" w:rsidRDefault="0088460F" w:rsidP="0088460F">
      <w:pPr>
        <w:shd w:val="clear" w:color="auto" w:fill="FFFFFF"/>
        <w:spacing w:after="0" w:line="240" w:lineRule="auto"/>
        <w:ind w:firstLine="709"/>
        <w:jc w:val="both"/>
        <w:textAlignment w:val="baseline"/>
        <w:rPr>
          <w:rFonts w:ascii="Times New Roman" w:eastAsia="Times New Roman" w:hAnsi="Times New Roman" w:cs="Times New Roman"/>
          <w:b/>
          <w:bCs/>
          <w:color w:val="000000"/>
          <w:sz w:val="28"/>
          <w:szCs w:val="28"/>
        </w:rPr>
      </w:pPr>
      <w:r w:rsidRPr="00CB4610">
        <w:rPr>
          <w:rFonts w:ascii="Times New Roman" w:eastAsia="Times New Roman" w:hAnsi="Times New Roman" w:cs="Times New Roman"/>
          <w:b/>
          <w:bCs/>
          <w:color w:val="000000"/>
          <w:sz w:val="28"/>
          <w:szCs w:val="28"/>
        </w:rPr>
        <w:t> Акты освидетельствования скрытых работ</w:t>
      </w:r>
      <w:r>
        <w:rPr>
          <w:rFonts w:ascii="Times New Roman" w:eastAsia="Times New Roman" w:hAnsi="Times New Roman" w:cs="Times New Roman"/>
          <w:b/>
          <w:bCs/>
          <w:color w:val="000000"/>
          <w:sz w:val="28"/>
          <w:szCs w:val="28"/>
        </w:rPr>
        <w:t>.</w:t>
      </w:r>
    </w:p>
    <w:p w:rsidR="0088460F" w:rsidRPr="002825FB" w:rsidRDefault="0088460F" w:rsidP="0088460F">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p>
    <w:p w:rsidR="0088460F" w:rsidRDefault="0088460F" w:rsidP="0088460F">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bdr w:val="none" w:sz="0" w:space="0" w:color="auto" w:frame="1"/>
        </w:rPr>
      </w:pPr>
      <w:r w:rsidRPr="002825FB">
        <w:rPr>
          <w:rFonts w:ascii="Times New Roman" w:eastAsia="Times New Roman" w:hAnsi="Times New Roman" w:cs="Times New Roman"/>
          <w:color w:val="000000"/>
          <w:sz w:val="28"/>
          <w:szCs w:val="28"/>
          <w:bdr w:val="none" w:sz="0" w:space="0" w:color="auto" w:frame="1"/>
        </w:rPr>
        <w:t xml:space="preserve">Акты освидетельствования скрытых работ, составляются в двух экземплярах: для застройщика (заказчика) и лица, осуществляющего строительство. </w:t>
      </w:r>
    </w:p>
    <w:p w:rsidR="0088460F" w:rsidRPr="002825FB" w:rsidRDefault="0088460F" w:rsidP="0088460F">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bdr w:val="none" w:sz="0" w:space="0" w:color="auto" w:frame="1"/>
        </w:rPr>
      </w:pPr>
      <w:proofErr w:type="gramStart"/>
      <w:r w:rsidRPr="002825FB">
        <w:rPr>
          <w:rFonts w:ascii="Times New Roman" w:eastAsia="Times New Roman" w:hAnsi="Times New Roman" w:cs="Times New Roman"/>
          <w:color w:val="000000"/>
          <w:sz w:val="28"/>
          <w:szCs w:val="28"/>
          <w:bdr w:val="none" w:sz="0" w:space="0" w:color="auto" w:frame="1"/>
        </w:rPr>
        <w:t>В актах указывается наименование объ</w:t>
      </w:r>
      <w:r>
        <w:rPr>
          <w:rFonts w:ascii="Times New Roman" w:eastAsia="Times New Roman" w:hAnsi="Times New Roman" w:cs="Times New Roman"/>
          <w:color w:val="000000"/>
          <w:sz w:val="28"/>
          <w:szCs w:val="28"/>
          <w:bdr w:val="none" w:sz="0" w:space="0" w:color="auto" w:frame="1"/>
        </w:rPr>
        <w:t xml:space="preserve">екта капитального строительства, </w:t>
      </w:r>
      <w:r w:rsidRPr="002825FB">
        <w:rPr>
          <w:rFonts w:ascii="Times New Roman" w:eastAsia="Times New Roman" w:hAnsi="Times New Roman" w:cs="Times New Roman"/>
          <w:color w:val="000000"/>
          <w:sz w:val="28"/>
          <w:szCs w:val="28"/>
          <w:bdr w:val="none" w:sz="0" w:space="0" w:color="auto" w:frame="1"/>
        </w:rPr>
        <w:t>его адрес, наименование застройщика (заказчика), наименование лица, осуществляющего строительство, наименование лица, осуществляющего подготовку проектной документации, наименование лица, осуществляющего строительство, выполнившего работы, подлежащие освидетельствованию.</w:t>
      </w:r>
      <w:proofErr w:type="gramEnd"/>
    </w:p>
    <w:p w:rsidR="0088460F" w:rsidRPr="002825FB" w:rsidRDefault="0088460F" w:rsidP="0088460F">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2825FB">
        <w:rPr>
          <w:rFonts w:ascii="Times New Roman" w:eastAsia="Times New Roman" w:hAnsi="Times New Roman" w:cs="Times New Roman"/>
          <w:color w:val="000000"/>
          <w:sz w:val="28"/>
          <w:szCs w:val="28"/>
          <w:bdr w:val="none" w:sz="0" w:space="0" w:color="auto" w:frame="1"/>
        </w:rPr>
        <w:t>По результатам освидетельствования скрытых работ, в актах делаются записи об их соответствии требованиям технических регламентов (норм и правил) и проектной документации со ссылкой на соответствующие технические регламенты (нормы и правила) и рабочие чертежи проектной документации. В актах делаются записи о применяемых строительных материалах, изделиях, конструкциях и оборудовании, указываются параметры документов, подтверждающих их соответствие обязательным требованиям технических регламентов (норм и правил).</w:t>
      </w:r>
    </w:p>
    <w:p w:rsidR="0088460F" w:rsidRPr="002825FB" w:rsidRDefault="0088460F" w:rsidP="0088460F">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proofErr w:type="gramStart"/>
      <w:r w:rsidRPr="002825FB">
        <w:rPr>
          <w:rFonts w:ascii="Times New Roman" w:eastAsia="Times New Roman" w:hAnsi="Times New Roman" w:cs="Times New Roman"/>
          <w:color w:val="000000"/>
          <w:sz w:val="28"/>
          <w:szCs w:val="28"/>
          <w:bdr w:val="none" w:sz="0" w:space="0" w:color="auto" w:frame="1"/>
        </w:rPr>
        <w:t>Акты подписываются представителем застройщика или заказчика (в случае осуществления, реконструкции, капитального ремонта объекта капитального строительства на основании договора), представителем лица, осуществляющего строительство, по вопросам строительного контроля, представителем лица, осуществляющего подготовку проектной документации (в случае его привлечения по инициативе застройщика или заказчика для проверки соответствия выполненных работ проектной документации), представителем лица, осуществляющего строительство, выполнившего работы, подлежащие освидетельствованию.</w:t>
      </w:r>
      <w:proofErr w:type="gramEnd"/>
    </w:p>
    <w:p w:rsidR="0088460F" w:rsidRDefault="0088460F" w:rsidP="0088460F">
      <w:pPr>
        <w:jc w:val="both"/>
        <w:rPr>
          <w:rFonts w:ascii="Times New Roman" w:hAnsi="Times New Roman" w:cs="Times New Roman"/>
          <w:sz w:val="28"/>
          <w:szCs w:val="28"/>
        </w:rPr>
      </w:pPr>
    </w:p>
    <w:p w:rsidR="0088460F" w:rsidRPr="00C70627" w:rsidRDefault="0088460F" w:rsidP="0088460F">
      <w:pPr>
        <w:pStyle w:val="a3"/>
        <w:shd w:val="clear" w:color="auto" w:fill="FFFFFF"/>
        <w:spacing w:before="0" w:beforeAutospacing="0" w:after="0" w:afterAutospacing="0"/>
        <w:jc w:val="both"/>
        <w:textAlignment w:val="baseline"/>
        <w:rPr>
          <w:rStyle w:val="a5"/>
          <w:b/>
          <w:i w:val="0"/>
          <w:color w:val="3D3D3D"/>
          <w:sz w:val="28"/>
          <w:szCs w:val="28"/>
          <w:bdr w:val="none" w:sz="0" w:space="0" w:color="auto" w:frame="1"/>
        </w:rPr>
      </w:pPr>
      <w:r w:rsidRPr="00C70627">
        <w:rPr>
          <w:rStyle w:val="a5"/>
          <w:b/>
          <w:i w:val="0"/>
          <w:color w:val="3D3D3D"/>
          <w:sz w:val="28"/>
          <w:szCs w:val="28"/>
          <w:bdr w:val="none" w:sz="0" w:space="0" w:color="auto" w:frame="1"/>
        </w:rPr>
        <w:t>Контрольные вопросы:</w:t>
      </w:r>
    </w:p>
    <w:p w:rsidR="0088460F" w:rsidRPr="00C70627" w:rsidRDefault="0088460F" w:rsidP="0088460F">
      <w:pPr>
        <w:spacing w:after="0" w:line="240" w:lineRule="auto"/>
        <w:jc w:val="both"/>
        <w:rPr>
          <w:rStyle w:val="a5"/>
          <w:rFonts w:ascii="Times New Roman" w:hAnsi="Times New Roman" w:cs="Times New Roman"/>
          <w:i w:val="0"/>
          <w:iCs w:val="0"/>
          <w:sz w:val="28"/>
          <w:szCs w:val="28"/>
        </w:rPr>
      </w:pPr>
      <w:r w:rsidRPr="00C70627">
        <w:rPr>
          <w:rStyle w:val="a5"/>
          <w:i w:val="0"/>
          <w:color w:val="3D3D3D"/>
          <w:sz w:val="28"/>
          <w:szCs w:val="28"/>
          <w:bdr w:val="none" w:sz="0" w:space="0" w:color="auto" w:frame="1"/>
        </w:rPr>
        <w:t>1.</w:t>
      </w:r>
      <w:r w:rsidRPr="00C70627">
        <w:rPr>
          <w:rFonts w:ascii="Times New Roman" w:hAnsi="Times New Roman" w:cs="Times New Roman"/>
          <w:sz w:val="28"/>
          <w:szCs w:val="28"/>
        </w:rPr>
        <w:t xml:space="preserve"> Организация работ с конструкторской (исполнительной) документацие</w:t>
      </w:r>
      <w:r>
        <w:rPr>
          <w:rFonts w:ascii="Times New Roman" w:hAnsi="Times New Roman" w:cs="Times New Roman"/>
          <w:sz w:val="28"/>
          <w:szCs w:val="28"/>
        </w:rPr>
        <w:t>й</w:t>
      </w:r>
      <w:r w:rsidRPr="00C70627">
        <w:rPr>
          <w:rStyle w:val="a5"/>
          <w:i w:val="0"/>
          <w:color w:val="3D3D3D"/>
          <w:sz w:val="28"/>
          <w:szCs w:val="28"/>
          <w:bdr w:val="none" w:sz="0" w:space="0" w:color="auto" w:frame="1"/>
        </w:rPr>
        <w:t>?</w:t>
      </w:r>
    </w:p>
    <w:p w:rsidR="0088460F" w:rsidRPr="00C70627" w:rsidRDefault="0088460F" w:rsidP="0088460F">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r w:rsidRPr="00C70627">
        <w:rPr>
          <w:rStyle w:val="a5"/>
          <w:i w:val="0"/>
          <w:color w:val="3D3D3D"/>
          <w:sz w:val="28"/>
          <w:szCs w:val="28"/>
          <w:bdr w:val="none" w:sz="0" w:space="0" w:color="auto" w:frame="1"/>
        </w:rPr>
        <w:t xml:space="preserve">2. </w:t>
      </w:r>
      <w:r w:rsidRPr="00C70627">
        <w:rPr>
          <w:sz w:val="28"/>
          <w:szCs w:val="28"/>
        </w:rPr>
        <w:t>Требования к оформлению исполнительной документации</w:t>
      </w:r>
      <w:r w:rsidRPr="00C70627">
        <w:rPr>
          <w:rStyle w:val="a5"/>
          <w:i w:val="0"/>
          <w:color w:val="3D3D3D"/>
          <w:sz w:val="28"/>
          <w:szCs w:val="28"/>
          <w:bdr w:val="none" w:sz="0" w:space="0" w:color="auto" w:frame="1"/>
        </w:rPr>
        <w:t>?</w:t>
      </w:r>
    </w:p>
    <w:p w:rsidR="0088460F" w:rsidRPr="00C70627" w:rsidRDefault="0088460F" w:rsidP="0088460F">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r w:rsidRPr="00C70627">
        <w:rPr>
          <w:rStyle w:val="a5"/>
          <w:i w:val="0"/>
          <w:color w:val="3D3D3D"/>
          <w:sz w:val="28"/>
          <w:szCs w:val="28"/>
          <w:bdr w:val="none" w:sz="0" w:space="0" w:color="auto" w:frame="1"/>
        </w:rPr>
        <w:t>3 .</w:t>
      </w:r>
      <w:r w:rsidRPr="00C70627">
        <w:rPr>
          <w:b/>
          <w:sz w:val="28"/>
          <w:szCs w:val="28"/>
        </w:rPr>
        <w:t xml:space="preserve"> </w:t>
      </w:r>
      <w:r w:rsidRPr="00C70627">
        <w:rPr>
          <w:sz w:val="28"/>
          <w:szCs w:val="28"/>
        </w:rPr>
        <w:t>Порядок передачи исполнительной документации заказч</w:t>
      </w:r>
      <w:r>
        <w:rPr>
          <w:sz w:val="28"/>
          <w:szCs w:val="28"/>
        </w:rPr>
        <w:t>ику</w:t>
      </w:r>
      <w:r w:rsidRPr="00C70627">
        <w:rPr>
          <w:rStyle w:val="a5"/>
          <w:i w:val="0"/>
          <w:color w:val="3D3D3D"/>
          <w:sz w:val="28"/>
          <w:szCs w:val="28"/>
          <w:bdr w:val="none" w:sz="0" w:space="0" w:color="auto" w:frame="1"/>
        </w:rPr>
        <w:t>?</w:t>
      </w:r>
    </w:p>
    <w:p w:rsidR="0088460F" w:rsidRPr="00DB1602" w:rsidRDefault="0088460F" w:rsidP="0088460F">
      <w:pPr>
        <w:spacing w:after="0" w:line="240" w:lineRule="auto"/>
        <w:jc w:val="both"/>
        <w:rPr>
          <w:rStyle w:val="a5"/>
          <w:rFonts w:ascii="Times New Roman" w:hAnsi="Times New Roman" w:cs="Times New Roman"/>
          <w:i w:val="0"/>
          <w:iCs w:val="0"/>
          <w:sz w:val="28"/>
          <w:szCs w:val="28"/>
        </w:rPr>
      </w:pPr>
      <w:r w:rsidRPr="00C70627">
        <w:rPr>
          <w:rStyle w:val="a5"/>
          <w:i w:val="0"/>
          <w:color w:val="3D3D3D"/>
          <w:sz w:val="28"/>
          <w:szCs w:val="28"/>
          <w:bdr w:val="none" w:sz="0" w:space="0" w:color="auto" w:frame="1"/>
        </w:rPr>
        <w:t xml:space="preserve">4. </w:t>
      </w:r>
      <w:r w:rsidRPr="00DB1602">
        <w:rPr>
          <w:rFonts w:ascii="Times New Roman" w:hAnsi="Times New Roman" w:cs="Times New Roman"/>
          <w:sz w:val="28"/>
          <w:szCs w:val="28"/>
        </w:rPr>
        <w:t>Сроки и порядок хранения исполнительной документации</w:t>
      </w:r>
      <w:r w:rsidRPr="00C70627">
        <w:rPr>
          <w:rStyle w:val="a5"/>
          <w:i w:val="0"/>
          <w:color w:val="3D3D3D"/>
          <w:sz w:val="28"/>
          <w:szCs w:val="28"/>
          <w:bdr w:val="none" w:sz="0" w:space="0" w:color="auto" w:frame="1"/>
        </w:rPr>
        <w:t>?</w:t>
      </w:r>
    </w:p>
    <w:p w:rsidR="0088460F" w:rsidRPr="00C70627" w:rsidRDefault="0088460F" w:rsidP="0088460F">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r w:rsidRPr="00C70627">
        <w:rPr>
          <w:rStyle w:val="a5"/>
          <w:i w:val="0"/>
          <w:color w:val="3D3D3D"/>
          <w:sz w:val="28"/>
          <w:szCs w:val="28"/>
          <w:bdr w:val="none" w:sz="0" w:space="0" w:color="auto" w:frame="1"/>
        </w:rPr>
        <w:t xml:space="preserve">5. </w:t>
      </w:r>
      <w:r w:rsidRPr="00DB1602">
        <w:rPr>
          <w:bCs/>
          <w:color w:val="000000"/>
          <w:sz w:val="28"/>
          <w:szCs w:val="28"/>
        </w:rPr>
        <w:t>Акты освидетельствования скрытых работ</w:t>
      </w:r>
      <w:r w:rsidRPr="00DB1602">
        <w:rPr>
          <w:rStyle w:val="a5"/>
          <w:i w:val="0"/>
          <w:color w:val="3D3D3D"/>
          <w:sz w:val="28"/>
          <w:szCs w:val="28"/>
          <w:bdr w:val="none" w:sz="0" w:space="0" w:color="auto" w:frame="1"/>
        </w:rPr>
        <w:t>?</w:t>
      </w:r>
    </w:p>
    <w:p w:rsidR="0088460F" w:rsidRDefault="0088460F" w:rsidP="0088460F">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bookmarkStart w:id="0" w:name="_GoBack"/>
      <w:bookmarkEnd w:id="0"/>
    </w:p>
    <w:p w:rsidR="0088460F" w:rsidRPr="00757611" w:rsidRDefault="0088460F" w:rsidP="0088460F">
      <w:pPr>
        <w:pStyle w:val="a3"/>
        <w:shd w:val="clear" w:color="auto" w:fill="FFFFFF"/>
        <w:spacing w:before="0" w:beforeAutospacing="0" w:after="0" w:afterAutospacing="0"/>
        <w:jc w:val="both"/>
        <w:textAlignment w:val="baseline"/>
        <w:rPr>
          <w:b/>
          <w:color w:val="3D3D3D"/>
          <w:sz w:val="28"/>
          <w:szCs w:val="28"/>
        </w:rPr>
      </w:pPr>
      <w:r w:rsidRPr="00757611">
        <w:rPr>
          <w:b/>
          <w:color w:val="3D3D3D"/>
          <w:sz w:val="28"/>
          <w:szCs w:val="28"/>
        </w:rPr>
        <w:t>Домашнее задание:</w:t>
      </w:r>
    </w:p>
    <w:p w:rsidR="0088460F" w:rsidRDefault="0088460F" w:rsidP="0088460F">
      <w:pPr>
        <w:pStyle w:val="a6"/>
        <w:spacing w:after="0" w:line="240" w:lineRule="auto"/>
        <w:ind w:left="0"/>
        <w:rPr>
          <w:rFonts w:ascii="Times New Roman" w:hAnsi="Times New Roman"/>
          <w:sz w:val="28"/>
          <w:szCs w:val="28"/>
        </w:rPr>
      </w:pPr>
      <w:r>
        <w:rPr>
          <w:rFonts w:ascii="Times New Roman" w:hAnsi="Times New Roman"/>
          <w:sz w:val="28"/>
          <w:szCs w:val="28"/>
        </w:rPr>
        <w:t>1. Изучить  электронную версию материала и составить конспект урока.</w:t>
      </w:r>
    </w:p>
    <w:p w:rsidR="0088460F" w:rsidRDefault="0088460F" w:rsidP="0088460F">
      <w:pPr>
        <w:pStyle w:val="a6"/>
        <w:spacing w:after="0" w:line="240" w:lineRule="auto"/>
        <w:ind w:left="0"/>
      </w:pPr>
      <w:r>
        <w:rPr>
          <w:rFonts w:ascii="Times New Roman" w:hAnsi="Times New Roman"/>
          <w:sz w:val="28"/>
          <w:szCs w:val="28"/>
        </w:rPr>
        <w:t xml:space="preserve">2. Ответить на вопросы и отправить ответы по почте  </w:t>
      </w:r>
      <w:hyperlink r:id="rId5" w:history="1">
        <w:r w:rsidRPr="006F1175">
          <w:rPr>
            <w:rStyle w:val="a4"/>
            <w:rFonts w:ascii="Times New Roman" w:hAnsi="Times New Roman"/>
            <w:b/>
            <w:color w:val="auto"/>
            <w:sz w:val="28"/>
            <w:szCs w:val="28"/>
          </w:rPr>
          <w:t>kydryavcewa@inbox.ru</w:t>
        </w:r>
      </w:hyperlink>
    </w:p>
    <w:p w:rsidR="006F1175" w:rsidRPr="00AB4222" w:rsidRDefault="006F1175" w:rsidP="006F1175">
      <w:pPr>
        <w:pStyle w:val="a3"/>
        <w:jc w:val="both"/>
        <w:rPr>
          <w:color w:val="000000"/>
          <w:sz w:val="28"/>
          <w:szCs w:val="28"/>
        </w:rPr>
      </w:pPr>
      <w:r w:rsidRPr="00AB4222">
        <w:rPr>
          <w:color w:val="000000"/>
          <w:sz w:val="28"/>
          <w:szCs w:val="28"/>
        </w:rPr>
        <w:lastRenderedPageBreak/>
        <w:t>Учебная дисциплина: МДК 04.01 Технологические процессы контроля качества</w:t>
      </w:r>
    </w:p>
    <w:p w:rsidR="006F1175" w:rsidRPr="00AB4222" w:rsidRDefault="006F1175" w:rsidP="006F1175">
      <w:pPr>
        <w:pStyle w:val="a3"/>
        <w:jc w:val="both"/>
        <w:rPr>
          <w:color w:val="000000"/>
          <w:sz w:val="28"/>
          <w:szCs w:val="28"/>
        </w:rPr>
      </w:pPr>
      <w:r w:rsidRPr="00AB4222">
        <w:rPr>
          <w:color w:val="000000"/>
          <w:sz w:val="28"/>
          <w:szCs w:val="28"/>
        </w:rPr>
        <w:t xml:space="preserve">Дата: </w:t>
      </w:r>
      <w:r>
        <w:rPr>
          <w:color w:val="000000"/>
          <w:sz w:val="28"/>
          <w:szCs w:val="28"/>
        </w:rPr>
        <w:t>1 декабря</w:t>
      </w:r>
      <w:r w:rsidRPr="00AB4222">
        <w:rPr>
          <w:color w:val="000000"/>
          <w:sz w:val="28"/>
          <w:szCs w:val="28"/>
        </w:rPr>
        <w:t xml:space="preserve"> 2020 г.</w:t>
      </w:r>
    </w:p>
    <w:p w:rsidR="006F1175" w:rsidRPr="00AB4222" w:rsidRDefault="006F1175" w:rsidP="006F1175">
      <w:pPr>
        <w:pStyle w:val="a3"/>
        <w:jc w:val="both"/>
        <w:rPr>
          <w:color w:val="000000"/>
          <w:sz w:val="28"/>
          <w:szCs w:val="28"/>
        </w:rPr>
      </w:pPr>
      <w:r w:rsidRPr="00AB4222">
        <w:rPr>
          <w:color w:val="000000"/>
          <w:sz w:val="28"/>
          <w:szCs w:val="28"/>
        </w:rPr>
        <w:t>Группа: 51с по специальности 22.02.06 Сварочное производство</w:t>
      </w:r>
    </w:p>
    <w:p w:rsidR="006F1175" w:rsidRPr="00EC0D02" w:rsidRDefault="006F1175" w:rsidP="006F1175">
      <w:pPr>
        <w:pStyle w:val="a3"/>
        <w:jc w:val="both"/>
        <w:rPr>
          <w:rFonts w:asciiTheme="minorHAnsi" w:hAnsiTheme="minorHAnsi" w:cs="Angsana New"/>
          <w:b/>
          <w:color w:val="000000"/>
          <w:sz w:val="28"/>
          <w:szCs w:val="28"/>
        </w:rPr>
      </w:pPr>
      <w:r w:rsidRPr="00CB4869">
        <w:rPr>
          <w:rFonts w:cs="Angsana New"/>
          <w:color w:val="000000"/>
          <w:sz w:val="28"/>
          <w:szCs w:val="28"/>
        </w:rPr>
        <w:t>Тема</w:t>
      </w:r>
      <w:r w:rsidRPr="00CB4869">
        <w:rPr>
          <w:rFonts w:ascii="Angsana New" w:hAnsi="Angsana New" w:cs="Angsana New"/>
          <w:color w:val="000000"/>
          <w:sz w:val="28"/>
          <w:szCs w:val="28"/>
        </w:rPr>
        <w:t xml:space="preserve"> </w:t>
      </w:r>
      <w:r w:rsidRPr="00CB4869">
        <w:rPr>
          <w:rFonts w:cs="Angsana New"/>
          <w:color w:val="000000"/>
          <w:sz w:val="28"/>
          <w:szCs w:val="28"/>
        </w:rPr>
        <w:t>урока</w:t>
      </w:r>
      <w:r w:rsidRPr="00CB4869">
        <w:rPr>
          <w:rFonts w:ascii="Angsana New" w:hAnsi="Angsana New" w:cs="Angsana New"/>
          <w:color w:val="000000"/>
          <w:sz w:val="28"/>
          <w:szCs w:val="28"/>
        </w:rPr>
        <w:t>:</w:t>
      </w:r>
      <w:r>
        <w:rPr>
          <w:rFonts w:asciiTheme="minorHAnsi" w:hAnsiTheme="minorHAnsi" w:cs="Angsana New"/>
          <w:b/>
          <w:color w:val="000000"/>
          <w:sz w:val="28"/>
          <w:szCs w:val="28"/>
        </w:rPr>
        <w:t xml:space="preserve"> </w:t>
      </w:r>
      <w:r w:rsidRPr="00296988">
        <w:rPr>
          <w:b/>
          <w:sz w:val="28"/>
          <w:szCs w:val="28"/>
        </w:rPr>
        <w:t>Документы, подтверждающие качество использованных основных материалов</w:t>
      </w:r>
      <w:r w:rsidRPr="00683F71">
        <w:rPr>
          <w:b/>
          <w:sz w:val="28"/>
          <w:szCs w:val="28"/>
        </w:rPr>
        <w:t>.</w:t>
      </w:r>
    </w:p>
    <w:p w:rsidR="006F1175" w:rsidRPr="00296988" w:rsidRDefault="006F1175" w:rsidP="006F1175">
      <w:pPr>
        <w:shd w:val="clear" w:color="auto" w:fill="FFFFFF"/>
        <w:spacing w:before="300" w:after="150" w:line="240" w:lineRule="auto"/>
        <w:ind w:left="708" w:firstLine="708"/>
        <w:jc w:val="both"/>
        <w:outlineLvl w:val="1"/>
        <w:rPr>
          <w:rFonts w:ascii="Times New Roman" w:eastAsia="Times New Roman" w:hAnsi="Times New Roman" w:cs="Times New Roman"/>
          <w:b/>
          <w:color w:val="333333"/>
          <w:sz w:val="28"/>
          <w:szCs w:val="28"/>
        </w:rPr>
      </w:pPr>
      <w:r w:rsidRPr="00296988">
        <w:rPr>
          <w:rFonts w:ascii="Times New Roman" w:eastAsia="Times New Roman" w:hAnsi="Times New Roman" w:cs="Times New Roman"/>
          <w:b/>
          <w:color w:val="333333"/>
          <w:sz w:val="28"/>
          <w:szCs w:val="28"/>
        </w:rPr>
        <w:t>Входной контроль сварочных материалов</w:t>
      </w:r>
    </w:p>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 Сварочные материалы перед использованием должны быть проконтролированы:</w:t>
      </w:r>
    </w:p>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296988">
        <w:rPr>
          <w:rFonts w:ascii="Times New Roman" w:eastAsia="Times New Roman" w:hAnsi="Times New Roman" w:cs="Times New Roman"/>
          <w:color w:val="333333"/>
          <w:sz w:val="28"/>
          <w:szCs w:val="28"/>
        </w:rPr>
        <w:t>на наличие сертификата (на электроды, проволоку и флюс) с проверкой полноты приведенных в нем данных и их соответствия требованиям стандарта, технических условий или паспорта на конкретные сварочные материалы;</w:t>
      </w:r>
    </w:p>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296988">
        <w:rPr>
          <w:rFonts w:ascii="Times New Roman" w:eastAsia="Times New Roman" w:hAnsi="Times New Roman" w:cs="Times New Roman"/>
          <w:color w:val="333333"/>
          <w:sz w:val="28"/>
          <w:szCs w:val="28"/>
        </w:rPr>
        <w:t>на наличие на каждом упаковочном месте (пачке, коробке, ящике, мотке, бухте и пр.) соответствующих этикеток (ярлыков) или бирок с проверкой указанных в них данных;</w:t>
      </w:r>
    </w:p>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296988">
        <w:rPr>
          <w:rFonts w:ascii="Times New Roman" w:eastAsia="Times New Roman" w:hAnsi="Times New Roman" w:cs="Times New Roman"/>
          <w:color w:val="333333"/>
          <w:sz w:val="28"/>
          <w:szCs w:val="28"/>
        </w:rPr>
        <w:t>на отсутствие повреждений упаковок и самих материалов;</w:t>
      </w:r>
    </w:p>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на наличие для баллонов с газом соответствующего документа, регламентированного стандартом.</w:t>
      </w:r>
    </w:p>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 При отсутствии сертификатов на электроды и порошковую проволоку необходимо определять механические свойства стыковых сварных соединений, выполненных с применением этих материалов.</w:t>
      </w:r>
    </w:p>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Сварные стыковые образцы следует испытывать на статическое растяжение, статический и ударный изгиб при температуре 20</w:t>
      </w:r>
      <w:proofErr w:type="gramStart"/>
      <w:r w:rsidRPr="00296988">
        <w:rPr>
          <w:rFonts w:ascii="Times New Roman" w:eastAsia="Times New Roman" w:hAnsi="Times New Roman" w:cs="Times New Roman"/>
          <w:color w:val="333333"/>
          <w:sz w:val="28"/>
          <w:szCs w:val="28"/>
        </w:rPr>
        <w:t xml:space="preserve"> °С</w:t>
      </w:r>
      <w:proofErr w:type="gramEnd"/>
      <w:r w:rsidRPr="00296988">
        <w:rPr>
          <w:rFonts w:ascii="Times New Roman" w:eastAsia="Times New Roman" w:hAnsi="Times New Roman" w:cs="Times New Roman"/>
          <w:color w:val="333333"/>
          <w:sz w:val="28"/>
          <w:szCs w:val="28"/>
        </w:rPr>
        <w:t xml:space="preserve"> по ГОСТ 6996 в количестве, у</w:t>
      </w:r>
      <w:r>
        <w:rPr>
          <w:rFonts w:ascii="Times New Roman" w:eastAsia="Times New Roman" w:hAnsi="Times New Roman" w:cs="Times New Roman"/>
          <w:color w:val="333333"/>
          <w:sz w:val="28"/>
          <w:szCs w:val="28"/>
        </w:rPr>
        <w:t xml:space="preserve">казанном в табл. </w:t>
      </w:r>
      <w:r w:rsidRPr="00296988">
        <w:rPr>
          <w:rFonts w:ascii="Times New Roman" w:eastAsia="Times New Roman" w:hAnsi="Times New Roman" w:cs="Times New Roman"/>
          <w:color w:val="333333"/>
          <w:sz w:val="28"/>
          <w:szCs w:val="28"/>
        </w:rPr>
        <w:t>1.</w:t>
      </w:r>
    </w:p>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Таблица </w:t>
      </w:r>
      <w:r w:rsidRPr="00296988">
        <w:rPr>
          <w:rFonts w:ascii="Times New Roman" w:eastAsia="Times New Roman" w:hAnsi="Times New Roman" w:cs="Times New Roman"/>
          <w:color w:val="333333"/>
          <w:sz w:val="28"/>
          <w:szCs w:val="28"/>
        </w:rPr>
        <w:t>.1</w:t>
      </w:r>
    </w:p>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b/>
          <w:bCs/>
          <w:color w:val="333333"/>
          <w:sz w:val="28"/>
          <w:szCs w:val="28"/>
        </w:rPr>
        <w:t>Виды испытаний сварных соединений при отсутствии сертификатов на электроды и порошковую проволоку</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93"/>
        <w:gridCol w:w="1421"/>
        <w:gridCol w:w="6057"/>
      </w:tblGrid>
      <w:tr w:rsidR="006F1175" w:rsidRPr="00296988" w:rsidTr="009923D9">
        <w:trPr>
          <w:tblHeader/>
        </w:trPr>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Вид испытания</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Число образцов (не менее)</w:t>
            </w:r>
          </w:p>
        </w:tc>
        <w:tc>
          <w:tcPr>
            <w:tcW w:w="32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Нормируемый показатель</w:t>
            </w:r>
          </w:p>
        </w:tc>
      </w:tr>
      <w:tr w:rsidR="006F1175" w:rsidRPr="00296988" w:rsidTr="009923D9">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Статическое растяжение</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2</w:t>
            </w:r>
          </w:p>
        </w:tc>
        <w:tc>
          <w:tcPr>
            <w:tcW w:w="32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Временное сопротивление разрыву - не </w:t>
            </w:r>
            <w:proofErr w:type="gramStart"/>
            <w:r w:rsidRPr="00296988">
              <w:rPr>
                <w:rFonts w:ascii="Times New Roman" w:eastAsia="Times New Roman" w:hAnsi="Times New Roman" w:cs="Times New Roman"/>
                <w:color w:val="333333"/>
                <w:sz w:val="28"/>
                <w:szCs w:val="28"/>
              </w:rPr>
              <w:t>менее нижнего</w:t>
            </w:r>
            <w:proofErr w:type="gramEnd"/>
            <w:r w:rsidRPr="00296988">
              <w:rPr>
                <w:rFonts w:ascii="Times New Roman" w:eastAsia="Times New Roman" w:hAnsi="Times New Roman" w:cs="Times New Roman"/>
                <w:color w:val="333333"/>
                <w:sz w:val="28"/>
                <w:szCs w:val="28"/>
              </w:rPr>
              <w:t xml:space="preserve"> предела временного сопротивления основного металла, регламентированного ГОСТ</w:t>
            </w:r>
          </w:p>
        </w:tc>
      </w:tr>
      <w:tr w:rsidR="006F1175" w:rsidRPr="00296988" w:rsidTr="009923D9">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Статический </w:t>
            </w:r>
            <w:r w:rsidRPr="00296988">
              <w:rPr>
                <w:rFonts w:ascii="Times New Roman" w:eastAsia="Times New Roman" w:hAnsi="Times New Roman" w:cs="Times New Roman"/>
                <w:color w:val="333333"/>
                <w:sz w:val="28"/>
                <w:szCs w:val="28"/>
              </w:rPr>
              <w:lastRenderedPageBreak/>
              <w:t>изгиб</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lastRenderedPageBreak/>
              <w:t>2</w:t>
            </w:r>
          </w:p>
        </w:tc>
        <w:tc>
          <w:tcPr>
            <w:tcW w:w="32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Угол статического изгиба, град., для сталей </w:t>
            </w:r>
            <w:r w:rsidRPr="00296988">
              <w:rPr>
                <w:rFonts w:ascii="Times New Roman" w:eastAsia="Times New Roman" w:hAnsi="Times New Roman" w:cs="Times New Roman"/>
                <w:color w:val="333333"/>
                <w:sz w:val="28"/>
                <w:szCs w:val="28"/>
              </w:rPr>
              <w:lastRenderedPageBreak/>
              <w:t xml:space="preserve">толщиной, </w:t>
            </w:r>
            <w:proofErr w:type="gramStart"/>
            <w:r w:rsidRPr="00296988">
              <w:rPr>
                <w:rFonts w:ascii="Times New Roman" w:eastAsia="Times New Roman" w:hAnsi="Times New Roman" w:cs="Times New Roman"/>
                <w:color w:val="333333"/>
                <w:sz w:val="28"/>
                <w:szCs w:val="28"/>
              </w:rPr>
              <w:t>мм</w:t>
            </w:r>
            <w:proofErr w:type="gramEnd"/>
            <w:r w:rsidRPr="00296988">
              <w:rPr>
                <w:rFonts w:ascii="Times New Roman" w:eastAsia="Times New Roman" w:hAnsi="Times New Roman" w:cs="Times New Roman"/>
                <w:color w:val="333333"/>
                <w:sz w:val="28"/>
                <w:szCs w:val="28"/>
              </w:rPr>
              <w:t>:</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углеродистых -</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до 20, не менее 100</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 20, не менее 80</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низколегированных -</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до 20, не менее 80</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 20, не менее 60</w:t>
            </w:r>
          </w:p>
        </w:tc>
      </w:tr>
      <w:tr w:rsidR="006F1175" w:rsidRPr="00296988" w:rsidTr="009923D9">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lastRenderedPageBreak/>
              <w:t>Ударный изгиб металла шва</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3</w:t>
            </w:r>
          </w:p>
        </w:tc>
        <w:tc>
          <w:tcPr>
            <w:tcW w:w="32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Ударная вязкость - не менее величины, указанной в технологической документации на монтажную сварку данной конструкции</w:t>
            </w:r>
          </w:p>
        </w:tc>
      </w:tr>
    </w:tbl>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Показатели механических свойств определяются как среднее арифметическое от числа испытанных образцов.</w:t>
      </w:r>
    </w:p>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В случае расхождения сертификатных данных или результатов испытаний (при отсутствии сертификата) с требованиями соответствующего НТД данная партия электродов и порошковой проволоки к использованию не допускается.</w:t>
      </w:r>
    </w:p>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 При отсутствии сертификата на сварочную проволоку сплошного сечения или неполноте указанных в нем данных проводится химический анализ проволоки, результаты которого должны удовлетворять требованиям, приведенным в приложении 6. При неудовлетворительных результатах химического анализа проводят повторный анализ на удвоенном числе проб, который является окончательным.</w:t>
      </w:r>
    </w:p>
    <w:p w:rsidR="006F1175" w:rsidRPr="00296988" w:rsidRDefault="006F1175" w:rsidP="006F117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 При обнаружении повреждения или порчи упаковки или самих материалов вопрос о возможности их использования решается руководителем сварочных работ совместно с ОТК (СТК) предприятия (организации).</w:t>
      </w:r>
    </w:p>
    <w:p w:rsidR="006F1175" w:rsidRPr="00296988" w:rsidRDefault="006F1175" w:rsidP="006F1175">
      <w:pPr>
        <w:pStyle w:val="2"/>
        <w:shd w:val="clear" w:color="auto" w:fill="FFFFFF"/>
        <w:spacing w:before="300" w:beforeAutospacing="0" w:after="150" w:afterAutospacing="0"/>
        <w:ind w:firstLine="708"/>
        <w:jc w:val="both"/>
        <w:rPr>
          <w:bCs w:val="0"/>
          <w:color w:val="333333"/>
          <w:sz w:val="28"/>
          <w:szCs w:val="28"/>
        </w:rPr>
      </w:pPr>
      <w:r w:rsidRPr="00296988">
        <w:rPr>
          <w:b w:val="0"/>
          <w:bCs w:val="0"/>
          <w:color w:val="333333"/>
          <w:sz w:val="28"/>
          <w:szCs w:val="28"/>
        </w:rPr>
        <w:t xml:space="preserve"> </w:t>
      </w:r>
      <w:r w:rsidRPr="00296988">
        <w:rPr>
          <w:bCs w:val="0"/>
          <w:color w:val="333333"/>
          <w:sz w:val="28"/>
          <w:szCs w:val="28"/>
        </w:rPr>
        <w:t>Электроды для ручной дуговой сварки</w:t>
      </w:r>
    </w:p>
    <w:p w:rsidR="006F1175" w:rsidRPr="00296988" w:rsidRDefault="006F1175" w:rsidP="006F1175">
      <w:pPr>
        <w:pStyle w:val="a3"/>
        <w:shd w:val="clear" w:color="auto" w:fill="FFFFFF"/>
        <w:spacing w:before="0" w:beforeAutospacing="0" w:after="150" w:afterAutospacing="0"/>
        <w:ind w:firstLine="708"/>
        <w:jc w:val="both"/>
        <w:rPr>
          <w:color w:val="333333"/>
          <w:sz w:val="28"/>
          <w:szCs w:val="28"/>
        </w:rPr>
      </w:pPr>
      <w:r w:rsidRPr="00296988">
        <w:rPr>
          <w:color w:val="333333"/>
          <w:sz w:val="28"/>
          <w:szCs w:val="28"/>
        </w:rPr>
        <w:t xml:space="preserve"> Для ручной дуговой сварки металлоконструкций из углеродистых и низколегированных сталей должны применяться электроды, удовлетворяющие требованиям ГОСТ 9466 и ГОСТ 9467.</w:t>
      </w:r>
    </w:p>
    <w:p w:rsidR="006F1175" w:rsidRPr="00296988" w:rsidRDefault="006F1175" w:rsidP="006F1175">
      <w:pPr>
        <w:pStyle w:val="a3"/>
        <w:shd w:val="clear" w:color="auto" w:fill="FFFFFF"/>
        <w:spacing w:before="0" w:beforeAutospacing="0" w:after="150" w:afterAutospacing="0"/>
        <w:ind w:firstLine="708"/>
        <w:jc w:val="both"/>
        <w:rPr>
          <w:color w:val="333333"/>
          <w:sz w:val="28"/>
          <w:szCs w:val="28"/>
        </w:rPr>
      </w:pPr>
      <w:r w:rsidRPr="00296988">
        <w:rPr>
          <w:color w:val="333333"/>
          <w:sz w:val="28"/>
          <w:szCs w:val="28"/>
        </w:rPr>
        <w:t xml:space="preserve">Тип электрода по ГОСТ 9467 для сварки металлоконструкций должен быть указан в чертежах. В случае отсутствия таких указаний выбор типа электрода должен производиться в зависимости от группы конструкций, </w:t>
      </w:r>
      <w:r w:rsidRPr="00296988">
        <w:rPr>
          <w:color w:val="333333"/>
          <w:sz w:val="28"/>
          <w:szCs w:val="28"/>
        </w:rPr>
        <w:lastRenderedPageBreak/>
        <w:t>климатического района эксплуатации конструкций и характеристики свариваемой стали по пределу текучести согласно ГОСТ 27772</w:t>
      </w:r>
      <w:r>
        <w:rPr>
          <w:color w:val="333333"/>
          <w:sz w:val="28"/>
          <w:szCs w:val="28"/>
        </w:rPr>
        <w:t>.</w:t>
      </w:r>
    </w:p>
    <w:p w:rsidR="006F1175" w:rsidRPr="00296988" w:rsidRDefault="006F1175" w:rsidP="006F1175">
      <w:pPr>
        <w:pStyle w:val="a3"/>
        <w:shd w:val="clear" w:color="auto" w:fill="FFFFFF"/>
        <w:spacing w:before="0" w:beforeAutospacing="0" w:after="150" w:afterAutospacing="0"/>
        <w:ind w:firstLine="708"/>
        <w:jc w:val="both"/>
        <w:rPr>
          <w:color w:val="333333"/>
          <w:sz w:val="28"/>
          <w:szCs w:val="28"/>
        </w:rPr>
      </w:pPr>
      <w:r w:rsidRPr="00296988">
        <w:rPr>
          <w:color w:val="333333"/>
          <w:sz w:val="28"/>
          <w:szCs w:val="28"/>
        </w:rPr>
        <w:t>Электроды должны храниться в условиях, исключающих возможность увлажнения или повреждения покрытия (на складе, отвечающем требованиям п. 1.3.16 настоящего РД).</w:t>
      </w:r>
    </w:p>
    <w:p w:rsidR="006F1175" w:rsidRPr="00296988" w:rsidRDefault="006F1175" w:rsidP="006F1175">
      <w:pPr>
        <w:pStyle w:val="a3"/>
        <w:shd w:val="clear" w:color="auto" w:fill="FFFFFF"/>
        <w:spacing w:before="0" w:beforeAutospacing="0" w:after="0" w:afterAutospacing="0"/>
        <w:ind w:firstLine="708"/>
        <w:jc w:val="both"/>
        <w:rPr>
          <w:color w:val="333333"/>
          <w:sz w:val="28"/>
          <w:szCs w:val="28"/>
        </w:rPr>
      </w:pPr>
      <w:r w:rsidRPr="00296988">
        <w:rPr>
          <w:color w:val="333333"/>
          <w:sz w:val="28"/>
          <w:szCs w:val="28"/>
        </w:rPr>
        <w:t xml:space="preserve"> Электроды перед сваркой производственных сварных соединений должны быть прокалены по режиму, приведенному в сертификате или паспорте завода-изготовителя на данную марку электродов. В случае отсутствия таких данных режим п</w:t>
      </w:r>
      <w:r>
        <w:rPr>
          <w:color w:val="333333"/>
          <w:sz w:val="28"/>
          <w:szCs w:val="28"/>
        </w:rPr>
        <w:t>рокалки выбирается по табл. 2</w:t>
      </w:r>
      <w:r w:rsidRPr="00296988">
        <w:rPr>
          <w:color w:val="333333"/>
          <w:sz w:val="28"/>
          <w:szCs w:val="28"/>
        </w:rPr>
        <w:br/>
      </w:r>
    </w:p>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bCs/>
          <w:color w:val="333333"/>
          <w:sz w:val="28"/>
          <w:szCs w:val="28"/>
        </w:rPr>
        <w:t>Табл. 2. Область применения электродов для сварки строительных металлоконструкций</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8"/>
        <w:gridCol w:w="3921"/>
        <w:gridCol w:w="1912"/>
      </w:tblGrid>
      <w:tr w:rsidR="006F1175" w:rsidRPr="00296988" w:rsidTr="009923D9">
        <w:trPr>
          <w:tblHeader/>
        </w:trPr>
        <w:tc>
          <w:tcPr>
            <w:tcW w:w="18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Группы конструкций в климатических районах (определяются проектом и проставляются в чертежах </w:t>
            </w:r>
            <w:proofErr w:type="gramStart"/>
            <w:r w:rsidRPr="00296988">
              <w:rPr>
                <w:rFonts w:ascii="Times New Roman" w:eastAsia="Times New Roman" w:hAnsi="Times New Roman" w:cs="Times New Roman"/>
                <w:color w:val="333333"/>
                <w:sz w:val="28"/>
                <w:szCs w:val="28"/>
              </w:rPr>
              <w:t>КМ</w:t>
            </w:r>
            <w:proofErr w:type="gramEnd"/>
            <w:r w:rsidRPr="00296988">
              <w:rPr>
                <w:rFonts w:ascii="Times New Roman" w:eastAsia="Times New Roman" w:hAnsi="Times New Roman" w:cs="Times New Roman"/>
                <w:color w:val="333333"/>
                <w:sz w:val="28"/>
                <w:szCs w:val="28"/>
              </w:rPr>
              <w:t>)</w:t>
            </w:r>
          </w:p>
        </w:tc>
        <w:tc>
          <w:tcPr>
            <w:tcW w:w="20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Обозначение стали по ГОСТ 27772 (характеристика стали по пределу текучести)</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Тип электрода по ГОСТ 9467</w:t>
            </w:r>
          </w:p>
        </w:tc>
      </w:tr>
      <w:tr w:rsidR="006F1175" w:rsidRPr="00296988" w:rsidTr="009923D9">
        <w:tc>
          <w:tcPr>
            <w:tcW w:w="18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Группы 2, 3 и 4 - во всех районах, кроме I</w:t>
            </w:r>
            <w:r w:rsidRPr="00296988">
              <w:rPr>
                <w:rFonts w:ascii="Times New Roman" w:eastAsia="Times New Roman" w:hAnsi="Times New Roman" w:cs="Times New Roman"/>
                <w:color w:val="333333"/>
                <w:sz w:val="28"/>
                <w:szCs w:val="28"/>
                <w:vertAlign w:val="subscript"/>
              </w:rPr>
              <w:t>1</w:t>
            </w:r>
            <w:r w:rsidRPr="00296988">
              <w:rPr>
                <w:rFonts w:ascii="Times New Roman" w:eastAsia="Times New Roman" w:hAnsi="Times New Roman" w:cs="Times New Roman"/>
                <w:color w:val="333333"/>
                <w:sz w:val="28"/>
                <w:szCs w:val="28"/>
              </w:rPr>
              <w:t>, I</w:t>
            </w:r>
            <w:r w:rsidRPr="00296988">
              <w:rPr>
                <w:rFonts w:ascii="Times New Roman" w:eastAsia="Times New Roman" w:hAnsi="Times New Roman" w:cs="Times New Roman"/>
                <w:color w:val="333333"/>
                <w:sz w:val="28"/>
                <w:szCs w:val="28"/>
                <w:vertAlign w:val="subscript"/>
              </w:rPr>
              <w:t>2</w:t>
            </w:r>
            <w:r w:rsidRPr="00296988">
              <w:rPr>
                <w:rFonts w:ascii="Times New Roman" w:eastAsia="Times New Roman" w:hAnsi="Times New Roman" w:cs="Times New Roman"/>
                <w:color w:val="333333"/>
                <w:sz w:val="28"/>
                <w:szCs w:val="28"/>
              </w:rPr>
              <w:t>, II</w:t>
            </w:r>
            <w:r w:rsidRPr="00296988">
              <w:rPr>
                <w:rFonts w:ascii="Times New Roman" w:eastAsia="Times New Roman" w:hAnsi="Times New Roman" w:cs="Times New Roman"/>
                <w:color w:val="333333"/>
                <w:sz w:val="28"/>
                <w:szCs w:val="28"/>
                <w:vertAlign w:val="subscript"/>
              </w:rPr>
              <w:t>2</w:t>
            </w:r>
            <w:r w:rsidRPr="00296988">
              <w:rPr>
                <w:rFonts w:ascii="Times New Roman" w:eastAsia="Times New Roman" w:hAnsi="Times New Roman" w:cs="Times New Roman"/>
                <w:color w:val="333333"/>
                <w:sz w:val="28"/>
                <w:szCs w:val="28"/>
              </w:rPr>
              <w:t> и II</w:t>
            </w:r>
            <w:r w:rsidRPr="00296988">
              <w:rPr>
                <w:rFonts w:ascii="Times New Roman" w:eastAsia="Times New Roman" w:hAnsi="Times New Roman" w:cs="Times New Roman"/>
                <w:color w:val="333333"/>
                <w:sz w:val="28"/>
                <w:szCs w:val="28"/>
                <w:vertAlign w:val="subscript"/>
              </w:rPr>
              <w:t>3</w:t>
            </w:r>
          </w:p>
        </w:tc>
        <w:tc>
          <w:tcPr>
            <w:tcW w:w="20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С235, С245, С255, С275,</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С285</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С345, С345Т, С345Д, С345К*, С375, С375Т, С375Д, С390, С390Д, С390Т, С390К, С440, С440Д</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Э42, Э42А, Э46, Э46А, Э50А</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Э50А</w:t>
            </w:r>
          </w:p>
        </w:tc>
      </w:tr>
      <w:tr w:rsidR="006F1175" w:rsidRPr="00296988" w:rsidTr="009923D9">
        <w:tc>
          <w:tcPr>
            <w:tcW w:w="18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Группа 1 - во всех районах</w:t>
            </w:r>
          </w:p>
        </w:tc>
        <w:tc>
          <w:tcPr>
            <w:tcW w:w="20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С235, С245, С255, С275, С285</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Э42А, Э46А, Э50А</w:t>
            </w:r>
          </w:p>
        </w:tc>
      </w:tr>
      <w:tr w:rsidR="006F1175" w:rsidRPr="00296988" w:rsidTr="009923D9">
        <w:tc>
          <w:tcPr>
            <w:tcW w:w="18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Группы 2, 3 и 4 - в районах I</w:t>
            </w:r>
            <w:r w:rsidRPr="00296988">
              <w:rPr>
                <w:rFonts w:ascii="Times New Roman" w:eastAsia="Times New Roman" w:hAnsi="Times New Roman" w:cs="Times New Roman"/>
                <w:color w:val="333333"/>
                <w:sz w:val="28"/>
                <w:szCs w:val="28"/>
                <w:vertAlign w:val="subscript"/>
              </w:rPr>
              <w:t>1</w:t>
            </w:r>
            <w:r w:rsidRPr="00296988">
              <w:rPr>
                <w:rFonts w:ascii="Times New Roman" w:eastAsia="Times New Roman" w:hAnsi="Times New Roman" w:cs="Times New Roman"/>
                <w:color w:val="333333"/>
                <w:sz w:val="28"/>
                <w:szCs w:val="28"/>
              </w:rPr>
              <w:t>, I</w:t>
            </w:r>
            <w:r w:rsidRPr="00296988">
              <w:rPr>
                <w:rFonts w:ascii="Times New Roman" w:eastAsia="Times New Roman" w:hAnsi="Times New Roman" w:cs="Times New Roman"/>
                <w:color w:val="333333"/>
                <w:sz w:val="28"/>
                <w:szCs w:val="28"/>
                <w:vertAlign w:val="subscript"/>
              </w:rPr>
              <w:t>2</w:t>
            </w:r>
            <w:r w:rsidRPr="00296988">
              <w:rPr>
                <w:rFonts w:ascii="Times New Roman" w:eastAsia="Times New Roman" w:hAnsi="Times New Roman" w:cs="Times New Roman"/>
                <w:color w:val="333333"/>
                <w:sz w:val="28"/>
                <w:szCs w:val="28"/>
              </w:rPr>
              <w:t>, II</w:t>
            </w:r>
            <w:r w:rsidRPr="00296988">
              <w:rPr>
                <w:rFonts w:ascii="Times New Roman" w:eastAsia="Times New Roman" w:hAnsi="Times New Roman" w:cs="Times New Roman"/>
                <w:color w:val="333333"/>
                <w:sz w:val="28"/>
                <w:szCs w:val="28"/>
                <w:vertAlign w:val="subscript"/>
              </w:rPr>
              <w:t>2</w:t>
            </w:r>
            <w:r w:rsidRPr="00296988">
              <w:rPr>
                <w:rFonts w:ascii="Times New Roman" w:eastAsia="Times New Roman" w:hAnsi="Times New Roman" w:cs="Times New Roman"/>
                <w:color w:val="333333"/>
                <w:sz w:val="28"/>
                <w:szCs w:val="28"/>
              </w:rPr>
              <w:t> и II</w:t>
            </w:r>
            <w:r w:rsidRPr="00296988">
              <w:rPr>
                <w:rFonts w:ascii="Times New Roman" w:eastAsia="Times New Roman" w:hAnsi="Times New Roman" w:cs="Times New Roman"/>
                <w:color w:val="333333"/>
                <w:sz w:val="28"/>
                <w:szCs w:val="28"/>
                <w:vertAlign w:val="subscript"/>
              </w:rPr>
              <w:t>3</w:t>
            </w:r>
          </w:p>
        </w:tc>
        <w:tc>
          <w:tcPr>
            <w:tcW w:w="20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С345, С345Т, С345Д, С345К*, С375, С375Т, С375Д, С390, С390Д, С390Т, С390К, С440, С440Д</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Э50А</w:t>
            </w:r>
          </w:p>
        </w:tc>
      </w:tr>
    </w:tbl>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Для сварки стали С345К с повышенным содержанием фосфора следует применять электроды марок ОЗС-18 и КД-11. Электроды с основным (фтористо-кальциевым) покрытием следует использовать в течение 5 суток после прокалки, остальные электроды - в течение 15 суток, если их хранить на складе с соблюдением требований п. 1.3.16 настоящего РД.</w:t>
      </w:r>
    </w:p>
    <w:p w:rsidR="006F1175" w:rsidRDefault="006F1175" w:rsidP="006F1175">
      <w:pPr>
        <w:shd w:val="clear" w:color="auto" w:fill="FFFFFF"/>
        <w:spacing w:before="300" w:after="150" w:line="240" w:lineRule="auto"/>
        <w:jc w:val="both"/>
        <w:outlineLvl w:val="1"/>
        <w:rPr>
          <w:rFonts w:ascii="Times New Roman" w:eastAsia="Times New Roman" w:hAnsi="Times New Roman" w:cs="Times New Roman"/>
          <w:b/>
          <w:color w:val="333333"/>
          <w:sz w:val="28"/>
          <w:szCs w:val="28"/>
        </w:rPr>
      </w:pPr>
      <w:r>
        <w:rPr>
          <w:rFonts w:ascii="Times New Roman" w:eastAsia="Times New Roman" w:hAnsi="Times New Roman" w:cs="Times New Roman"/>
          <w:color w:val="333333"/>
          <w:sz w:val="28"/>
          <w:szCs w:val="28"/>
        </w:rPr>
        <w:tab/>
      </w:r>
      <w:r w:rsidRPr="00EC0D02">
        <w:rPr>
          <w:rFonts w:ascii="Times New Roman" w:eastAsia="Times New Roman" w:hAnsi="Times New Roman" w:cs="Times New Roman"/>
          <w:b/>
          <w:color w:val="333333"/>
          <w:sz w:val="28"/>
          <w:szCs w:val="28"/>
        </w:rPr>
        <w:t>Сварочная проволока</w:t>
      </w:r>
    </w:p>
    <w:p w:rsidR="006F1175" w:rsidRPr="00EC0D02" w:rsidRDefault="006F1175" w:rsidP="006F1175">
      <w:pPr>
        <w:shd w:val="clear" w:color="auto" w:fill="FFFFFF"/>
        <w:spacing w:before="300" w:after="150" w:line="240" w:lineRule="auto"/>
        <w:ind w:firstLine="708"/>
        <w:jc w:val="both"/>
        <w:outlineLvl w:val="1"/>
        <w:rPr>
          <w:rFonts w:ascii="Times New Roman" w:eastAsia="Times New Roman" w:hAnsi="Times New Roman" w:cs="Times New Roman"/>
          <w:b/>
          <w:color w:val="333333"/>
          <w:sz w:val="28"/>
          <w:szCs w:val="28"/>
        </w:rPr>
      </w:pPr>
      <w:r w:rsidRPr="00296988">
        <w:rPr>
          <w:rFonts w:ascii="Times New Roman" w:eastAsia="Times New Roman" w:hAnsi="Times New Roman" w:cs="Times New Roman"/>
          <w:color w:val="333333"/>
          <w:sz w:val="28"/>
          <w:szCs w:val="28"/>
        </w:rPr>
        <w:t xml:space="preserve">Для автоматической и механизированной сварки под слоем флюса, а также для механизированной сварки в углекислом газе сталей всех марок, применяется сварочная проволока сплошного сечения по ГОСТ 2246. </w:t>
      </w:r>
    </w:p>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lastRenderedPageBreak/>
        <w:t xml:space="preserve"> Для механизированной сварки порошковой проволокой применяются </w:t>
      </w:r>
      <w:proofErr w:type="spellStart"/>
      <w:r w:rsidRPr="00296988">
        <w:rPr>
          <w:rFonts w:ascii="Times New Roman" w:eastAsia="Times New Roman" w:hAnsi="Times New Roman" w:cs="Times New Roman"/>
          <w:color w:val="333333"/>
          <w:sz w:val="28"/>
          <w:szCs w:val="28"/>
        </w:rPr>
        <w:t>самозащитные</w:t>
      </w:r>
      <w:proofErr w:type="spellEnd"/>
      <w:r w:rsidRPr="00296988">
        <w:rPr>
          <w:rFonts w:ascii="Times New Roman" w:eastAsia="Times New Roman" w:hAnsi="Times New Roman" w:cs="Times New Roman"/>
          <w:color w:val="333333"/>
          <w:sz w:val="28"/>
          <w:szCs w:val="28"/>
        </w:rPr>
        <w:t xml:space="preserve"> порошковые проволоки, изготовленные по ГОСТ 26271 и соответствующим техническим условиям.</w:t>
      </w:r>
    </w:p>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Каждая часть сварочной проволоки, отделенная от бухты (мотка), должна быть снабжена биркой, на которой указывается завод-изготовитель, марка, номер плавки и диаметр проволоки.</w:t>
      </w:r>
    </w:p>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Сварочная проволока сплошного сечения должна храниться в условиях, исключающих ее загрязнение или коррозию. Перед употреблением проволока должна быть проконтролирована путем внешнего осмотра на предмет определения чистоты поверхности.</w:t>
      </w:r>
    </w:p>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Таб. 3.</w:t>
      </w:r>
      <w:r w:rsidRPr="00296988">
        <w:rPr>
          <w:rFonts w:ascii="Times New Roman" w:eastAsia="Times New Roman" w:hAnsi="Times New Roman" w:cs="Times New Roman"/>
          <w:b/>
          <w:bCs/>
          <w:color w:val="333333"/>
          <w:sz w:val="28"/>
          <w:szCs w:val="28"/>
        </w:rPr>
        <w:t>Область применения сварочной проволоки и флюса</w:t>
      </w:r>
    </w:p>
    <w:tbl>
      <w:tblPr>
        <w:tblW w:w="495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30"/>
        <w:gridCol w:w="1967"/>
        <w:gridCol w:w="1258"/>
        <w:gridCol w:w="1258"/>
        <w:gridCol w:w="1465"/>
        <w:gridCol w:w="1499"/>
      </w:tblGrid>
      <w:tr w:rsidR="006F1175" w:rsidRPr="00296988" w:rsidTr="009923D9">
        <w:trPr>
          <w:tblHeader/>
        </w:trPr>
        <w:tc>
          <w:tcPr>
            <w:tcW w:w="90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Группы конструкций в климатических районах (определяется проектом и проставляется в чертежах </w:t>
            </w:r>
            <w:proofErr w:type="gramStart"/>
            <w:r w:rsidRPr="00296988">
              <w:rPr>
                <w:rFonts w:ascii="Times New Roman" w:eastAsia="Times New Roman" w:hAnsi="Times New Roman" w:cs="Times New Roman"/>
                <w:color w:val="333333"/>
                <w:sz w:val="28"/>
                <w:szCs w:val="28"/>
              </w:rPr>
              <w:t>КМ</w:t>
            </w:r>
            <w:proofErr w:type="gramEnd"/>
            <w:r w:rsidRPr="00296988">
              <w:rPr>
                <w:rFonts w:ascii="Times New Roman" w:eastAsia="Times New Roman" w:hAnsi="Times New Roman" w:cs="Times New Roman"/>
                <w:color w:val="333333"/>
                <w:sz w:val="28"/>
                <w:szCs w:val="28"/>
              </w:rPr>
              <w:t>)</w:t>
            </w:r>
          </w:p>
        </w:tc>
        <w:tc>
          <w:tcPr>
            <w:tcW w:w="7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Обозначение стали (характеристика стали по пределу текучести)</w:t>
            </w:r>
          </w:p>
        </w:tc>
        <w:tc>
          <w:tcPr>
            <w:tcW w:w="325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Марки проволоки и флюса для сварки</w:t>
            </w:r>
          </w:p>
        </w:tc>
      </w:tr>
      <w:tr w:rsidR="006F1175" w:rsidRPr="00296988" w:rsidTr="009923D9">
        <w:trPr>
          <w:tblHead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200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под флюсом</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в углекислом газе или в его смеси с аргоном</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порошковой проволокой</w:t>
            </w:r>
          </w:p>
        </w:tc>
      </w:tr>
      <w:tr w:rsidR="006F1175" w:rsidRPr="00296988" w:rsidTr="009923D9">
        <w:trPr>
          <w:tblHead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проволока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флюс</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r>
      <w:tr w:rsidR="006F1175" w:rsidRPr="00296988" w:rsidTr="009923D9">
        <w:tc>
          <w:tcPr>
            <w:tcW w:w="90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Группы 2, 3 и 4 - во всех районах, кроме I</w:t>
            </w:r>
            <w:r w:rsidRPr="00296988">
              <w:rPr>
                <w:rFonts w:ascii="Times New Roman" w:eastAsia="Times New Roman" w:hAnsi="Times New Roman" w:cs="Times New Roman"/>
                <w:color w:val="333333"/>
                <w:sz w:val="28"/>
                <w:szCs w:val="28"/>
                <w:vertAlign w:val="subscript"/>
              </w:rPr>
              <w:t>1</w:t>
            </w:r>
            <w:r w:rsidRPr="00296988">
              <w:rPr>
                <w:rFonts w:ascii="Times New Roman" w:eastAsia="Times New Roman" w:hAnsi="Times New Roman" w:cs="Times New Roman"/>
                <w:color w:val="333333"/>
                <w:sz w:val="28"/>
                <w:szCs w:val="28"/>
              </w:rPr>
              <w:t>, I</w:t>
            </w:r>
            <w:r w:rsidRPr="00296988">
              <w:rPr>
                <w:rFonts w:ascii="Times New Roman" w:eastAsia="Times New Roman" w:hAnsi="Times New Roman" w:cs="Times New Roman"/>
                <w:color w:val="333333"/>
                <w:sz w:val="28"/>
                <w:szCs w:val="28"/>
                <w:vertAlign w:val="subscript"/>
              </w:rPr>
              <w:t>2</w:t>
            </w:r>
            <w:r w:rsidRPr="00296988">
              <w:rPr>
                <w:rFonts w:ascii="Times New Roman" w:eastAsia="Times New Roman" w:hAnsi="Times New Roman" w:cs="Times New Roman"/>
                <w:color w:val="333333"/>
                <w:sz w:val="28"/>
                <w:szCs w:val="28"/>
              </w:rPr>
              <w:t>, II</w:t>
            </w:r>
            <w:r w:rsidRPr="00296988">
              <w:rPr>
                <w:rFonts w:ascii="Times New Roman" w:eastAsia="Times New Roman" w:hAnsi="Times New Roman" w:cs="Times New Roman"/>
                <w:color w:val="333333"/>
                <w:sz w:val="28"/>
                <w:szCs w:val="28"/>
                <w:vertAlign w:val="subscript"/>
              </w:rPr>
              <w:t>2</w:t>
            </w:r>
            <w:r w:rsidRPr="00296988">
              <w:rPr>
                <w:rFonts w:ascii="Times New Roman" w:eastAsia="Times New Roman" w:hAnsi="Times New Roman" w:cs="Times New Roman"/>
                <w:color w:val="333333"/>
                <w:sz w:val="28"/>
                <w:szCs w:val="28"/>
              </w:rPr>
              <w:t> и II</w:t>
            </w:r>
            <w:r w:rsidRPr="00296988">
              <w:rPr>
                <w:rFonts w:ascii="Times New Roman" w:eastAsia="Times New Roman" w:hAnsi="Times New Roman" w:cs="Times New Roman"/>
                <w:color w:val="333333"/>
                <w:sz w:val="28"/>
                <w:szCs w:val="28"/>
                <w:vertAlign w:val="subscript"/>
              </w:rPr>
              <w:t>3</w:t>
            </w:r>
          </w:p>
        </w:tc>
        <w:tc>
          <w:tcPr>
            <w:tcW w:w="7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С235, С245, С255, С275, С285</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Св-08А, Св-08АА, Св-08ГА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ОСЦ-45, ОСЦ-45М, АН-348А, АН-348АМ, АН-42, АН-42М, АН-60, ФЦ-16, АНЦ-1</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Св-08Г2С, Св-08ГС</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ПП-АН1, ПП-АН3, ПП-АН7, СП-2, СП-3, ППТ-13, ПП-АН11</w:t>
            </w: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Св-06А, Св-08ГСМТ</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АН-42, АН-42М</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Св-08ГС, Св-10Г2</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ФЦ-16</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7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0345, С345Т, С345Д, С375, С375Т, С375Д</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Св-08ГА, Св-10ГА, Св-10Г2, Св-08ГС</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ОСЦ-45, ОСЦ-45М, АН-348А, </w:t>
            </w:r>
            <w:r w:rsidRPr="00296988">
              <w:rPr>
                <w:rFonts w:ascii="Times New Roman" w:eastAsia="Times New Roman" w:hAnsi="Times New Roman" w:cs="Times New Roman"/>
                <w:color w:val="333333"/>
                <w:sz w:val="28"/>
                <w:szCs w:val="28"/>
              </w:rPr>
              <w:lastRenderedPageBreak/>
              <w:t>АН-348АМ, АН-60, АНЦ-1</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lastRenderedPageBreak/>
              <w:t>Св-08Г2С, Св-08ГС</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ПП-АН3, ПП-АН7, СП-2, СП-3, ПП-АН11</w:t>
            </w: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Св-10НМА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АН-43</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Св-10Г2, Св-08ГА, Св-10ГА, Св-10НМА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АН-47, АН-17М, АН-348А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7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С345К</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Св-08Х1ДЮ</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АН-348А</w:t>
            </w:r>
          </w:p>
        </w:tc>
        <w:tc>
          <w:tcPr>
            <w:tcW w:w="6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Св-08ХГ2СДЮ</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w:t>
            </w: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7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С390, С390Д, С390Т, С390К, С440, С440Д</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Св-10НМА, Св-10Г2, Св-08ГА, Св-10ГА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АН-47, АН-17М, АН-348А</w:t>
            </w:r>
          </w:p>
        </w:tc>
        <w:tc>
          <w:tcPr>
            <w:tcW w:w="6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Св-08Г2С</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w:t>
            </w:r>
          </w:p>
        </w:tc>
      </w:tr>
      <w:tr w:rsidR="006F1175" w:rsidRPr="00296988" w:rsidTr="009923D9">
        <w:tc>
          <w:tcPr>
            <w:tcW w:w="90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Группа 1 во всех районах, группы 2, 3 и 4 - в районах I</w:t>
            </w:r>
            <w:r w:rsidRPr="00296988">
              <w:rPr>
                <w:rFonts w:ascii="Times New Roman" w:eastAsia="Times New Roman" w:hAnsi="Times New Roman" w:cs="Times New Roman"/>
                <w:color w:val="333333"/>
                <w:sz w:val="28"/>
                <w:szCs w:val="28"/>
                <w:vertAlign w:val="subscript"/>
              </w:rPr>
              <w:t>1</w:t>
            </w:r>
            <w:r w:rsidRPr="00296988">
              <w:rPr>
                <w:rFonts w:ascii="Times New Roman" w:eastAsia="Times New Roman" w:hAnsi="Times New Roman" w:cs="Times New Roman"/>
                <w:color w:val="333333"/>
                <w:sz w:val="28"/>
                <w:szCs w:val="28"/>
              </w:rPr>
              <w:t>, I</w:t>
            </w:r>
            <w:r w:rsidRPr="00296988">
              <w:rPr>
                <w:rFonts w:ascii="Times New Roman" w:eastAsia="Times New Roman" w:hAnsi="Times New Roman" w:cs="Times New Roman"/>
                <w:color w:val="333333"/>
                <w:sz w:val="28"/>
                <w:szCs w:val="28"/>
                <w:vertAlign w:val="subscript"/>
              </w:rPr>
              <w:t>2</w:t>
            </w:r>
            <w:r w:rsidRPr="00296988">
              <w:rPr>
                <w:rFonts w:ascii="Times New Roman" w:eastAsia="Times New Roman" w:hAnsi="Times New Roman" w:cs="Times New Roman"/>
                <w:color w:val="333333"/>
                <w:sz w:val="28"/>
                <w:szCs w:val="28"/>
              </w:rPr>
              <w:t>, II</w:t>
            </w:r>
            <w:r w:rsidRPr="00296988">
              <w:rPr>
                <w:rFonts w:ascii="Times New Roman" w:eastAsia="Times New Roman" w:hAnsi="Times New Roman" w:cs="Times New Roman"/>
                <w:color w:val="333333"/>
                <w:sz w:val="28"/>
                <w:szCs w:val="28"/>
                <w:vertAlign w:val="subscript"/>
              </w:rPr>
              <w:t>2</w:t>
            </w:r>
            <w:r w:rsidRPr="00296988">
              <w:rPr>
                <w:rFonts w:ascii="Times New Roman" w:eastAsia="Times New Roman" w:hAnsi="Times New Roman" w:cs="Times New Roman"/>
                <w:color w:val="333333"/>
                <w:sz w:val="28"/>
                <w:szCs w:val="28"/>
              </w:rPr>
              <w:t> и II</w:t>
            </w:r>
            <w:r w:rsidRPr="00296988">
              <w:rPr>
                <w:rFonts w:ascii="Times New Roman" w:eastAsia="Times New Roman" w:hAnsi="Times New Roman" w:cs="Times New Roman"/>
                <w:color w:val="333333"/>
                <w:sz w:val="28"/>
                <w:szCs w:val="28"/>
                <w:vertAlign w:val="subscript"/>
              </w:rPr>
              <w:t>3</w:t>
            </w:r>
          </w:p>
        </w:tc>
        <w:tc>
          <w:tcPr>
            <w:tcW w:w="7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С235, С245, С255, С275, С285</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Св-08А, Св-08АА, Св-08ГА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ОСЦ-45, АН-348А, АН-348АМ, АН-42, АН-42М, ФЦ-16, АНЦ-1</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Св-08Г2С, Св-08ГС</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ПП-АН3, ПП-АН7, СП-2, СП-3, ПП-АН11</w:t>
            </w: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Св-08ГСМТ</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АН-42, АН-42М</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Св-08ГС, Св-10Г2</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ФЦ-16</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7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С345, С345Т, С345Д, С375, С375Т, С375Д</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Св-10НМА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АН-43</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Св-08Г2С</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w:t>
            </w: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Св-10Г2, Св-08ГА, Св-10ГА, Св-10НМА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АН-47, АН-17М, АН-348А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7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С345К</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Св-08Х1ДЮ</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АН-348А</w:t>
            </w:r>
          </w:p>
        </w:tc>
        <w:tc>
          <w:tcPr>
            <w:tcW w:w="6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Св-08ХГ2СДЮ</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w:t>
            </w: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7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С390, С390Д, С390Т, С390К, С440, С440Д</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Св-10Г2, Св-08ГА, Св-10ГА, Св-10НМА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АН-47, АН-17М, АН-348А</w:t>
            </w:r>
          </w:p>
        </w:tc>
        <w:tc>
          <w:tcPr>
            <w:tcW w:w="6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Св-08Г2С</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w:t>
            </w:r>
          </w:p>
        </w:tc>
      </w:tr>
    </w:tbl>
    <w:p w:rsidR="006F1175" w:rsidRPr="00EC0D02" w:rsidRDefault="006F1175" w:rsidP="006F1175">
      <w:pPr>
        <w:shd w:val="clear" w:color="auto" w:fill="FFFFFF"/>
        <w:spacing w:before="300" w:after="150" w:line="240" w:lineRule="auto"/>
        <w:ind w:firstLine="708"/>
        <w:jc w:val="both"/>
        <w:outlineLvl w:val="1"/>
        <w:rPr>
          <w:rFonts w:ascii="Times New Roman" w:eastAsia="Times New Roman" w:hAnsi="Times New Roman" w:cs="Times New Roman"/>
          <w:b/>
          <w:color w:val="333333"/>
          <w:sz w:val="28"/>
          <w:szCs w:val="28"/>
        </w:rPr>
      </w:pPr>
      <w:r w:rsidRPr="00296988">
        <w:rPr>
          <w:rFonts w:ascii="Times New Roman" w:eastAsia="Times New Roman" w:hAnsi="Times New Roman" w:cs="Times New Roman"/>
          <w:color w:val="333333"/>
          <w:sz w:val="28"/>
          <w:szCs w:val="28"/>
        </w:rPr>
        <w:t xml:space="preserve"> </w:t>
      </w:r>
      <w:r w:rsidRPr="00EC0D02">
        <w:rPr>
          <w:rFonts w:ascii="Times New Roman" w:eastAsia="Times New Roman" w:hAnsi="Times New Roman" w:cs="Times New Roman"/>
          <w:b/>
          <w:color w:val="333333"/>
          <w:sz w:val="28"/>
          <w:szCs w:val="28"/>
        </w:rPr>
        <w:t>Газы</w:t>
      </w:r>
      <w:r>
        <w:rPr>
          <w:rFonts w:ascii="Times New Roman" w:eastAsia="Times New Roman" w:hAnsi="Times New Roman" w:cs="Times New Roman"/>
          <w:b/>
          <w:color w:val="333333"/>
          <w:sz w:val="28"/>
          <w:szCs w:val="28"/>
        </w:rPr>
        <w:t>.</w:t>
      </w:r>
    </w:p>
    <w:p w:rsidR="006F1175" w:rsidRPr="00296988" w:rsidRDefault="006F1175" w:rsidP="006F1175">
      <w:pPr>
        <w:shd w:val="clear" w:color="auto" w:fill="FFFFFF"/>
        <w:spacing w:after="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ab/>
      </w:r>
      <w:r w:rsidRPr="00296988">
        <w:rPr>
          <w:rFonts w:ascii="Times New Roman" w:eastAsia="Times New Roman" w:hAnsi="Times New Roman" w:cs="Times New Roman"/>
          <w:color w:val="333333"/>
          <w:sz w:val="28"/>
          <w:szCs w:val="28"/>
        </w:rPr>
        <w:t>Для механизированной сварки в углекислом газе в качестве защитного газа должна применяться газообразная или жидкая двуокись углерода высшего и первого сорта по ГОСТ 8050.</w:t>
      </w:r>
    </w:p>
    <w:p w:rsidR="006F1175" w:rsidRPr="00296988" w:rsidRDefault="006F1175" w:rsidP="006F117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По физико-химическим показателям газообразная и жидкая двуокись углерода (углекислый газ - СО</w:t>
      </w:r>
      <w:proofErr w:type="gramStart"/>
      <w:r w:rsidRPr="00296988">
        <w:rPr>
          <w:rFonts w:ascii="Times New Roman" w:eastAsia="Times New Roman" w:hAnsi="Times New Roman" w:cs="Times New Roman"/>
          <w:color w:val="333333"/>
          <w:sz w:val="28"/>
          <w:szCs w:val="28"/>
          <w:vertAlign w:val="subscript"/>
        </w:rPr>
        <w:t>2</w:t>
      </w:r>
      <w:proofErr w:type="gramEnd"/>
      <w:r w:rsidRPr="00296988">
        <w:rPr>
          <w:rFonts w:ascii="Times New Roman" w:eastAsia="Times New Roman" w:hAnsi="Times New Roman" w:cs="Times New Roman"/>
          <w:color w:val="333333"/>
          <w:sz w:val="28"/>
          <w:szCs w:val="28"/>
        </w:rPr>
        <w:t>) должна удовлетворять нормам, указанным в приложении 8.</w:t>
      </w:r>
    </w:p>
    <w:p w:rsidR="006F1175" w:rsidRPr="00296988" w:rsidRDefault="006F1175" w:rsidP="006F117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Хранение и транспортировка двуокиси углерода под давлением производится в стальных баллонах по ГОСТ 949 вместимостью до 50 дм</w:t>
      </w:r>
      <w:r w:rsidRPr="00296988">
        <w:rPr>
          <w:rFonts w:ascii="Times New Roman" w:eastAsia="Times New Roman" w:hAnsi="Times New Roman" w:cs="Times New Roman"/>
          <w:color w:val="333333"/>
          <w:sz w:val="28"/>
          <w:szCs w:val="28"/>
          <w:vertAlign w:val="superscript"/>
        </w:rPr>
        <w:t>3</w:t>
      </w:r>
      <w:r w:rsidRPr="00296988">
        <w:rPr>
          <w:rFonts w:ascii="Times New Roman" w:eastAsia="Times New Roman" w:hAnsi="Times New Roman" w:cs="Times New Roman"/>
          <w:color w:val="333333"/>
          <w:sz w:val="28"/>
          <w:szCs w:val="28"/>
        </w:rPr>
        <w:t> рабочим давлением 200 ·10</w:t>
      </w:r>
      <w:r w:rsidRPr="00296988">
        <w:rPr>
          <w:rFonts w:ascii="Times New Roman" w:eastAsia="Times New Roman" w:hAnsi="Times New Roman" w:cs="Times New Roman"/>
          <w:color w:val="333333"/>
          <w:sz w:val="28"/>
          <w:szCs w:val="28"/>
          <w:vertAlign w:val="superscript"/>
        </w:rPr>
        <w:t>2</w:t>
      </w:r>
      <w:r w:rsidRPr="00296988">
        <w:rPr>
          <w:rFonts w:ascii="Times New Roman" w:eastAsia="Times New Roman" w:hAnsi="Times New Roman" w:cs="Times New Roman"/>
          <w:color w:val="333333"/>
          <w:sz w:val="28"/>
          <w:szCs w:val="28"/>
        </w:rPr>
        <w:t> кПа (200 кгс/см</w:t>
      </w:r>
      <w:r w:rsidRPr="00296988">
        <w:rPr>
          <w:rFonts w:ascii="Times New Roman" w:eastAsia="Times New Roman" w:hAnsi="Times New Roman" w:cs="Times New Roman"/>
          <w:color w:val="333333"/>
          <w:sz w:val="28"/>
          <w:szCs w:val="28"/>
          <w:vertAlign w:val="superscript"/>
        </w:rPr>
        <w:t>2</w:t>
      </w:r>
      <w:r w:rsidRPr="00296988">
        <w:rPr>
          <w:rFonts w:ascii="Times New Roman" w:eastAsia="Times New Roman" w:hAnsi="Times New Roman" w:cs="Times New Roman"/>
          <w:color w:val="333333"/>
          <w:sz w:val="28"/>
          <w:szCs w:val="28"/>
        </w:rPr>
        <w:t>) при температуре окружающего воздуха рабочей зоны не выше плюс 60</w:t>
      </w:r>
      <w:proofErr w:type="gramStart"/>
      <w:r w:rsidRPr="00296988">
        <w:rPr>
          <w:rFonts w:ascii="Times New Roman" w:eastAsia="Times New Roman" w:hAnsi="Times New Roman" w:cs="Times New Roman"/>
          <w:color w:val="333333"/>
          <w:sz w:val="28"/>
          <w:szCs w:val="28"/>
        </w:rPr>
        <w:t xml:space="preserve"> °С</w:t>
      </w:r>
      <w:proofErr w:type="gramEnd"/>
      <w:r w:rsidRPr="00296988">
        <w:rPr>
          <w:rFonts w:ascii="Times New Roman" w:eastAsia="Times New Roman" w:hAnsi="Times New Roman" w:cs="Times New Roman"/>
          <w:color w:val="333333"/>
          <w:sz w:val="28"/>
          <w:szCs w:val="28"/>
        </w:rPr>
        <w:t xml:space="preserve"> и коэффициенте заполнения 0,72 кг/дм</w:t>
      </w:r>
      <w:r w:rsidRPr="00296988">
        <w:rPr>
          <w:rFonts w:ascii="Times New Roman" w:eastAsia="Times New Roman" w:hAnsi="Times New Roman" w:cs="Times New Roman"/>
          <w:color w:val="333333"/>
          <w:sz w:val="28"/>
          <w:szCs w:val="28"/>
          <w:vertAlign w:val="superscript"/>
        </w:rPr>
        <w:t>3</w:t>
      </w:r>
      <w:r w:rsidRPr="00296988">
        <w:rPr>
          <w:rFonts w:ascii="Times New Roman" w:eastAsia="Times New Roman" w:hAnsi="Times New Roman" w:cs="Times New Roman"/>
          <w:color w:val="333333"/>
          <w:sz w:val="28"/>
          <w:szCs w:val="28"/>
        </w:rPr>
        <w:t>. Баллоны, поступающие от потребителей, должны иметь остаточное давление двуокиси углерода не ниже 4 × 10</w:t>
      </w:r>
      <w:r w:rsidRPr="00296988">
        <w:rPr>
          <w:rFonts w:ascii="Times New Roman" w:eastAsia="Times New Roman" w:hAnsi="Times New Roman" w:cs="Times New Roman"/>
          <w:color w:val="333333"/>
          <w:sz w:val="28"/>
          <w:szCs w:val="28"/>
          <w:vertAlign w:val="superscript"/>
        </w:rPr>
        <w:t>2</w:t>
      </w:r>
      <w:r w:rsidRPr="00296988">
        <w:rPr>
          <w:rFonts w:ascii="Times New Roman" w:eastAsia="Times New Roman" w:hAnsi="Times New Roman" w:cs="Times New Roman"/>
          <w:color w:val="333333"/>
          <w:sz w:val="28"/>
          <w:szCs w:val="28"/>
        </w:rPr>
        <w:t> кПа (4 кгс/см</w:t>
      </w:r>
      <w:proofErr w:type="gramStart"/>
      <w:r w:rsidRPr="00296988">
        <w:rPr>
          <w:rFonts w:ascii="Times New Roman" w:eastAsia="Times New Roman" w:hAnsi="Times New Roman" w:cs="Times New Roman"/>
          <w:color w:val="333333"/>
          <w:sz w:val="28"/>
          <w:szCs w:val="28"/>
          <w:vertAlign w:val="superscript"/>
        </w:rPr>
        <w:t>2</w:t>
      </w:r>
      <w:proofErr w:type="gramEnd"/>
      <w:r w:rsidRPr="00296988">
        <w:rPr>
          <w:rFonts w:ascii="Times New Roman" w:eastAsia="Times New Roman" w:hAnsi="Times New Roman" w:cs="Times New Roman"/>
          <w:color w:val="333333"/>
          <w:sz w:val="28"/>
          <w:szCs w:val="28"/>
        </w:rPr>
        <w:t>).</w:t>
      </w:r>
    </w:p>
    <w:p w:rsidR="006F1175" w:rsidRPr="00296988" w:rsidRDefault="006F1175" w:rsidP="006F117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 Двуокись углерода перед поступлением в горелку должна просушиваться путем пропускания через осушитель и иметь точку росы не выше минус 34 °С.</w:t>
      </w:r>
    </w:p>
    <w:p w:rsidR="006F1175" w:rsidRPr="00296988" w:rsidRDefault="006F1175" w:rsidP="006F117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lastRenderedPageBreak/>
        <w:t>Для наполнения осушителей применяются обезвоженный медный купорос, силикагель по ГУМХП-1800-50, едкий калий (КОН), хлористый кальций (</w:t>
      </w:r>
      <w:proofErr w:type="spellStart"/>
      <w:r w:rsidRPr="00296988">
        <w:rPr>
          <w:rFonts w:ascii="Times New Roman" w:eastAsia="Times New Roman" w:hAnsi="Times New Roman" w:cs="Times New Roman"/>
          <w:color w:val="333333"/>
          <w:sz w:val="28"/>
          <w:szCs w:val="28"/>
        </w:rPr>
        <w:t>СаС</w:t>
      </w:r>
      <w:proofErr w:type="spellEnd"/>
      <w:r w:rsidRPr="00296988">
        <w:rPr>
          <w:rFonts w:ascii="Times New Roman" w:eastAsia="Times New Roman" w:hAnsi="Times New Roman" w:cs="Times New Roman"/>
          <w:color w:val="333333"/>
          <w:sz w:val="28"/>
          <w:szCs w:val="28"/>
        </w:rPr>
        <w:t xml:space="preserve"> l</w:t>
      </w:r>
      <w:r w:rsidRPr="00296988">
        <w:rPr>
          <w:rFonts w:ascii="Times New Roman" w:eastAsia="Times New Roman" w:hAnsi="Times New Roman" w:cs="Times New Roman"/>
          <w:color w:val="333333"/>
          <w:sz w:val="28"/>
          <w:szCs w:val="28"/>
          <w:vertAlign w:val="subscript"/>
        </w:rPr>
        <w:t> 2</w:t>
      </w:r>
      <w:proofErr w:type="gramStart"/>
      <w:r w:rsidRPr="00296988">
        <w:rPr>
          <w:rFonts w:ascii="Times New Roman" w:eastAsia="Times New Roman" w:hAnsi="Times New Roman" w:cs="Times New Roman"/>
          <w:color w:val="333333"/>
          <w:sz w:val="28"/>
          <w:szCs w:val="28"/>
        </w:rPr>
        <w:t> )</w:t>
      </w:r>
      <w:proofErr w:type="gramEnd"/>
      <w:r w:rsidRPr="00296988">
        <w:rPr>
          <w:rFonts w:ascii="Times New Roman" w:eastAsia="Times New Roman" w:hAnsi="Times New Roman" w:cs="Times New Roman"/>
          <w:color w:val="333333"/>
          <w:sz w:val="28"/>
          <w:szCs w:val="28"/>
        </w:rPr>
        <w:t xml:space="preserve"> и др.</w:t>
      </w:r>
    </w:p>
    <w:p w:rsidR="006F1175" w:rsidRPr="00296988" w:rsidRDefault="006F1175" w:rsidP="006F117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 Для газовой </w:t>
      </w:r>
      <w:proofErr w:type="spellStart"/>
      <w:proofErr w:type="gramStart"/>
      <w:r w:rsidRPr="00296988">
        <w:rPr>
          <w:rFonts w:ascii="Times New Roman" w:eastAsia="Times New Roman" w:hAnsi="Times New Roman" w:cs="Times New Roman"/>
          <w:color w:val="333333"/>
          <w:sz w:val="28"/>
          <w:szCs w:val="28"/>
        </w:rPr>
        <w:t>ацетилено</w:t>
      </w:r>
      <w:proofErr w:type="spellEnd"/>
      <w:r w:rsidRPr="00296988">
        <w:rPr>
          <w:rFonts w:ascii="Times New Roman" w:eastAsia="Times New Roman" w:hAnsi="Times New Roman" w:cs="Times New Roman"/>
          <w:color w:val="333333"/>
          <w:sz w:val="28"/>
          <w:szCs w:val="28"/>
        </w:rPr>
        <w:t>-кислородной</w:t>
      </w:r>
      <w:proofErr w:type="gramEnd"/>
      <w:r w:rsidRPr="00296988">
        <w:rPr>
          <w:rFonts w:ascii="Times New Roman" w:eastAsia="Times New Roman" w:hAnsi="Times New Roman" w:cs="Times New Roman"/>
          <w:color w:val="333333"/>
          <w:sz w:val="28"/>
          <w:szCs w:val="28"/>
        </w:rPr>
        <w:t xml:space="preserve"> резки должен использоваться газообразный кислород 1-го, 2-го и 3-го сорта по ГОСТ 5583.</w:t>
      </w:r>
    </w:p>
    <w:p w:rsidR="006F1175" w:rsidRPr="00296988" w:rsidRDefault="006F1175" w:rsidP="006F117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В качестве горючего газа для газовой резки должен применяться пропан-бутан или растворенный и газообразный технический ацетилен по ГОСТ 5457. Ацетилен поставляется потребителю в баллонах или получается на месте из карбида кальция. Карбид кальция должен отвечать требованиям ГОСТ 1460. Пропан-бутан поставляется в жидком виде в баллонах под давлением 16 кгс/см</w:t>
      </w:r>
      <w:proofErr w:type="gramStart"/>
      <w:r w:rsidRPr="00296988">
        <w:rPr>
          <w:rFonts w:ascii="Times New Roman" w:eastAsia="Times New Roman" w:hAnsi="Times New Roman" w:cs="Times New Roman"/>
          <w:color w:val="333333"/>
          <w:sz w:val="28"/>
          <w:szCs w:val="28"/>
          <w:vertAlign w:val="superscript"/>
        </w:rPr>
        <w:t>2</w:t>
      </w:r>
      <w:proofErr w:type="gramEnd"/>
      <w:r w:rsidRPr="00296988">
        <w:rPr>
          <w:rFonts w:ascii="Times New Roman" w:eastAsia="Times New Roman" w:hAnsi="Times New Roman" w:cs="Times New Roman"/>
          <w:color w:val="333333"/>
          <w:sz w:val="28"/>
          <w:szCs w:val="28"/>
        </w:rPr>
        <w:t>.</w:t>
      </w:r>
    </w:p>
    <w:p w:rsidR="006F1175" w:rsidRPr="00296988" w:rsidRDefault="006F1175" w:rsidP="006F117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 Газы для сварки и резки разрешается хранить в баллонах на открытой огражденной площадке под навесом.</w:t>
      </w:r>
    </w:p>
    <w:p w:rsidR="006F1175" w:rsidRDefault="006F1175" w:rsidP="006F1175"/>
    <w:p w:rsidR="006F1175" w:rsidRPr="001611DB" w:rsidRDefault="006F1175" w:rsidP="006F1175">
      <w:pPr>
        <w:pStyle w:val="a3"/>
        <w:shd w:val="clear" w:color="auto" w:fill="FFFFFF"/>
        <w:spacing w:before="0" w:beforeAutospacing="0" w:after="0" w:afterAutospacing="0"/>
        <w:jc w:val="both"/>
        <w:textAlignment w:val="baseline"/>
        <w:rPr>
          <w:rStyle w:val="a5"/>
          <w:b/>
          <w:i w:val="0"/>
          <w:color w:val="3D3D3D"/>
          <w:sz w:val="28"/>
          <w:szCs w:val="28"/>
          <w:bdr w:val="none" w:sz="0" w:space="0" w:color="auto" w:frame="1"/>
        </w:rPr>
      </w:pPr>
      <w:r w:rsidRPr="001611DB">
        <w:rPr>
          <w:rStyle w:val="a5"/>
          <w:b/>
          <w:i w:val="0"/>
          <w:color w:val="3D3D3D"/>
          <w:sz w:val="28"/>
          <w:szCs w:val="28"/>
          <w:bdr w:val="none" w:sz="0" w:space="0" w:color="auto" w:frame="1"/>
        </w:rPr>
        <w:t>Контрольные вопросы:</w:t>
      </w:r>
    </w:p>
    <w:p w:rsidR="006F1175" w:rsidRPr="001611DB" w:rsidRDefault="006F1175" w:rsidP="006F1175">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r w:rsidRPr="001611DB">
        <w:rPr>
          <w:rStyle w:val="a5"/>
          <w:i w:val="0"/>
          <w:color w:val="3D3D3D"/>
          <w:sz w:val="28"/>
          <w:szCs w:val="28"/>
          <w:bdr w:val="none" w:sz="0" w:space="0" w:color="auto" w:frame="1"/>
        </w:rPr>
        <w:t>1.</w:t>
      </w:r>
      <w:r>
        <w:rPr>
          <w:rStyle w:val="a5"/>
          <w:i w:val="0"/>
          <w:color w:val="3D3D3D"/>
          <w:sz w:val="28"/>
          <w:szCs w:val="28"/>
          <w:bdr w:val="none" w:sz="0" w:space="0" w:color="auto" w:frame="1"/>
        </w:rPr>
        <w:t>Какой документ подтверждает качество сварочного материала</w:t>
      </w:r>
      <w:r w:rsidRPr="001611DB">
        <w:rPr>
          <w:rStyle w:val="a5"/>
          <w:i w:val="0"/>
          <w:color w:val="3D3D3D"/>
          <w:sz w:val="28"/>
          <w:szCs w:val="28"/>
          <w:bdr w:val="none" w:sz="0" w:space="0" w:color="auto" w:frame="1"/>
        </w:rPr>
        <w:t>?</w:t>
      </w:r>
    </w:p>
    <w:p w:rsidR="006F1175" w:rsidRPr="001611DB" w:rsidRDefault="006F1175" w:rsidP="006F1175">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r w:rsidRPr="001611DB">
        <w:rPr>
          <w:rStyle w:val="a5"/>
          <w:i w:val="0"/>
          <w:color w:val="3D3D3D"/>
          <w:sz w:val="28"/>
          <w:szCs w:val="28"/>
          <w:bdr w:val="none" w:sz="0" w:space="0" w:color="auto" w:frame="1"/>
        </w:rPr>
        <w:t xml:space="preserve">2. </w:t>
      </w:r>
      <w:r>
        <w:rPr>
          <w:rStyle w:val="a5"/>
          <w:i w:val="0"/>
          <w:color w:val="3D3D3D"/>
          <w:sz w:val="28"/>
          <w:szCs w:val="28"/>
          <w:bdr w:val="none" w:sz="0" w:space="0" w:color="auto" w:frame="1"/>
        </w:rPr>
        <w:t>Что необходимо выполнить при отсутствии сертификата</w:t>
      </w:r>
      <w:r w:rsidRPr="001611DB">
        <w:rPr>
          <w:rStyle w:val="a5"/>
          <w:i w:val="0"/>
          <w:color w:val="3D3D3D"/>
          <w:sz w:val="28"/>
          <w:szCs w:val="28"/>
          <w:bdr w:val="none" w:sz="0" w:space="0" w:color="auto" w:frame="1"/>
        </w:rPr>
        <w:t>?</w:t>
      </w:r>
    </w:p>
    <w:p w:rsidR="006F1175" w:rsidRPr="001611DB" w:rsidRDefault="006F1175" w:rsidP="006F1175">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r w:rsidRPr="001611DB">
        <w:rPr>
          <w:rStyle w:val="a5"/>
          <w:i w:val="0"/>
          <w:color w:val="3D3D3D"/>
          <w:sz w:val="28"/>
          <w:szCs w:val="28"/>
          <w:bdr w:val="none" w:sz="0" w:space="0" w:color="auto" w:frame="1"/>
        </w:rPr>
        <w:t>3 .</w:t>
      </w:r>
      <w:r>
        <w:rPr>
          <w:rStyle w:val="a5"/>
          <w:i w:val="0"/>
          <w:color w:val="3D3D3D"/>
          <w:sz w:val="28"/>
          <w:szCs w:val="28"/>
          <w:bdr w:val="none" w:sz="0" w:space="0" w:color="auto" w:frame="1"/>
        </w:rPr>
        <w:t>Какие требования к хранению проволоки и флюсов</w:t>
      </w:r>
      <w:r w:rsidRPr="001611DB">
        <w:rPr>
          <w:rStyle w:val="a5"/>
          <w:i w:val="0"/>
          <w:color w:val="3D3D3D"/>
          <w:sz w:val="28"/>
          <w:szCs w:val="28"/>
          <w:bdr w:val="none" w:sz="0" w:space="0" w:color="auto" w:frame="1"/>
        </w:rPr>
        <w:t>?</w:t>
      </w:r>
    </w:p>
    <w:p w:rsidR="006F1175" w:rsidRPr="001611DB" w:rsidRDefault="006F1175" w:rsidP="006F1175">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r w:rsidRPr="001611DB">
        <w:rPr>
          <w:rStyle w:val="a5"/>
          <w:i w:val="0"/>
          <w:color w:val="3D3D3D"/>
          <w:sz w:val="28"/>
          <w:szCs w:val="28"/>
          <w:bdr w:val="none" w:sz="0" w:space="0" w:color="auto" w:frame="1"/>
        </w:rPr>
        <w:t xml:space="preserve">4. </w:t>
      </w:r>
      <w:r>
        <w:rPr>
          <w:rStyle w:val="a5"/>
          <w:i w:val="0"/>
          <w:color w:val="3D3D3D"/>
          <w:sz w:val="28"/>
          <w:szCs w:val="28"/>
          <w:bdr w:val="none" w:sz="0" w:space="0" w:color="auto" w:frame="1"/>
        </w:rPr>
        <w:t>Какие требования к транспортировке газа</w:t>
      </w:r>
      <w:r w:rsidRPr="001611DB">
        <w:rPr>
          <w:rStyle w:val="a5"/>
          <w:i w:val="0"/>
          <w:color w:val="3D3D3D"/>
          <w:sz w:val="28"/>
          <w:szCs w:val="28"/>
          <w:bdr w:val="none" w:sz="0" w:space="0" w:color="auto" w:frame="1"/>
        </w:rPr>
        <w:t>?</w:t>
      </w:r>
    </w:p>
    <w:p w:rsidR="006F1175" w:rsidRPr="001611DB" w:rsidRDefault="006F1175" w:rsidP="006F1175">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r w:rsidRPr="001611DB">
        <w:rPr>
          <w:rStyle w:val="a5"/>
          <w:i w:val="0"/>
          <w:color w:val="3D3D3D"/>
          <w:sz w:val="28"/>
          <w:szCs w:val="28"/>
          <w:bdr w:val="none" w:sz="0" w:space="0" w:color="auto" w:frame="1"/>
        </w:rPr>
        <w:t xml:space="preserve">5. </w:t>
      </w:r>
      <w:r>
        <w:rPr>
          <w:rStyle w:val="a5"/>
          <w:i w:val="0"/>
          <w:color w:val="3D3D3D"/>
          <w:sz w:val="28"/>
          <w:szCs w:val="28"/>
          <w:bdr w:val="none" w:sz="0" w:space="0" w:color="auto" w:frame="1"/>
        </w:rPr>
        <w:t>Какой газ применяется в качестве горючего</w:t>
      </w:r>
      <w:r w:rsidRPr="001611DB">
        <w:rPr>
          <w:rStyle w:val="a5"/>
          <w:i w:val="0"/>
          <w:color w:val="3D3D3D"/>
          <w:sz w:val="28"/>
          <w:szCs w:val="28"/>
          <w:bdr w:val="none" w:sz="0" w:space="0" w:color="auto" w:frame="1"/>
        </w:rPr>
        <w:t>?</w:t>
      </w:r>
    </w:p>
    <w:p w:rsidR="006F1175" w:rsidRDefault="006F1175" w:rsidP="006F1175">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p>
    <w:p w:rsidR="006F1175" w:rsidRPr="00757611" w:rsidRDefault="006F1175" w:rsidP="006F1175">
      <w:pPr>
        <w:pStyle w:val="a3"/>
        <w:shd w:val="clear" w:color="auto" w:fill="FFFFFF"/>
        <w:spacing w:before="0" w:beforeAutospacing="0" w:after="0" w:afterAutospacing="0"/>
        <w:jc w:val="both"/>
        <w:textAlignment w:val="baseline"/>
        <w:rPr>
          <w:b/>
          <w:color w:val="3D3D3D"/>
          <w:sz w:val="28"/>
          <w:szCs w:val="28"/>
        </w:rPr>
      </w:pPr>
      <w:r w:rsidRPr="00757611">
        <w:rPr>
          <w:b/>
          <w:color w:val="3D3D3D"/>
          <w:sz w:val="28"/>
          <w:szCs w:val="28"/>
        </w:rPr>
        <w:t>Домашнее задание:</w:t>
      </w:r>
    </w:p>
    <w:p w:rsidR="006F1175" w:rsidRDefault="006F1175" w:rsidP="006F1175">
      <w:pPr>
        <w:pStyle w:val="a6"/>
        <w:spacing w:after="0" w:line="240" w:lineRule="auto"/>
        <w:ind w:left="0"/>
        <w:rPr>
          <w:rFonts w:ascii="Times New Roman" w:hAnsi="Times New Roman"/>
          <w:sz w:val="28"/>
          <w:szCs w:val="28"/>
        </w:rPr>
      </w:pPr>
      <w:r>
        <w:rPr>
          <w:rFonts w:ascii="Times New Roman" w:hAnsi="Times New Roman"/>
          <w:sz w:val="28"/>
          <w:szCs w:val="28"/>
        </w:rPr>
        <w:t>1. Изучить  электронную версию материала и составить конспект урока.</w:t>
      </w:r>
    </w:p>
    <w:p w:rsidR="006F1175" w:rsidRPr="001F087C" w:rsidRDefault="006F1175" w:rsidP="006F1175">
      <w:pPr>
        <w:pStyle w:val="a6"/>
        <w:spacing w:after="0" w:line="240" w:lineRule="auto"/>
        <w:ind w:left="0"/>
        <w:rPr>
          <w:rFonts w:ascii="Times New Roman" w:hAnsi="Times New Roman"/>
          <w:sz w:val="28"/>
          <w:szCs w:val="28"/>
        </w:rPr>
      </w:pPr>
      <w:r>
        <w:rPr>
          <w:rFonts w:ascii="Times New Roman" w:hAnsi="Times New Roman"/>
          <w:sz w:val="28"/>
          <w:szCs w:val="28"/>
        </w:rPr>
        <w:t>2. Ответить на вопросы и отправить ответы по почте</w:t>
      </w:r>
    </w:p>
    <w:p w:rsidR="006F1175" w:rsidRPr="006F1175" w:rsidRDefault="00C24576" w:rsidP="006F1175">
      <w:pPr>
        <w:shd w:val="clear" w:color="auto" w:fill="FFFFFF"/>
        <w:spacing w:after="150" w:line="240" w:lineRule="auto"/>
        <w:rPr>
          <w:rFonts w:ascii="Times New Roman" w:eastAsia="Times New Roman" w:hAnsi="Times New Roman" w:cs="Times New Roman"/>
          <w:sz w:val="28"/>
          <w:szCs w:val="28"/>
        </w:rPr>
      </w:pPr>
      <w:hyperlink r:id="rId6" w:history="1">
        <w:r w:rsidR="006F1175" w:rsidRPr="006F1175">
          <w:rPr>
            <w:rStyle w:val="a4"/>
            <w:rFonts w:ascii="Times New Roman" w:hAnsi="Times New Roman"/>
            <w:b/>
            <w:color w:val="auto"/>
            <w:sz w:val="28"/>
            <w:szCs w:val="28"/>
          </w:rPr>
          <w:t>kydryavcewa@inbox.ru</w:t>
        </w:r>
      </w:hyperlink>
    </w:p>
    <w:p w:rsidR="006F1175" w:rsidRDefault="006F1175" w:rsidP="006F1175"/>
    <w:p w:rsidR="006F1175" w:rsidRPr="00C70627" w:rsidRDefault="006F1175" w:rsidP="0088460F">
      <w:pPr>
        <w:pStyle w:val="a6"/>
        <w:spacing w:after="0" w:line="240" w:lineRule="auto"/>
        <w:ind w:left="0"/>
        <w:rPr>
          <w:rFonts w:ascii="Times New Roman" w:hAnsi="Times New Roman"/>
          <w:sz w:val="28"/>
          <w:szCs w:val="28"/>
        </w:rPr>
      </w:pPr>
    </w:p>
    <w:p w:rsidR="0088460F" w:rsidRPr="00683F71" w:rsidRDefault="0088460F" w:rsidP="0088460F">
      <w:pPr>
        <w:rPr>
          <w:rFonts w:ascii="Times New Roman" w:hAnsi="Times New Roman" w:cs="Times New Roman"/>
          <w:sz w:val="28"/>
          <w:szCs w:val="28"/>
        </w:rPr>
      </w:pPr>
    </w:p>
    <w:p w:rsidR="00187AA5" w:rsidRDefault="00187AA5"/>
    <w:sectPr w:rsidR="00187AA5" w:rsidSect="00187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8460F"/>
    <w:rsid w:val="00187AA5"/>
    <w:rsid w:val="006F1175"/>
    <w:rsid w:val="0088460F"/>
    <w:rsid w:val="00C24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AA5"/>
  </w:style>
  <w:style w:type="paragraph" w:styleId="2">
    <w:name w:val="heading 2"/>
    <w:basedOn w:val="a"/>
    <w:link w:val="20"/>
    <w:uiPriority w:val="9"/>
    <w:qFormat/>
    <w:rsid w:val="006F11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460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8460F"/>
    <w:rPr>
      <w:color w:val="0000FF"/>
      <w:u w:val="single"/>
    </w:rPr>
  </w:style>
  <w:style w:type="character" w:styleId="a5">
    <w:name w:val="Emphasis"/>
    <w:basedOn w:val="a0"/>
    <w:uiPriority w:val="20"/>
    <w:qFormat/>
    <w:rsid w:val="0088460F"/>
    <w:rPr>
      <w:i/>
      <w:iCs/>
    </w:rPr>
  </w:style>
  <w:style w:type="paragraph" w:styleId="a6">
    <w:name w:val="List Paragraph"/>
    <w:basedOn w:val="a"/>
    <w:uiPriority w:val="34"/>
    <w:qFormat/>
    <w:rsid w:val="0088460F"/>
    <w:pPr>
      <w:ind w:left="720"/>
      <w:contextualSpacing/>
    </w:pPr>
    <w:rPr>
      <w:rFonts w:ascii="Calibri" w:eastAsia="Calibri" w:hAnsi="Calibri" w:cs="Times New Roman"/>
      <w:lang w:eastAsia="en-US"/>
    </w:rPr>
  </w:style>
  <w:style w:type="character" w:customStyle="1" w:styleId="20">
    <w:name w:val="Заголовок 2 Знак"/>
    <w:basedOn w:val="a0"/>
    <w:link w:val="2"/>
    <w:uiPriority w:val="9"/>
    <w:rsid w:val="006F1175"/>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ydryavcewa@inbox.ru" TargetMode="External"/><Relationship Id="rId5" Type="http://schemas.openxmlformats.org/officeDocument/2006/relationships/hyperlink" Target="mailto:kydryavcew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2806</Words>
  <Characters>15996</Characters>
  <Application>Microsoft Office Word</Application>
  <DocSecurity>0</DocSecurity>
  <Lines>133</Lines>
  <Paragraphs>37</Paragraphs>
  <ScaleCrop>false</ScaleCrop>
  <Company/>
  <LinksUpToDate>false</LinksUpToDate>
  <CharactersWithSpaces>18765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Наталья</cp:lastModifiedBy>
  <cp:revision>5</cp:revision>
  <dcterms:created xsi:type="dcterms:W3CDTF">2020-11-29T16:54:00Z</dcterms:created>
  <dcterms:modified xsi:type="dcterms:W3CDTF">2020-12-02T10:20:00Z</dcterms:modified>
</cp:coreProperties>
</file>