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57" w:rsidRPr="00C764BC" w:rsidRDefault="003F77F7" w:rsidP="00775C57">
      <w:pPr>
        <w:jc w:val="center"/>
        <w:rPr>
          <w:b/>
          <w:u w:val="single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  <w:r w:rsidR="00775C57">
        <w:rPr>
          <w:b/>
          <w:u w:val="single"/>
        </w:rPr>
        <w:t xml:space="preserve">Производственное обучение на  </w:t>
      </w:r>
      <w:r w:rsidR="00431AD7">
        <w:rPr>
          <w:b/>
          <w:u w:val="single"/>
        </w:rPr>
        <w:t>0</w:t>
      </w:r>
      <w:r w:rsidR="00775C57">
        <w:rPr>
          <w:b/>
          <w:u w:val="single"/>
        </w:rPr>
        <w:t>4</w:t>
      </w:r>
      <w:r w:rsidR="00775C57" w:rsidRPr="00C764BC">
        <w:rPr>
          <w:b/>
          <w:u w:val="single"/>
        </w:rPr>
        <w:t>.12.2020</w:t>
      </w:r>
    </w:p>
    <w:p w:rsidR="00775C57" w:rsidRPr="00C764BC" w:rsidRDefault="00775C57" w:rsidP="00775C57">
      <w:pPr>
        <w:jc w:val="center"/>
        <w:rPr>
          <w:b/>
          <w:u w:val="single"/>
        </w:rPr>
      </w:pPr>
      <w:r w:rsidRPr="00C764BC">
        <w:rPr>
          <w:b/>
          <w:u w:val="single"/>
        </w:rPr>
        <w:t>7 гр. Штукатур</w:t>
      </w:r>
    </w:p>
    <w:p w:rsidR="00775C57" w:rsidRPr="00C764BC" w:rsidRDefault="00775C57" w:rsidP="00775C57">
      <w:pPr>
        <w:jc w:val="center"/>
        <w:rPr>
          <w:b/>
          <w:u w:val="single"/>
        </w:rPr>
      </w:pPr>
      <w:r w:rsidRPr="00C764BC">
        <w:rPr>
          <w:b/>
          <w:u w:val="single"/>
        </w:rPr>
        <w:t>Тема:  Набрасывание  раствора на стену штукатурной лопаткой</w:t>
      </w:r>
    </w:p>
    <w:p w:rsidR="00775C57" w:rsidRPr="00C764BC" w:rsidRDefault="00775C57" w:rsidP="00775C57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4"/>
        <w:gridCol w:w="1165"/>
        <w:gridCol w:w="1331"/>
        <w:gridCol w:w="845"/>
        <w:gridCol w:w="731"/>
        <w:gridCol w:w="1294"/>
        <w:gridCol w:w="1597"/>
      </w:tblGrid>
      <w:tr w:rsidR="00775C57" w:rsidRPr="00431AD7" w:rsidTr="00F705E5">
        <w:tc>
          <w:tcPr>
            <w:tcW w:w="4302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pPr>
              <w:rPr>
                <w:b/>
              </w:rPr>
            </w:pPr>
            <w:r w:rsidRPr="00431AD7">
              <w:rPr>
                <w:b/>
              </w:rPr>
              <w:t>Эскизы по переходам</w:t>
            </w:r>
          </w:p>
        </w:tc>
        <w:tc>
          <w:tcPr>
            <w:tcW w:w="1488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pPr>
              <w:rPr>
                <w:b/>
              </w:rPr>
            </w:pPr>
            <w:r w:rsidRPr="00431AD7">
              <w:rPr>
                <w:b/>
              </w:rPr>
              <w:t>Операции</w:t>
            </w:r>
          </w:p>
        </w:tc>
        <w:tc>
          <w:tcPr>
            <w:tcW w:w="1577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pPr>
              <w:rPr>
                <w:b/>
              </w:rPr>
            </w:pPr>
            <w:r w:rsidRPr="00431AD7">
              <w:rPr>
                <w:b/>
              </w:rPr>
              <w:t>Инвентарь, приспособления</w:t>
            </w:r>
          </w:p>
        </w:tc>
        <w:tc>
          <w:tcPr>
            <w:tcW w:w="1356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pPr>
              <w:rPr>
                <w:b/>
              </w:rPr>
            </w:pPr>
            <w:r w:rsidRPr="00431AD7">
              <w:rPr>
                <w:b/>
              </w:rPr>
              <w:t>Материал</w:t>
            </w:r>
          </w:p>
        </w:tc>
        <w:tc>
          <w:tcPr>
            <w:tcW w:w="3155" w:type="dxa"/>
            <w:gridSpan w:val="2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pPr>
              <w:rPr>
                <w:b/>
              </w:rPr>
            </w:pPr>
            <w:r w:rsidRPr="00431AD7">
              <w:rPr>
                <w:b/>
              </w:rPr>
              <w:t>Инструмент</w:t>
            </w:r>
          </w:p>
        </w:tc>
        <w:tc>
          <w:tcPr>
            <w:tcW w:w="3588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pPr>
              <w:rPr>
                <w:b/>
              </w:rPr>
            </w:pPr>
            <w:r w:rsidRPr="00431AD7">
              <w:rPr>
                <w:b/>
              </w:rPr>
              <w:t>Инструктивные указания  о выполнении работы</w:t>
            </w:r>
          </w:p>
        </w:tc>
      </w:tr>
      <w:tr w:rsidR="00775C57" w:rsidRPr="00431AD7" w:rsidTr="00F705E5">
        <w:tc>
          <w:tcPr>
            <w:tcW w:w="4302" w:type="dxa"/>
            <w:vMerge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pPr>
              <w:rPr>
                <w:b/>
              </w:rPr>
            </w:pPr>
          </w:p>
        </w:tc>
        <w:tc>
          <w:tcPr>
            <w:tcW w:w="1488" w:type="dxa"/>
            <w:vMerge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pPr>
              <w:rPr>
                <w:b/>
              </w:rPr>
            </w:pPr>
          </w:p>
        </w:tc>
        <w:tc>
          <w:tcPr>
            <w:tcW w:w="1577" w:type="dxa"/>
            <w:vMerge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pPr>
              <w:rPr>
                <w:b/>
              </w:rPr>
            </w:pPr>
          </w:p>
        </w:tc>
        <w:tc>
          <w:tcPr>
            <w:tcW w:w="1356" w:type="dxa"/>
            <w:vMerge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pPr>
              <w:rPr>
                <w:b/>
              </w:rPr>
            </w:pPr>
          </w:p>
        </w:tc>
        <w:tc>
          <w:tcPr>
            <w:tcW w:w="1471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pPr>
              <w:rPr>
                <w:b/>
              </w:rPr>
            </w:pPr>
            <w:r w:rsidRPr="00431AD7">
              <w:rPr>
                <w:b/>
              </w:rPr>
              <w:t>рабочий</w:t>
            </w:r>
          </w:p>
        </w:tc>
        <w:tc>
          <w:tcPr>
            <w:tcW w:w="1684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pPr>
              <w:rPr>
                <w:b/>
              </w:rPr>
            </w:pPr>
            <w:r w:rsidRPr="00431AD7">
              <w:rPr>
                <w:b/>
              </w:rPr>
              <w:t>контрольно-измерительный</w:t>
            </w:r>
          </w:p>
        </w:tc>
        <w:tc>
          <w:tcPr>
            <w:tcW w:w="3588" w:type="dxa"/>
            <w:vMerge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pPr>
              <w:rPr>
                <w:b/>
              </w:rPr>
            </w:pPr>
          </w:p>
        </w:tc>
      </w:tr>
      <w:tr w:rsidR="00775C57" w:rsidRPr="00431AD7" w:rsidTr="00F705E5">
        <w:tc>
          <w:tcPr>
            <w:tcW w:w="4302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rPr>
                <w:noProof/>
                <w:lang w:eastAsia="ru-RU"/>
              </w:rPr>
              <w:drawing>
                <wp:inline distT="0" distB="0" distL="0" distR="0" wp14:anchorId="0662DBF1" wp14:editId="199C6F51">
                  <wp:extent cx="2360930" cy="182880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8000" contrast="3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 xml:space="preserve">Набирание раствора </w:t>
            </w:r>
            <w:proofErr w:type="gramStart"/>
            <w:r w:rsidRPr="00431AD7">
              <w:t>на</w:t>
            </w:r>
            <w:proofErr w:type="gramEnd"/>
            <w:r w:rsidRPr="00431AD7">
              <w:t xml:space="preserve"> сокол</w:t>
            </w:r>
          </w:p>
        </w:tc>
        <w:tc>
          <w:tcPr>
            <w:tcW w:w="1577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>Штукатурный ящик</w:t>
            </w:r>
          </w:p>
        </w:tc>
        <w:tc>
          <w:tcPr>
            <w:tcW w:w="1356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>Раствор</w:t>
            </w:r>
          </w:p>
        </w:tc>
        <w:tc>
          <w:tcPr>
            <w:tcW w:w="1471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>Кельма, сокол</w:t>
            </w:r>
          </w:p>
        </w:tc>
        <w:tc>
          <w:tcPr>
            <w:tcW w:w="1684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>Визуально</w:t>
            </w:r>
          </w:p>
        </w:tc>
        <w:tc>
          <w:tcPr>
            <w:tcW w:w="3588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 xml:space="preserve">Штукатур берет в левую руку сокол, а в правую лопатку, и становится к ящику с раствором так, чтобы правая нога была ближе к ящику, а левая отставлена назад. Одной стороной сокол кладет на борт ящика, а другую поднимает  примерно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431AD7">
                <w:t>10 см</w:t>
              </w:r>
            </w:smartTag>
            <w:r w:rsidRPr="00431AD7">
              <w:t xml:space="preserve"> и  держит ее на руке. Первые порции раствора кладет на верхнюю сторону сокола, а затем последовательными рядами на нижнюю</w:t>
            </w:r>
          </w:p>
        </w:tc>
      </w:tr>
      <w:tr w:rsidR="00775C57" w:rsidRPr="00431AD7" w:rsidTr="00F705E5">
        <w:tc>
          <w:tcPr>
            <w:tcW w:w="4302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rPr>
                <w:noProof/>
                <w:lang w:eastAsia="ru-RU"/>
              </w:rPr>
              <w:lastRenderedPageBreak/>
              <w:drawing>
                <wp:inline distT="0" distB="0" distL="0" distR="0" wp14:anchorId="216723D6" wp14:editId="0CD67F12">
                  <wp:extent cx="1733550" cy="17195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8000" contrast="3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>Набирание раствора с сокола</w:t>
            </w:r>
          </w:p>
        </w:tc>
        <w:tc>
          <w:tcPr>
            <w:tcW w:w="1577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>Подмости</w:t>
            </w:r>
          </w:p>
        </w:tc>
        <w:tc>
          <w:tcPr>
            <w:tcW w:w="1356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>Раствор</w:t>
            </w:r>
          </w:p>
        </w:tc>
        <w:tc>
          <w:tcPr>
            <w:tcW w:w="1471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>Кельма, сокол</w:t>
            </w:r>
          </w:p>
        </w:tc>
        <w:tc>
          <w:tcPr>
            <w:tcW w:w="1684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>Визуально</w:t>
            </w:r>
          </w:p>
        </w:tc>
        <w:tc>
          <w:tcPr>
            <w:tcW w:w="3588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 xml:space="preserve">Штукатур держит сокол слегка наклонно к стене. Забирает порцию раствора с сокола правым ребром или концом лопатки так, чтобы она двигалась от края сокола (от себя)  </w:t>
            </w:r>
            <w:proofErr w:type="gramStart"/>
            <w:r w:rsidRPr="00431AD7">
              <w:t>к</w:t>
            </w:r>
            <w:proofErr w:type="gramEnd"/>
            <w:r w:rsidRPr="00431AD7">
              <w:t xml:space="preserve"> его середин</w:t>
            </w:r>
          </w:p>
        </w:tc>
      </w:tr>
      <w:tr w:rsidR="00775C57" w:rsidRPr="00431AD7" w:rsidTr="00F705E5">
        <w:tc>
          <w:tcPr>
            <w:tcW w:w="4302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rPr>
                <w:noProof/>
                <w:lang w:eastAsia="ru-RU"/>
              </w:rPr>
              <w:drawing>
                <wp:inline distT="0" distB="0" distL="0" distR="0" wp14:anchorId="1BD57D1B" wp14:editId="682D24B0">
                  <wp:extent cx="2661285" cy="1405890"/>
                  <wp:effectExtent l="0" t="0" r="5715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18000" contrast="3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>Набрасывание раствора</w:t>
            </w:r>
          </w:p>
        </w:tc>
        <w:tc>
          <w:tcPr>
            <w:tcW w:w="1577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>Подмости</w:t>
            </w:r>
          </w:p>
        </w:tc>
        <w:tc>
          <w:tcPr>
            <w:tcW w:w="1356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>Раствор</w:t>
            </w:r>
          </w:p>
        </w:tc>
        <w:tc>
          <w:tcPr>
            <w:tcW w:w="1471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>Кельма, сокол</w:t>
            </w:r>
          </w:p>
        </w:tc>
        <w:tc>
          <w:tcPr>
            <w:tcW w:w="1684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 xml:space="preserve">Сенсорно </w:t>
            </w:r>
          </w:p>
        </w:tc>
        <w:tc>
          <w:tcPr>
            <w:tcW w:w="3588" w:type="dxa"/>
            <w:tcMar>
              <w:left w:w="51" w:type="dxa"/>
              <w:right w:w="51" w:type="dxa"/>
            </w:tcMar>
            <w:vAlign w:val="center"/>
          </w:tcPr>
          <w:p w:rsidR="00775C57" w:rsidRPr="00431AD7" w:rsidRDefault="00775C57" w:rsidP="00F705E5">
            <w:r w:rsidRPr="00431AD7">
              <w:t>При набрасывании раствора на поверхность штукатур работает не всей рукой, а только кистью. При этом он делает взмах лопаткой и резко останавливается – раствор быстро сбрасывается с лопатки. Штукатур набрасывает раствор слева направо и справа налево</w:t>
            </w:r>
          </w:p>
        </w:tc>
      </w:tr>
      <w:tr w:rsidR="00775C57" w:rsidRPr="00431AD7" w:rsidTr="00F705E5">
        <w:tc>
          <w:tcPr>
            <w:tcW w:w="15466" w:type="dxa"/>
            <w:gridSpan w:val="7"/>
            <w:tcMar>
              <w:left w:w="51" w:type="dxa"/>
              <w:right w:w="51" w:type="dxa"/>
            </w:tcMar>
          </w:tcPr>
          <w:p w:rsidR="00775C57" w:rsidRPr="00431AD7" w:rsidRDefault="00775C57" w:rsidP="00F705E5">
            <w:pPr>
              <w:rPr>
                <w:b/>
              </w:rPr>
            </w:pPr>
            <w:r w:rsidRPr="00431AD7">
              <w:rPr>
                <w:b/>
              </w:rPr>
              <w:t>Техника безопасности</w:t>
            </w:r>
          </w:p>
          <w:p w:rsidR="00775C57" w:rsidRPr="00431AD7" w:rsidRDefault="00775C57" w:rsidP="00F705E5">
            <w:r w:rsidRPr="00431AD7">
              <w:t xml:space="preserve">Перед началом работы должен пройти инструктаж по технике безопасности, осмотреть рабочее место и проверить правильность размещения материалов, проверить исправность инструмента, инвентаря, приспособлений. </w:t>
            </w:r>
          </w:p>
          <w:p w:rsidR="00775C57" w:rsidRPr="00431AD7" w:rsidRDefault="00775C57" w:rsidP="00F705E5">
            <w:r w:rsidRPr="00431AD7">
              <w:t xml:space="preserve">Инструмент должен быть исправным и использоваться по назначению. </w:t>
            </w:r>
          </w:p>
          <w:p w:rsidR="00775C57" w:rsidRPr="00431AD7" w:rsidRDefault="00775C57" w:rsidP="00F705E5">
            <w:r w:rsidRPr="00431AD7">
              <w:lastRenderedPageBreak/>
              <w:t xml:space="preserve"> Штукатур   должен быть в специальном комбинезоне, защитных  очках, перчатках. Средства </w:t>
            </w:r>
            <w:proofErr w:type="spellStart"/>
            <w:r w:rsidRPr="00431AD7">
              <w:t>подмащивания</w:t>
            </w:r>
            <w:proofErr w:type="spellEnd"/>
            <w:r w:rsidRPr="00431AD7">
              <w:t>:  рабочие настилы должны быть ровными и прочными, иметь ограждения при высоте настилов 1,3 м и более.  Рабочее место содержать в чистоте.  После окончания рабочее место убрать.</w:t>
            </w:r>
          </w:p>
        </w:tc>
      </w:tr>
    </w:tbl>
    <w:p w:rsidR="00775C57" w:rsidRPr="00C764BC" w:rsidRDefault="00775C57" w:rsidP="00775C57">
      <w:pPr>
        <w:rPr>
          <w:u w:val="single"/>
        </w:rPr>
      </w:pPr>
    </w:p>
    <w:p w:rsidR="00775C57" w:rsidRDefault="00775C57" w:rsidP="00775C57">
      <w:pPr>
        <w:pStyle w:val="a5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Ответить на вопросы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775C57" w:rsidRDefault="00775C57" w:rsidP="00775C57">
      <w:pPr>
        <w:pStyle w:val="a5"/>
        <w:rPr>
          <w:sz w:val="24"/>
          <w:szCs w:val="24"/>
        </w:rPr>
      </w:pPr>
      <w:r>
        <w:rPr>
          <w:sz w:val="24"/>
          <w:szCs w:val="24"/>
        </w:rPr>
        <w:t>1.Что входит в спецодежду</w:t>
      </w:r>
      <w:proofErr w:type="gramStart"/>
      <w:r>
        <w:rPr>
          <w:sz w:val="24"/>
          <w:szCs w:val="24"/>
        </w:rPr>
        <w:t xml:space="preserve"> ?</w:t>
      </w:r>
      <w:proofErr w:type="gramEnd"/>
    </w:p>
    <w:p w:rsidR="00775C57" w:rsidRDefault="00775C57" w:rsidP="00775C57">
      <w:pPr>
        <w:pStyle w:val="a5"/>
        <w:rPr>
          <w:sz w:val="24"/>
          <w:szCs w:val="24"/>
        </w:rPr>
      </w:pPr>
      <w:r>
        <w:rPr>
          <w:sz w:val="24"/>
          <w:szCs w:val="24"/>
        </w:rPr>
        <w:t>2.Емкость для раствора</w:t>
      </w:r>
      <w:proofErr w:type="gramStart"/>
      <w:r>
        <w:rPr>
          <w:sz w:val="24"/>
          <w:szCs w:val="24"/>
        </w:rPr>
        <w:t xml:space="preserve"> ?</w:t>
      </w:r>
      <w:proofErr w:type="gramEnd"/>
    </w:p>
    <w:p w:rsidR="00775C57" w:rsidRDefault="00775C57" w:rsidP="00775C57">
      <w:pPr>
        <w:pStyle w:val="a5"/>
        <w:rPr>
          <w:sz w:val="24"/>
          <w:szCs w:val="24"/>
        </w:rPr>
      </w:pPr>
      <w:r>
        <w:rPr>
          <w:sz w:val="24"/>
          <w:szCs w:val="24"/>
        </w:rPr>
        <w:t>3.Что такое подмости</w:t>
      </w:r>
      <w:proofErr w:type="gramStart"/>
      <w:r>
        <w:rPr>
          <w:sz w:val="24"/>
          <w:szCs w:val="24"/>
        </w:rPr>
        <w:t xml:space="preserve"> ?</w:t>
      </w:r>
      <w:proofErr w:type="gramEnd"/>
    </w:p>
    <w:p w:rsidR="00775C57" w:rsidRDefault="00775C57" w:rsidP="00775C5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2.Разгадать кроссворд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75C57" w:rsidRDefault="00775C57" w:rsidP="00775C5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горизонтали:</w:t>
      </w:r>
    </w:p>
    <w:p w:rsidR="00775C57" w:rsidRPr="006D0F31" w:rsidRDefault="00775C57" w:rsidP="00775C57">
      <w:pPr>
        <w:rPr>
          <w:rFonts w:ascii="Calibri" w:eastAsia="Times New Roman" w:hAnsi="Calibri" w:cs="Calibri"/>
          <w:color w:val="000000"/>
          <w:lang w:eastAsia="ru-RU"/>
        </w:rPr>
      </w:pPr>
    </w:p>
    <w:p w:rsidR="00775C57" w:rsidRPr="006D0F31" w:rsidRDefault="00775C57" w:rsidP="00775C57">
      <w:pPr>
        <w:numPr>
          <w:ilvl w:val="0"/>
          <w:numId w:val="10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простой штукатурный раствор, приготовленный на вяжущем веществе гипсе.</w:t>
      </w:r>
    </w:p>
    <w:p w:rsidR="00775C57" w:rsidRPr="006D0F31" w:rsidRDefault="00775C57" w:rsidP="00775C57">
      <w:pPr>
        <w:numPr>
          <w:ilvl w:val="0"/>
          <w:numId w:val="10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связывает все компоненты в растворе.</w:t>
      </w:r>
    </w:p>
    <w:p w:rsidR="00775C57" w:rsidRPr="006D0F31" w:rsidRDefault="00775C57" w:rsidP="00775C57">
      <w:pPr>
        <w:numPr>
          <w:ilvl w:val="0"/>
          <w:numId w:val="10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простой штукатурный раствор, приготовленный на вяжущем веществе извести.</w:t>
      </w:r>
    </w:p>
    <w:p w:rsidR="00775C57" w:rsidRPr="006D0F31" w:rsidRDefault="00775C57" w:rsidP="00775C57">
      <w:pPr>
        <w:numPr>
          <w:ilvl w:val="0"/>
          <w:numId w:val="10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простой штукатурный раствор, приготовленный на вяжущем веществе цементе.</w:t>
      </w:r>
    </w:p>
    <w:p w:rsidR="00775C57" w:rsidRPr="006D0F31" w:rsidRDefault="00775C57" w:rsidP="00775C57">
      <w:pPr>
        <w:numPr>
          <w:ilvl w:val="0"/>
          <w:numId w:val="10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защиты органов дыхания.</w:t>
      </w:r>
    </w:p>
    <w:p w:rsidR="00775C57" w:rsidRPr="006D0F31" w:rsidRDefault="00775C57" w:rsidP="00775C57">
      <w:pPr>
        <w:numPr>
          <w:ilvl w:val="0"/>
          <w:numId w:val="10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штукатурный раствор, состоящий из одного вяжущего вещества.</w:t>
      </w:r>
    </w:p>
    <w:p w:rsidR="00775C57" w:rsidRPr="006D0F31" w:rsidRDefault="00775C57" w:rsidP="00775C57">
      <w:pPr>
        <w:numPr>
          <w:ilvl w:val="0"/>
          <w:numId w:val="10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защиты тела.</w:t>
      </w:r>
    </w:p>
    <w:p w:rsidR="00775C57" w:rsidRPr="006D0F31" w:rsidRDefault="00775C57" w:rsidP="00775C57">
      <w:pPr>
        <w:numPr>
          <w:ilvl w:val="0"/>
          <w:numId w:val="10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свойство глиняных растворов.</w:t>
      </w:r>
    </w:p>
    <w:p w:rsidR="00775C57" w:rsidRPr="006D0F31" w:rsidRDefault="00775C57" w:rsidP="00775C57">
      <w:pPr>
        <w:numPr>
          <w:ilvl w:val="0"/>
          <w:numId w:val="10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штукатурный раствор, в котором взято в избытке вяжущее вещество.</w:t>
      </w:r>
    </w:p>
    <w:p w:rsidR="00775C57" w:rsidRPr="006D0F31" w:rsidRDefault="00775C57" w:rsidP="00775C57">
      <w:pPr>
        <w:numPr>
          <w:ilvl w:val="0"/>
          <w:numId w:val="10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разбавитель для сухой штукатурной смеси.</w:t>
      </w:r>
    </w:p>
    <w:p w:rsidR="00775C57" w:rsidRPr="006D0F31" w:rsidRDefault="00775C57" w:rsidP="00775C57">
      <w:pPr>
        <w:numPr>
          <w:ilvl w:val="0"/>
          <w:numId w:val="10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заполнитель для раствора.</w:t>
      </w:r>
    </w:p>
    <w:p w:rsidR="00775C57" w:rsidRPr="006D0F31" w:rsidRDefault="00775C57" w:rsidP="00775C57">
      <w:pPr>
        <w:numPr>
          <w:ilvl w:val="0"/>
          <w:numId w:val="10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вяжущее вещество водного твердения.</w:t>
      </w:r>
    </w:p>
    <w:p w:rsidR="00775C57" w:rsidRPr="006D0F31" w:rsidRDefault="00775C57" w:rsidP="00775C57">
      <w:pPr>
        <w:numPr>
          <w:ilvl w:val="0"/>
          <w:numId w:val="10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вяжущее вещество воздушного твердения, бывает в з агрегатных состояниях.</w:t>
      </w:r>
    </w:p>
    <w:p w:rsidR="00775C57" w:rsidRPr="006D0F31" w:rsidRDefault="00775C57" w:rsidP="00775C57">
      <w:pPr>
        <w:numPr>
          <w:ilvl w:val="0"/>
          <w:numId w:val="10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защиты органов зрения.</w:t>
      </w:r>
    </w:p>
    <w:p w:rsidR="00775C57" w:rsidRPr="006D0F31" w:rsidRDefault="00775C57" w:rsidP="00775C57">
      <w:p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вертикали:</w:t>
      </w:r>
    </w:p>
    <w:p w:rsidR="00775C57" w:rsidRPr="006D0F31" w:rsidRDefault="00775C57" w:rsidP="00775C57">
      <w:pPr>
        <w:numPr>
          <w:ilvl w:val="0"/>
          <w:numId w:val="11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штукатурный раствор, приготовленный на вяжущем веществе природного происхождения.</w:t>
      </w:r>
    </w:p>
    <w:p w:rsidR="00775C57" w:rsidRPr="006D0F31" w:rsidRDefault="00775C57" w:rsidP="00775C57">
      <w:pPr>
        <w:numPr>
          <w:ilvl w:val="0"/>
          <w:numId w:val="11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штукатурный раствор, в котором взят в избытке заполнитель.</w:t>
      </w:r>
    </w:p>
    <w:p w:rsidR="00775C57" w:rsidRPr="006D0F31" w:rsidRDefault="00775C57" w:rsidP="00775C57">
      <w:pPr>
        <w:numPr>
          <w:ilvl w:val="0"/>
          <w:numId w:val="11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защиты кожи рук.</w:t>
      </w:r>
    </w:p>
    <w:p w:rsidR="00775C57" w:rsidRPr="006D0F31" w:rsidRDefault="00775C57" w:rsidP="00775C57">
      <w:pPr>
        <w:numPr>
          <w:ilvl w:val="0"/>
          <w:numId w:val="11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свойство раствора быть устойчивым к действию мороза.</w:t>
      </w:r>
    </w:p>
    <w:p w:rsidR="00775C57" w:rsidRPr="006D0F31" w:rsidRDefault="00775C57" w:rsidP="00775C57">
      <w:pPr>
        <w:numPr>
          <w:ilvl w:val="0"/>
          <w:numId w:val="11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вяжущее вещество воздушного твердения.</w:t>
      </w:r>
    </w:p>
    <w:p w:rsidR="00775C57" w:rsidRPr="006D0F31" w:rsidRDefault="00775C57" w:rsidP="00775C57">
      <w:pPr>
        <w:numPr>
          <w:ilvl w:val="0"/>
          <w:numId w:val="11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затвердевший слой штукатурного раствора.</w:t>
      </w:r>
    </w:p>
    <w:p w:rsidR="00775C57" w:rsidRPr="006D0F31" w:rsidRDefault="00775C57" w:rsidP="00775C57">
      <w:pPr>
        <w:numPr>
          <w:ilvl w:val="0"/>
          <w:numId w:val="11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штукатурный раствор, состоящий из двух или нескольких вяжущих веществ.</w:t>
      </w:r>
    </w:p>
    <w:p w:rsidR="00775C57" w:rsidRPr="006D0F31" w:rsidRDefault="00775C57" w:rsidP="00775C57">
      <w:pPr>
        <w:numPr>
          <w:ilvl w:val="0"/>
          <w:numId w:val="11"/>
        </w:num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песок – это    ………………………….   для штукатурного раствора.</w:t>
      </w:r>
    </w:p>
    <w:p w:rsidR="00775C57" w:rsidRPr="006D0F31" w:rsidRDefault="00775C57" w:rsidP="00775C57">
      <w:p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</w:t>
      </w:r>
    </w:p>
    <w:p w:rsidR="00775C57" w:rsidRPr="006D0F31" w:rsidRDefault="00775C57" w:rsidP="00775C57">
      <w:pPr>
        <w:shd w:val="clear" w:color="auto" w:fill="FFFFFF"/>
        <w:spacing w:after="0" w:line="480" w:lineRule="auto"/>
        <w:ind w:left="-426" w:firstLine="568"/>
        <w:rPr>
          <w:rFonts w:ascii="Calibri" w:eastAsia="Times New Roman" w:hAnsi="Calibri" w:cs="Calibri"/>
          <w:color w:val="000000"/>
          <w:lang w:eastAsia="ru-RU"/>
        </w:rPr>
      </w:pPr>
      <w:r w:rsidRPr="006D0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tbl>
      <w:tblPr>
        <w:tblW w:w="9922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394"/>
        <w:gridCol w:w="394"/>
        <w:gridCol w:w="237"/>
        <w:gridCol w:w="564"/>
        <w:gridCol w:w="396"/>
        <w:gridCol w:w="395"/>
        <w:gridCol w:w="397"/>
        <w:gridCol w:w="394"/>
        <w:gridCol w:w="396"/>
        <w:gridCol w:w="393"/>
        <w:gridCol w:w="393"/>
        <w:gridCol w:w="414"/>
        <w:gridCol w:w="393"/>
        <w:gridCol w:w="394"/>
        <w:gridCol w:w="394"/>
        <w:gridCol w:w="421"/>
        <w:gridCol w:w="394"/>
        <w:gridCol w:w="504"/>
        <w:gridCol w:w="288"/>
        <w:gridCol w:w="394"/>
        <w:gridCol w:w="396"/>
        <w:gridCol w:w="395"/>
        <w:gridCol w:w="395"/>
        <w:gridCol w:w="393"/>
      </w:tblGrid>
      <w:tr w:rsidR="001C415C" w:rsidTr="00823885">
        <w:trPr>
          <w:trHeight w:val="11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7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7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415C" w:rsidRDefault="001C415C" w:rsidP="001C415C">
            <w:pPr>
              <w:spacing w:after="0" w:line="240" w:lineRule="auto"/>
              <w:ind w:left="-426" w:firstLine="56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5C" w:rsidTr="00823885">
        <w:trPr>
          <w:trHeight w:val="30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C415C" w:rsidRDefault="001C415C" w:rsidP="001C415C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415C" w:rsidRDefault="001C415C" w:rsidP="001C415C">
      <w:pPr>
        <w:tabs>
          <w:tab w:val="left" w:pos="1886"/>
        </w:tabs>
        <w:spacing w:after="0" w:line="480" w:lineRule="auto"/>
        <w:ind w:left="-426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33A" w:rsidRPr="00A1287D" w:rsidRDefault="00E5433A" w:rsidP="00E543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Домашнее задание высылать на эл. почту мастера </w:t>
      </w:r>
      <w:proofErr w:type="gramStart"/>
      <w:r w:rsidRPr="00A1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1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/о </w:t>
      </w:r>
      <w:proofErr w:type="spellStart"/>
      <w:r w:rsidRPr="00A128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Косарынов</w:t>
      </w:r>
      <w:proofErr w:type="spellEnd"/>
      <w:r w:rsidRPr="00A1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-  </w:t>
      </w:r>
      <w:hyperlink r:id="rId10" w:history="1">
        <w:r w:rsidRPr="00A128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valerykosarynov@yandex.ru</w:t>
        </w:r>
      </w:hyperlink>
      <w:bookmarkStart w:id="0" w:name="_GoBack"/>
      <w:bookmarkEnd w:id="0"/>
    </w:p>
    <w:sectPr w:rsidR="00E5433A" w:rsidRPr="00A1287D" w:rsidSect="001C415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E9D"/>
    <w:multiLevelType w:val="hybridMultilevel"/>
    <w:tmpl w:val="F3825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B5210"/>
    <w:multiLevelType w:val="hybridMultilevel"/>
    <w:tmpl w:val="CF14CFEE"/>
    <w:lvl w:ilvl="0" w:tplc="5F907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A39F7"/>
    <w:multiLevelType w:val="hybridMultilevel"/>
    <w:tmpl w:val="A156DD74"/>
    <w:lvl w:ilvl="0" w:tplc="1B5298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1BDE"/>
    <w:multiLevelType w:val="multilevel"/>
    <w:tmpl w:val="9EB6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F783D"/>
    <w:multiLevelType w:val="multilevel"/>
    <w:tmpl w:val="405C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E26231"/>
    <w:multiLevelType w:val="hybridMultilevel"/>
    <w:tmpl w:val="83527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11DC7"/>
    <w:multiLevelType w:val="hybridMultilevel"/>
    <w:tmpl w:val="95D80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5C"/>
    <w:rsid w:val="00046ABE"/>
    <w:rsid w:val="001C415C"/>
    <w:rsid w:val="00293CE7"/>
    <w:rsid w:val="003F77F7"/>
    <w:rsid w:val="00431AD7"/>
    <w:rsid w:val="0046165D"/>
    <w:rsid w:val="006D285F"/>
    <w:rsid w:val="006E7C7A"/>
    <w:rsid w:val="00775C57"/>
    <w:rsid w:val="00823885"/>
    <w:rsid w:val="00C16D22"/>
    <w:rsid w:val="00E50837"/>
    <w:rsid w:val="00E5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1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415C"/>
    <w:pPr>
      <w:ind w:left="720"/>
      <w:contextualSpacing/>
    </w:pPr>
  </w:style>
  <w:style w:type="paragraph" w:styleId="z-">
    <w:name w:val="HTML Bottom of Form"/>
    <w:basedOn w:val="a"/>
    <w:next w:val="a"/>
    <w:link w:val="z-0"/>
    <w:hidden/>
    <w:semiHidden/>
    <w:unhideWhenUsed/>
    <w:rsid w:val="001C415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semiHidden/>
    <w:rsid w:val="001C415C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semiHidden/>
    <w:unhideWhenUsed/>
    <w:rsid w:val="001C415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semiHidden/>
    <w:rsid w:val="001C415C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1C4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1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415C"/>
    <w:pPr>
      <w:ind w:left="720"/>
      <w:contextualSpacing/>
    </w:pPr>
  </w:style>
  <w:style w:type="paragraph" w:styleId="z-">
    <w:name w:val="HTML Bottom of Form"/>
    <w:basedOn w:val="a"/>
    <w:next w:val="a"/>
    <w:link w:val="z-0"/>
    <w:hidden/>
    <w:semiHidden/>
    <w:unhideWhenUsed/>
    <w:rsid w:val="001C415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semiHidden/>
    <w:rsid w:val="001C415C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semiHidden/>
    <w:unhideWhenUsed/>
    <w:rsid w:val="001C415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semiHidden/>
    <w:rsid w:val="001C415C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1C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alerykosarynov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0AC22-4EB5-415E-9E14-6DA91FC0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Ида</dc:creator>
  <cp:lastModifiedBy>Nataliy</cp:lastModifiedBy>
  <cp:revision>7</cp:revision>
  <dcterms:created xsi:type="dcterms:W3CDTF">2020-12-03T04:32:00Z</dcterms:created>
  <dcterms:modified xsi:type="dcterms:W3CDTF">2020-12-03T11:12:00Z</dcterms:modified>
</cp:coreProperties>
</file>