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B75BDF">
        <w:rPr>
          <w:color w:val="000000"/>
          <w:sz w:val="28"/>
          <w:szCs w:val="28"/>
          <w:lang w:val="ru-RU"/>
        </w:rPr>
        <w:t>3 декабря</w:t>
      </w:r>
      <w:r w:rsidRPr="00A52B9B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proofErr w:type="spellStart"/>
      <w:r w:rsidR="00B75BDF">
        <w:rPr>
          <w:color w:val="000000"/>
          <w:sz w:val="28"/>
          <w:szCs w:val="28"/>
          <w:lang w:val="ru-RU"/>
        </w:rPr>
        <w:t>пкд</w:t>
      </w:r>
      <w:proofErr w:type="spellEnd"/>
      <w:r w:rsidR="00217601" w:rsidRPr="00A52B9B">
        <w:rPr>
          <w:color w:val="000000"/>
          <w:sz w:val="28"/>
          <w:szCs w:val="28"/>
          <w:lang w:val="ru-RU"/>
        </w:rPr>
        <w:t xml:space="preserve"> </w:t>
      </w:r>
      <w:r w:rsidRPr="00A52B9B">
        <w:rPr>
          <w:color w:val="000000"/>
          <w:sz w:val="28"/>
          <w:szCs w:val="28"/>
          <w:lang w:val="ru-RU"/>
        </w:rPr>
        <w:t xml:space="preserve">по специальности </w:t>
      </w:r>
      <w:r w:rsidR="00B75BDF">
        <w:rPr>
          <w:color w:val="000000"/>
          <w:sz w:val="28"/>
          <w:szCs w:val="28"/>
          <w:lang w:val="ru-RU"/>
        </w:rPr>
        <w:t>43.02.15 Поварское и кондитерское дело</w:t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667A6E" w:rsidRPr="00A52B9B" w:rsidRDefault="00667A6E" w:rsidP="00667A6E">
      <w:pPr>
        <w:pStyle w:val="a4"/>
        <w:jc w:val="both"/>
        <w:rPr>
          <w:b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 xml:space="preserve">Тема </w:t>
      </w:r>
      <w:r w:rsidR="00932FEA" w:rsidRPr="00A52B9B">
        <w:rPr>
          <w:b/>
          <w:color w:val="000000"/>
          <w:sz w:val="28"/>
          <w:szCs w:val="28"/>
          <w:lang w:val="ru-RU"/>
        </w:rPr>
        <w:t>занятия</w:t>
      </w:r>
      <w:r w:rsidRPr="00A52B9B">
        <w:rPr>
          <w:b/>
          <w:color w:val="000000"/>
          <w:sz w:val="28"/>
          <w:szCs w:val="28"/>
          <w:lang w:val="ru-RU"/>
        </w:rPr>
        <w:t xml:space="preserve">:  </w:t>
      </w:r>
      <w:r w:rsidR="00A52B9B" w:rsidRPr="00A52B9B">
        <w:rPr>
          <w:sz w:val="28"/>
          <w:szCs w:val="28"/>
          <w:lang w:val="ru-RU"/>
        </w:rPr>
        <w:t>Осложненное простое предложение</w:t>
      </w:r>
      <w:r w:rsidR="00A52B9B" w:rsidRPr="00A52B9B">
        <w:rPr>
          <w:lang w:val="ru-RU"/>
        </w:rPr>
        <w:t>.</w:t>
      </w:r>
      <w:r w:rsidR="00691BD5" w:rsidRPr="00A52B9B">
        <w:rPr>
          <w:color w:val="000000"/>
          <w:sz w:val="28"/>
          <w:szCs w:val="28"/>
          <w:lang w:val="ru-RU"/>
        </w:rPr>
        <w:t xml:space="preserve"> </w:t>
      </w:r>
      <w:r w:rsidR="00BB7BC8" w:rsidRPr="00A52B9B">
        <w:rPr>
          <w:sz w:val="28"/>
          <w:szCs w:val="28"/>
          <w:lang w:val="ru-RU"/>
        </w:rPr>
        <w:t>Практическое занятие № 1</w:t>
      </w:r>
      <w:r w:rsidR="00A52B9B">
        <w:rPr>
          <w:sz w:val="28"/>
          <w:szCs w:val="28"/>
          <w:lang w:val="ru-RU"/>
        </w:rPr>
        <w:t>3</w:t>
      </w:r>
      <w:r w:rsidR="009B3E3F" w:rsidRPr="00A52B9B">
        <w:rPr>
          <w:sz w:val="28"/>
          <w:szCs w:val="28"/>
          <w:lang w:val="ru-RU"/>
        </w:rPr>
        <w:t>.</w:t>
      </w:r>
    </w:p>
    <w:p w:rsidR="00691BD5" w:rsidRPr="00A52B9B" w:rsidRDefault="00932FEA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52B9B">
        <w:rPr>
          <w:rFonts w:ascii="Times New Roman" w:eastAsia="TimesNewRomanPSMT" w:hAnsi="Times New Roman"/>
          <w:b/>
          <w:sz w:val="28"/>
          <w:szCs w:val="28"/>
          <w:lang w:val="ru-RU"/>
        </w:rPr>
        <w:t>Задание 1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: </w:t>
      </w:r>
      <w:r w:rsidR="00691BD5"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Законспектировать лекцию. </w:t>
      </w:r>
    </w:p>
    <w:p w:rsidR="00691BD5" w:rsidRPr="00A52B9B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A52B9B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  <w:r w:rsidRP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Простое </w:t>
      </w:r>
      <w:r w:rsid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осложнённое </w:t>
      </w:r>
      <w:r w:rsidRP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— это </w:t>
      </w:r>
      <w:r w:rsid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предложение, которое в котором есть одна из нижеперечисленных синтаксических конструкций: 1) однородные члены предложения; 2) обобщающее слово при однородных членах; 3) вводные слова; 4) вставные конструкции; 5) обращение; 6) причастный или деепричастный оборот. </w:t>
      </w:r>
    </w:p>
    <w:p w:rsidR="00A52B9B" w:rsidRDefault="00A52B9B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A52B9B" w:rsidRPr="00257285" w:rsidRDefault="00257285" w:rsidP="00257285">
      <w:pPr>
        <w:pStyle w:val="a6"/>
        <w:numPr>
          <w:ilvl w:val="0"/>
          <w:numId w:val="5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Однородные члены предложения</w:t>
      </w:r>
    </w:p>
    <w:p w:rsidR="00257285" w:rsidRDefault="00C11755" w:rsidP="00257285">
      <w:pPr>
        <w:ind w:right="-1" w:firstLine="567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257285">
        <w:rPr>
          <w:rStyle w:val="af"/>
          <w:rFonts w:ascii="Times New Roman" w:hAnsi="Times New Roman"/>
          <w:color w:val="333333"/>
          <w:sz w:val="28"/>
          <w:szCs w:val="28"/>
          <w:lang w:val="ru-RU"/>
        </w:rPr>
        <w:t>Однородными</w:t>
      </w:r>
      <w:r w:rsidRPr="00257285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257285">
        <w:rPr>
          <w:rFonts w:ascii="Times New Roman" w:hAnsi="Times New Roman"/>
          <w:color w:val="333333"/>
          <w:sz w:val="28"/>
          <w:szCs w:val="28"/>
          <w:lang w:val="ru-RU"/>
        </w:rPr>
        <w:t>называются члены предложения, выполняющие одинаковую синтаксическую функцию и совместно относящиеся к одному и тому же подчиняющему члену предложения или ко всей основе. Из этого определения вытекает главные признак однородности –</w:t>
      </w:r>
      <w:r w:rsidRPr="00257285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257285">
        <w:rPr>
          <w:rFonts w:ascii="Times New Roman" w:hAnsi="Times New Roman"/>
          <w:color w:val="333333"/>
          <w:sz w:val="28"/>
          <w:szCs w:val="28"/>
          <w:u w:val="single"/>
          <w:lang w:val="ru-RU"/>
        </w:rPr>
        <w:t>однородные члены занимают позицию одного члена предложения</w:t>
      </w:r>
      <w:r w:rsidRPr="00257285">
        <w:rPr>
          <w:rFonts w:ascii="Times New Roman" w:hAnsi="Times New Roman"/>
          <w:color w:val="333333"/>
          <w:sz w:val="28"/>
          <w:szCs w:val="28"/>
          <w:lang w:val="ru-RU"/>
        </w:rPr>
        <w:t xml:space="preserve">. Таким образом, одна и та же позиция занята не одним словом, а целым синтаксическим рядом. </w:t>
      </w:r>
    </w:p>
    <w:p w:rsidR="00A52B9B" w:rsidRPr="00257285" w:rsidRDefault="00C11755" w:rsidP="00257285">
      <w:pPr>
        <w:ind w:right="-1" w:firstLine="567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B75BDF">
        <w:rPr>
          <w:rFonts w:ascii="Times New Roman" w:hAnsi="Times New Roman"/>
          <w:color w:val="333333"/>
          <w:sz w:val="28"/>
          <w:szCs w:val="28"/>
          <w:lang w:val="ru-RU"/>
        </w:rPr>
        <w:t>Сравните: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Мелькают мимо будки.</w:t>
      </w:r>
    </w:p>
    <w:p w:rsidR="0025728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Мелькают мимо</w:t>
      </w:r>
      <w:r w:rsidRP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будки, бабы, мальчишки, лавки, фонари, дворцы, сады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,</w:t>
      </w:r>
      <w:r w:rsidRP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монастыри.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Второе свойство – однородные члены предложения связаны с одним и тем же главным словом при помощи подчинительной связи (кроме подлежащего). Между собой однородные члены связаны сочинительной связью. Однородные члены могут иметь одинаковый способ выражения, как в рассмотренном примере: все однородные подлежащие выражены именами существительными. Разнотипный способ выражения могут иметь обстоятельства.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Пишу быстро и с увлечением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 Могут иметь согласованные и несогласованные определения.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На столе стояли пустые и с недопитым чаем стаканы.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Разнотипными могут быть дополнения.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Никого и ни о чем</w:t>
      </w:r>
      <w:r w:rsidR="00B75BDF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не надо спрашивать.</w:t>
      </w:r>
    </w:p>
    <w:p w:rsidR="0025728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Однородные члены могут быть распространенными и нераспространенными, включать в себя элементы другого сочинительного ряда. 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Например: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мой Онегин вечер целый Татьяной занят был одной,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Не этой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девочкой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несмелой, влюбленной, бедной и простой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равнодушною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княгиней,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неприступною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богиней.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Средствами выражения однородности являются интонация и сочинительные союзы. В бессоюзном ряду однородные члены соединяются 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t>посредством перечислительной интонации. По дороге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зимней, скучной</w:t>
      </w:r>
      <w:r w:rsid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тройка борзая бежит.</w:t>
      </w:r>
    </w:p>
    <w:p w:rsid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Однородные члены могут быть соединены следующими типами союзов:</w:t>
      </w:r>
    </w:p>
    <w:p w:rsidR="00257285" w:rsidRPr="00C11755" w:rsidRDefault="0025728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5244"/>
        <w:gridCol w:w="4120"/>
      </w:tblGrid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  <w:t>Разряд союзов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  <w:t>Примеры</w:t>
            </w:r>
          </w:p>
        </w:tc>
      </w:tr>
      <w:tr w:rsidR="00C11755" w:rsidRPr="00B75BDF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Соединительные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и, да (= и), ни – ни.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В этом ряду реализуются соединительные отношения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 пел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разлуку, и печаль, и нечто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, и туману</w:t>
            </w:r>
            <w:r w:rsidR="00B75BDF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даль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 повторяющемся союзе ряд открытый.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Мечтам и годам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нет возврата.</w:t>
            </w:r>
            <w:r w:rsidR="00B75BDF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 одиночном союзе ряд закрытый.</w:t>
            </w:r>
          </w:p>
        </w:tc>
      </w:tr>
      <w:tr w:rsidR="00C11755" w:rsidRPr="00B75BDF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gramStart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Разделительные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или, либо, то – то, не то – не то, то ли – то ли.</w:t>
            </w:r>
            <w:proofErr w:type="gramEnd"/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Реализуются отношения выбора одного явления из ряда других или исключения.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Кто ты, мой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ангел ли хранитель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или</w:t>
            </w:r>
            <w:r w:rsidR="00B75BDF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коварный искуситель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? И ронял в огонь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то туфлю, то журнал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C11755" w:rsidRPr="00B75BDF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Противительные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а, но, да (= но), зато, однако.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Эти ряды всегда закрытые. Реализуются отношения противопоставления.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 их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искал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без упоенья, а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оставлял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без сожаленья.</w:t>
            </w:r>
          </w:p>
        </w:tc>
      </w:tr>
      <w:tr w:rsidR="00C11755" w:rsidRPr="00B75BDF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Градационные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не 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только</w:t>
            </w:r>
            <w:proofErr w:type="gram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…но и, не только…не а, не столько…сколько, как…так и, если не…так, не то чтобы…а, не то что…а.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 использовании градационных союзов, второй однородный член актуализируется в большей степени.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Роман «Что делать» не столько</w:t>
            </w:r>
            <w:r w:rsidR="00B75BDF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художественный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, сколько</w:t>
            </w:r>
            <w:r w:rsidR="00B75BDF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публицистический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C11755" w:rsidRPr="00B75BDF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Присоединительные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да и, 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а</w:t>
            </w:r>
            <w:proofErr w:type="gram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то и, да и то.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Они соединяют однородные члены с добавочным значением. Ряды всегда закрытые.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не стал объяснять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, да и не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смог бы объяснить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</w:tbl>
    <w:p w:rsidR="00C11755" w:rsidRDefault="00C11755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C11755" w:rsidRPr="00257285" w:rsidRDefault="00C11755" w:rsidP="00691BD5">
      <w:pPr>
        <w:ind w:right="-1" w:firstLine="567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</w:rPr>
        <w:t>II</w:t>
      </w: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. Обобщающее слово при однородных членах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Обобщающее слово</w:t>
      </w: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отвечает на тот же вопрос, что и однородные члены, и выполняет ту же синтаксическую функцию.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«И огромная печь, и лавки вдоль стен, и посуда, туески да короба — ВСЁ было разрисовано цветами, рыбами, птицами» (Н.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Соротокина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Обобщающее слово может быть выражено словом или словосочетанием.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«Все эти ЛЮДИ: матросы разных наций, рыбаки, кочегары, весёлые юнги, портовыеворы, машинисты, рабочие, лодочники, грузчики, водолазы, контра</w:t>
      </w: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lastRenderedPageBreak/>
        <w:t>бандисты — все они были молоды, здоровы и пропитаны крепким запахом моря и рыбы» (А. Куприн).</w:t>
      </w:r>
      <w:proofErr w:type="gramEnd"/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Нередко обобщающие слова выражены местоимениями или местоименными наречиями.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«Ни в поле, ни в лесу — НИГДЕ не мог он обрести покоя».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  <w:t>Знаки препинания при обобщающих словах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Двоеточие ставится: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1) после обобщающего слова </w:t>
      </w:r>
      <w:proofErr w:type="gramStart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перед</w:t>
      </w:r>
      <w:proofErr w:type="gramEnd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рядом однородных членов.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«Утром ВСЁ хрустело вокруг: подмёрзшие дороги, листья на крыльце, чёрные стебл</w:t>
      </w:r>
      <w:r w:rsidR="00B75BDF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и </w:t>
      </w: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крапивы, торчавшие из-под снега (К. Паустовский)»;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2) при отсутствии предшествующего обобщающего слова (словосочетания), если необходимо предупредить читателя о последующем перечислении.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«Здесь росли: клён и дикая груша, ель и берёза, осина и ольха...» (В. Обручев).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Обрати внимание!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  <w:t>Тире ставится: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1) если обобщающее слово находится после однородных членов.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«Пётр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П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ервый, шотландские инженеры, наши крепостные талантливые мастера,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карронский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 способ литья, водяные машины, нравы — ВСЁ это давало хороший материал для книги» (К. Паустовский);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2) если основной упор делается не на перечисление, а на обобщающее слово, при котором перечисление является дополнительным уточнением (при этом отсутствует предупреждающая пауза).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«ВСЁ ОКРУЖАЮЩЕЕ — заборы, дома, деревья — в каком-то странном тумане</w:t>
      </w:r>
      <w:r w:rsidR="00B75BDF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колеблется, точно от ветра» (М. Горький).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после обобщающего слова стоят слова как то, а именно, то есть, например, то перед ними ставится запятая, а после них — двоеточие.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«Ему /Чичикову/ подавались разные обычные в трактирах блюда, как то: щи 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слоёным пирожком, мозги с горошком, сосиски с капустой, пулярка жареная, огурец</w:t>
      </w:r>
      <w:r w:rsidR="00B75BDF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солёный...» (Н. Гоголь).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после перечисления перед обобщающим словом стоит вводное слово или словосочетание словом, одним словом, короче </w:t>
      </w:r>
      <w:proofErr w:type="gramStart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говоря</w:t>
      </w:r>
      <w:proofErr w:type="gramEnd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и др., то перед ним  ставится  тире, а после него — запятая.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lastRenderedPageBreak/>
        <w:t>«Впрочем, губернаторский дом был так освещён, хоть бы и для бала; коляска с фонарями, перед подъездом два жандарма, форейторские крики вдали — словом, ВСЁ</w:t>
      </w:r>
      <w:r w:rsidR="00B75BDF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как нужно» (Н. Гоголь).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однородные члены, стоящие после обобщающего слова, не заканчивают собой предложения, то после обобщающего слова перед ними ставится двоеточие, а после них — тире.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«И ВСЁ вокруг: и жнивья, и дорога, и воздух — сияло от низкого вечернего солнца» (И. Бунин).</w:t>
      </w:r>
    </w:p>
    <w:p w:rsidR="0025728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 w:bidi="ar-SA"/>
        </w:rPr>
        <w:t>Вводные слова</w:t>
      </w: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Вводными</w:t>
      </w:r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называются слова и словосочетания, грамматически не связанные с предложением.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i/>
          <w:iCs/>
          <w:sz w:val="27"/>
          <w:szCs w:val="27"/>
          <w:lang w:val="ru-RU" w:eastAsia="ru-RU" w:bidi="ar-SA"/>
        </w:rPr>
        <w:t>Наш лес, говорят, на сто вёрст раскинулся.</w:t>
      </w: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ind w:firstLine="567"/>
        <w:jc w:val="center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По значению выделяются группы вводных слов: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выражающие чувства говорящего и его отношение к высказываемому ( сожаление, радость, удивление):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к сожалению, к несчастью, к счастью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др.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К сожалению,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никто из посторонних не заглядывал в эти места.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К счастью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пробил третий звонок, и поезд тронулся.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Выражающие оценку реальности сообщаемого (возможность, невозможность, уверенность, предположение): конечно, возможно, вероятно, очевидно, несомненно, наверно и т.п.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Поздно вечером к ключу,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вероятно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приходили на водопой горные козлы. Мать,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наверное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приеха</w:t>
      </w:r>
      <w:r w:rsidR="00B75BDF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л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а усталой, раздражённой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Указывающие на источник высказывания: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говорят, по-моему, по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словам ...</w:t>
      </w:r>
      <w:proofErr w:type="gramStart"/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Языков,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по словам Пушкина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обладал удивительным огнём языка.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Указывающие на последовательность высказывания, на связь мыслей: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во-первых, во-вторых, итак, наконец, следовательно, главное, кстати, между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прочим, впрочем, стало быть, в частности: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Во-первых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он по наряду увидел, что мы рыбаки,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во-вторых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поторопился вручить ему записку.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Употребляемые с целью привлечения внимания собеседника, чтобы внушить ему определённое отношение </w:t>
      </w: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сообщаемому: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видишь ли,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простите, допустим, предположим: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Видите ли,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профессор, мы уважаем ваши большие знания.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Указывающие на приемы и способы оформления мыслей: с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ловом, одним словом, иначе говоря, вообще, вернее, точнее, как говорится, так сказать: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Одним словом,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у этого человека наблюдалось постоянное и непреодолимое стремление окружить себя оболочкой.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Указывающие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меру того, о чём говорится: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по крайней мере, самое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большое: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Три дня,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 xml:space="preserve"> по крайней мере,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ушло на закупку снаряжения.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4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Выражающие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экспрессивность: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честно говоря, смешно сказать, не в обиду будет сказано, по правде: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 xml:space="preserve">По правде,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я не люблю зимнюю рыбалку.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Показывающие степень обычности того, о чём говорится: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бывало, по обычаю,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по обыкновению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Я,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бывало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в этом месте дрожью дрожу.</w:t>
      </w:r>
    </w:p>
    <w:p w:rsidR="00257285" w:rsidRPr="00257285" w:rsidRDefault="00257285" w:rsidP="00257285">
      <w:pPr>
        <w:pStyle w:val="a6"/>
        <w:shd w:val="clear" w:color="auto" w:fill="FFFFFF"/>
        <w:ind w:left="1287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257285" w:rsidRDefault="00257285" w:rsidP="00257285">
      <w:pPr>
        <w:pStyle w:val="a6"/>
        <w:numPr>
          <w:ilvl w:val="0"/>
          <w:numId w:val="6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Вставные конструкции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Вставные конструкции</w:t>
      </w: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— это словосочетания и целые предложения, которые содержат различного рода добавочные, попутные замечания, уточнения, поправки и т.д. Вставные конструкции грамматически не связаны с предложением, расположены обычно в середине или в конце его. Например: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Быстро, но горячо прошла в душе моей страсть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(иначе я не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мог назвать ее)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ловить и собирать бабочек.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Вставные конструкции выделяются скобками или тире: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А Каракатица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(так по-настоящему называют госпожу К.)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не спеша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— ведь она была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 xml:space="preserve">уверена, что добыча от неё не уйдёт! -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бесшумно подплывала всё ближе и ближе.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структуре вставная конструкция может быть предложением, в том числе сложным, а также состоять из нескольких предложений.</w:t>
      </w:r>
    </w:p>
    <w:p w:rsidR="00257285" w:rsidRPr="00257285" w:rsidRDefault="00257285" w:rsidP="00257285">
      <w:pPr>
        <w:pStyle w:val="a6"/>
        <w:ind w:left="0"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C11755" w:rsidRPr="00257285" w:rsidRDefault="00257285" w:rsidP="00257285">
      <w:pPr>
        <w:pStyle w:val="a6"/>
        <w:numPr>
          <w:ilvl w:val="0"/>
          <w:numId w:val="6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Обращение</w:t>
      </w:r>
    </w:p>
    <w:p w:rsidR="00257285" w:rsidRPr="00257285" w:rsidRDefault="00257285" w:rsidP="00257285">
      <w:pPr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Слово или сочетание слов, называющее лицо (предмет), к которому направлена речь, называется обращением.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 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Красуйся,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град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Петров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>, и стой неколебимо, как Россия.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Обращение вместе с относящимися к нему словами выделяются запятыми, например: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Не шуми ты,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рожь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, спелым колосом!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Шуми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шуми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с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крутой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вершины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не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умолкай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>поток</w:t>
      </w:r>
      <w:proofErr w:type="spellEnd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>седой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>!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Если обращение, стоящее в начале предложения, произносится с восклицательной интонацией, то после него ставится восклицательный знак, а следующее за обращением слово пишется с прописной буквы.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ер: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Сосед!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Начнём жить дружно!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Если обращение является распространённым и его части отделены другими частями предложения, то каждая часть обращения выделяется запятыми.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 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Крепче,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конское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, бей,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копыто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>, отчеканивая шаг.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9B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>Частица</w:t>
      </w:r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</w:t>
      </w:r>
      <w:proofErr w:type="gramEnd"/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,</w:t>
      </w:r>
      <w:r w:rsidRPr="00257285">
        <w:rPr>
          <w:rFonts w:ascii="Times New Roman" w:hAnsi="Times New Roman"/>
          <w:sz w:val="28"/>
          <w:szCs w:val="28"/>
          <w:lang w:val="ru-RU"/>
        </w:rPr>
        <w:t xml:space="preserve"> стоящая перед обращением, никаким знаком от него не отделяется: Тебе, </w:t>
      </w:r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Казбек</w:t>
      </w:r>
      <w:r w:rsidRPr="00257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proofErr w:type="gramEnd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страж</w:t>
      </w:r>
      <w:proofErr w:type="gramEnd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 xml:space="preserve">  востока</w:t>
      </w:r>
      <w:r w:rsidRPr="00257285">
        <w:rPr>
          <w:rFonts w:ascii="Times New Roman" w:hAnsi="Times New Roman"/>
          <w:sz w:val="28"/>
          <w:szCs w:val="28"/>
          <w:lang w:val="ru-RU"/>
        </w:rPr>
        <w:t>, принес я, странник, свой поклон.</w:t>
      </w:r>
    </w:p>
    <w:p w:rsidR="00257285" w:rsidRDefault="00257285" w:rsidP="00257285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73AD" w:rsidRPr="00A52B9B" w:rsidRDefault="00257285" w:rsidP="002F73AD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2</w:t>
      </w:r>
      <w:r>
        <w:rPr>
          <w:rFonts w:ascii="Times New Roman" w:hAnsi="Times New Roman"/>
          <w:sz w:val="28"/>
          <w:szCs w:val="28"/>
          <w:lang w:val="ru-RU"/>
        </w:rPr>
        <w:t>. Выполните зад</w:t>
      </w:r>
      <w:r w:rsidR="002F73AD">
        <w:rPr>
          <w:rFonts w:ascii="Times New Roman" w:hAnsi="Times New Roman"/>
          <w:sz w:val="28"/>
          <w:szCs w:val="28"/>
          <w:lang w:val="ru-RU"/>
        </w:rPr>
        <w:t xml:space="preserve">ания Практического занятия № 13: </w:t>
      </w:r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 w:rsidR="002F73AD">
        <w:rPr>
          <w:rFonts w:ascii="Times New Roman" w:eastAsia="TimesNewRomanPSMT" w:hAnsi="Times New Roman"/>
          <w:sz w:val="28"/>
          <w:szCs w:val="28"/>
        </w:rPr>
        <w:t>Word</w:t>
      </w:r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="002F73AD"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="002F73AD"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ое занятие </w:t>
      </w: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№ 13.</w:t>
      </w: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1</w:t>
      </w:r>
      <w:r w:rsidRPr="00EC2615">
        <w:rPr>
          <w:rFonts w:ascii="Times New Roman" w:hAnsi="Times New Roman"/>
          <w:sz w:val="28"/>
          <w:szCs w:val="28"/>
          <w:lang w:val="ru-RU"/>
        </w:rPr>
        <w:t>: расставьте недостающие знаки препинания</w:t>
      </w: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80"/>
      </w:tblGrid>
      <w:tr w:rsidR="00257285" w:rsidRPr="00B75BDF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при однородных членах с обобщающим словом.</w:t>
            </w:r>
          </w:p>
          <w:p w:rsidR="00257285" w:rsidRPr="00C1718C" w:rsidRDefault="00257285" w:rsidP="00ED0641">
            <w:pPr>
              <w:pStyle w:val="af9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В нашем лесу растут разные деревья ель сосна осина дуб берёза. Всё вокруг затуманенный лес озеро небо было серо. Из морской рыбы трески сельди приготовляют много вкусных и питательных блюд. В корзине лежали фрукты яблоки груши виноград. Ни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верёвки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ни крючки ни лестницы ничто не помогало добраться до дна пещеры.</w:t>
            </w:r>
          </w:p>
        </w:tc>
      </w:tr>
      <w:tr w:rsidR="00257285" w:rsidRPr="00B75BDF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при обращениях.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1.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Пётр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куда ты спрятался? 2. Тимур Тебя ищет твой дядя 3. Я верю тебе дядя 4. Тебя ль я вижу милый друг  5. Я опять ваш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юные друзья  6. Отпусти меня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на простор широкий  7. Что же ты сердишься Варя?  8. Родилась я  милые внуки мои под Киевом 9. Здравствуй красавица Волга 10. Ветер </w:t>
            </w:r>
            <w:proofErr w:type="spellStart"/>
            <w:r w:rsidRPr="00C1718C">
              <w:rPr>
                <w:rFonts w:ascii="Times New Roman" w:hAnsi="Times New Roman"/>
                <w:sz w:val="28"/>
                <w:szCs w:val="28"/>
              </w:rPr>
              <w:t>ветер</w:t>
            </w:r>
            <w:proofErr w:type="spell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ты могуч, ты гоняешь стаи туч.</w:t>
            </w:r>
          </w:p>
        </w:tc>
      </w:tr>
      <w:tr w:rsidR="00257285" w:rsidRPr="00B75BDF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между однородными членами предложения.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Бледно-серое небо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светлело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холодело синело. Над моею головой тревожно бились листья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клёна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но не сверкали от лучей а бледно рисовались на синем фоне. Радостно молодо было на небе и на земле и в сердце человека. Снега метели и туманы покорны морозу всегда. Дремали не только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леса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но и озёра и ленивые реки с пресной водой.</w:t>
            </w:r>
          </w:p>
        </w:tc>
      </w:tr>
      <w:tr w:rsidR="00257285" w:rsidRPr="00B75BDF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Тире между главными членами предложения.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Мир дело великое. Земля кормилица. Книга лучший товарищ.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Жить Родине служить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. Глагол часть речи. Повторение мать учения. Ученье свет, а </w:t>
            </w:r>
            <w:proofErr w:type="spellStart"/>
            <w:r w:rsidRPr="00C1718C">
              <w:rPr>
                <w:rFonts w:ascii="Times New Roman" w:hAnsi="Times New Roman"/>
                <w:sz w:val="28"/>
                <w:szCs w:val="28"/>
              </w:rPr>
              <w:t>неученье</w:t>
            </w:r>
            <w:proofErr w:type="spell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тьма. Хлеб имя существительное. Азбука к мудрости ступенька. Моя сестра тренер по плаванию. Папа шофёр такси. Олин дедушка ветеран труда. Её мама домохозяйка.</w:t>
            </w:r>
          </w:p>
        </w:tc>
      </w:tr>
    </w:tbl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rPr>
          <w:rFonts w:ascii="Times New Roman" w:hAnsi="Times New Roman"/>
          <w:sz w:val="28"/>
          <w:szCs w:val="28"/>
          <w:lang w:val="ru-RU"/>
        </w:rPr>
      </w:pPr>
    </w:p>
    <w:p w:rsid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1718C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sz w:val="28"/>
          <w:szCs w:val="28"/>
          <w:lang w:val="ru-RU"/>
        </w:rPr>
        <w:t>. Подчеркните в предложениях грамматическую основу. Укажите способ выражения главного члена.</w:t>
      </w:r>
    </w:p>
    <w:p w:rsidR="00257285" w:rsidRDefault="00257285" w:rsidP="00257285">
      <w:pPr>
        <w:rPr>
          <w:rFonts w:ascii="Times New Roman" w:hAnsi="Times New Roman"/>
          <w:sz w:val="28"/>
          <w:szCs w:val="28"/>
          <w:lang w:val="ru-RU"/>
        </w:rPr>
      </w:pPr>
    </w:p>
    <w:p w:rsidR="00257285" w:rsidRPr="00670A8F" w:rsidRDefault="00257285" w:rsidP="00257285">
      <w:pPr>
        <w:spacing w:line="360" w:lineRule="auto"/>
        <w:jc w:val="both"/>
        <w:rPr>
          <w:rFonts w:ascii="Times New Roman" w:hAnsi="Times New Roman"/>
          <w:i/>
          <w:sz w:val="32"/>
          <w:szCs w:val="28"/>
          <w:lang w:val="ru-RU"/>
        </w:rPr>
      </w:pPr>
      <w:r w:rsidRPr="00670A8F">
        <w:rPr>
          <w:rFonts w:ascii="Times New Roman" w:hAnsi="Times New Roman"/>
          <w:i/>
          <w:sz w:val="32"/>
          <w:szCs w:val="28"/>
          <w:lang w:val="ru-RU"/>
        </w:rPr>
        <w:t xml:space="preserve">Всё тихо. Болото затянуло туманом. Мне нравилось разбивать лёд, доставать эти замерзшие листья и приносить их домой. Темнело рано. Хоть бы одним глазком на Москву взглянуть. Нет уз </w:t>
      </w:r>
      <w:r w:rsidRPr="00670A8F">
        <w:rPr>
          <w:rFonts w:ascii="Times New Roman" w:hAnsi="Times New Roman"/>
          <w:i/>
          <w:sz w:val="32"/>
          <w:szCs w:val="28"/>
          <w:lang w:val="ru-RU"/>
        </w:rPr>
        <w:lastRenderedPageBreak/>
        <w:t>святее товарищества. И рассветает уж давно. На горах не было ни травинки. Мне не любится, не мечтается, не читается по ночам. Чудно устроено на нашем свете!</w:t>
      </w:r>
    </w:p>
    <w:p w:rsidR="00257285" w:rsidRP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9B" w:rsidRDefault="00A52B9B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932FEA" w:rsidRPr="00B75BDF" w:rsidRDefault="00932FEA" w:rsidP="006250FC">
      <w:pPr>
        <w:jc w:val="center"/>
        <w:rPr>
          <w:rFonts w:ascii="Times New Roman" w:hAnsi="Times New Roman"/>
          <w:bCs/>
          <w:i/>
          <w:iCs/>
          <w:sz w:val="20"/>
          <w:lang w:val="ru-RU"/>
        </w:rPr>
      </w:pPr>
    </w:p>
    <w:sectPr w:rsidR="00932FEA" w:rsidRPr="00B75BDF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57285"/>
    <w:rsid w:val="00271243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8536D5"/>
    <w:rsid w:val="00886C63"/>
    <w:rsid w:val="008D7BDA"/>
    <w:rsid w:val="00932FEA"/>
    <w:rsid w:val="009B3E3F"/>
    <w:rsid w:val="009F3C79"/>
    <w:rsid w:val="00A52B9B"/>
    <w:rsid w:val="00B75BDF"/>
    <w:rsid w:val="00BB7BC8"/>
    <w:rsid w:val="00C11755"/>
    <w:rsid w:val="00C65864"/>
    <w:rsid w:val="00D00373"/>
    <w:rsid w:val="00D01ABD"/>
    <w:rsid w:val="00D557DE"/>
    <w:rsid w:val="00DE591E"/>
    <w:rsid w:val="00E630E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17</cp:revision>
  <dcterms:created xsi:type="dcterms:W3CDTF">2020-11-19T16:00:00Z</dcterms:created>
  <dcterms:modified xsi:type="dcterms:W3CDTF">2020-12-03T05:01:00Z</dcterms:modified>
</cp:coreProperties>
</file>