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Учебная дисциплина</w:t>
      </w:r>
      <w:r w:rsidRPr="00A52B9B">
        <w:rPr>
          <w:color w:val="000000"/>
          <w:sz w:val="28"/>
          <w:szCs w:val="28"/>
          <w:lang w:val="ru-RU"/>
        </w:rPr>
        <w:t xml:space="preserve">: </w:t>
      </w:r>
      <w:r w:rsidR="00932FEA" w:rsidRPr="00A52B9B">
        <w:rPr>
          <w:color w:val="000000"/>
          <w:sz w:val="28"/>
          <w:szCs w:val="28"/>
          <w:lang w:val="ru-RU"/>
        </w:rPr>
        <w:t>Русский язык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Дата: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7F0D81">
        <w:rPr>
          <w:color w:val="000000"/>
          <w:sz w:val="28"/>
          <w:szCs w:val="28"/>
          <w:lang w:val="ru-RU"/>
        </w:rPr>
        <w:t>3 декабря</w:t>
      </w:r>
      <w:r w:rsidRPr="00A52B9B">
        <w:rPr>
          <w:color w:val="000000"/>
          <w:sz w:val="28"/>
          <w:szCs w:val="28"/>
          <w:lang w:val="ru-RU"/>
        </w:rPr>
        <w:t xml:space="preserve"> 2020 г.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Группа: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932FEA" w:rsidRPr="00A52B9B">
        <w:rPr>
          <w:color w:val="000000"/>
          <w:sz w:val="28"/>
          <w:szCs w:val="28"/>
          <w:lang w:val="ru-RU"/>
        </w:rPr>
        <w:t xml:space="preserve">11 </w:t>
      </w:r>
      <w:r w:rsidR="00886C63" w:rsidRPr="00A52B9B">
        <w:rPr>
          <w:color w:val="000000"/>
          <w:sz w:val="28"/>
          <w:szCs w:val="28"/>
          <w:lang w:val="ru-RU"/>
        </w:rPr>
        <w:t>с</w:t>
      </w:r>
      <w:r w:rsidR="00217601" w:rsidRPr="00A52B9B">
        <w:rPr>
          <w:color w:val="000000"/>
          <w:sz w:val="28"/>
          <w:szCs w:val="28"/>
          <w:lang w:val="ru-RU"/>
        </w:rPr>
        <w:t xml:space="preserve"> </w:t>
      </w:r>
      <w:r w:rsidRPr="00A52B9B">
        <w:rPr>
          <w:color w:val="000000"/>
          <w:sz w:val="28"/>
          <w:szCs w:val="28"/>
          <w:lang w:val="ru-RU"/>
        </w:rPr>
        <w:t xml:space="preserve">по специальности </w:t>
      </w:r>
      <w:r w:rsidR="00886C63" w:rsidRPr="00A52B9B">
        <w:rPr>
          <w:color w:val="000000"/>
          <w:sz w:val="28"/>
          <w:szCs w:val="28"/>
          <w:lang w:val="ru-RU"/>
        </w:rPr>
        <w:t>22.02.06 Сварочное производство</w:t>
      </w:r>
      <w:r w:rsidR="00217601" w:rsidRPr="00A52B9B">
        <w:rPr>
          <w:color w:val="000000"/>
          <w:sz w:val="28"/>
          <w:szCs w:val="28"/>
          <w:lang w:val="ru-RU"/>
        </w:rPr>
        <w:t xml:space="preserve">. </w:t>
      </w:r>
    </w:p>
    <w:p w:rsidR="007F0D81" w:rsidRPr="007F0D81" w:rsidRDefault="00667A6E" w:rsidP="007F0D8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F0D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Тема </w:t>
      </w:r>
      <w:r w:rsidR="00932FEA" w:rsidRPr="007F0D81">
        <w:rPr>
          <w:rFonts w:ascii="Times New Roman" w:hAnsi="Times New Roman"/>
          <w:b/>
          <w:color w:val="000000"/>
          <w:sz w:val="28"/>
          <w:szCs w:val="28"/>
          <w:lang w:val="ru-RU"/>
        </w:rPr>
        <w:t>занятия</w:t>
      </w:r>
      <w:r w:rsidRPr="007F0D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:  </w:t>
      </w:r>
      <w:r w:rsidR="007F0D81" w:rsidRPr="007F0D81">
        <w:rPr>
          <w:rFonts w:ascii="Times New Roman" w:hAnsi="Times New Roman"/>
          <w:sz w:val="28"/>
          <w:szCs w:val="28"/>
          <w:lang w:val="ru-RU"/>
        </w:rPr>
        <w:t xml:space="preserve">Сложносочиненное предложение. </w:t>
      </w:r>
      <w:r w:rsidR="007F0D81" w:rsidRPr="007F0D81">
        <w:rPr>
          <w:rFonts w:ascii="Times New Roman" w:hAnsi="Times New Roman"/>
          <w:b/>
          <w:sz w:val="28"/>
          <w:szCs w:val="28"/>
          <w:lang w:val="ru-RU"/>
        </w:rPr>
        <w:t xml:space="preserve">Практическое занятие № 14.  </w:t>
      </w:r>
    </w:p>
    <w:p w:rsidR="00691BD5" w:rsidRPr="00A52B9B" w:rsidRDefault="00932FEA" w:rsidP="007F0D81">
      <w:pPr>
        <w:pStyle w:val="a4"/>
        <w:jc w:val="both"/>
        <w:rPr>
          <w:rFonts w:eastAsia="TimesNewRomanPSMT"/>
          <w:sz w:val="28"/>
          <w:szCs w:val="28"/>
          <w:lang w:val="ru-RU"/>
        </w:rPr>
      </w:pPr>
      <w:r w:rsidRPr="00A52B9B">
        <w:rPr>
          <w:rFonts w:eastAsia="TimesNewRomanPSMT"/>
          <w:b/>
          <w:sz w:val="28"/>
          <w:szCs w:val="28"/>
          <w:lang w:val="ru-RU"/>
        </w:rPr>
        <w:t>Задание 1</w:t>
      </w:r>
      <w:r w:rsidRPr="00A52B9B">
        <w:rPr>
          <w:rFonts w:eastAsia="TimesNewRomanPSMT"/>
          <w:sz w:val="28"/>
          <w:szCs w:val="28"/>
          <w:lang w:val="ru-RU"/>
        </w:rPr>
        <w:t xml:space="preserve">: </w:t>
      </w:r>
      <w:r w:rsidR="008F4171">
        <w:rPr>
          <w:rFonts w:eastAsia="TimesNewRomanPSMT"/>
          <w:sz w:val="28"/>
          <w:szCs w:val="28"/>
          <w:lang w:val="ru-RU"/>
        </w:rPr>
        <w:t>Ознакомиться с теоретическим материалом</w:t>
      </w:r>
      <w:r w:rsidR="007F0D81">
        <w:rPr>
          <w:rFonts w:eastAsia="TimesNewRomanPSMT"/>
          <w:sz w:val="28"/>
          <w:szCs w:val="28"/>
          <w:lang w:val="ru-RU"/>
        </w:rPr>
        <w:t xml:space="preserve"> (</w:t>
      </w:r>
      <w:r w:rsidR="008F4171">
        <w:rPr>
          <w:rFonts w:eastAsia="TimesNewRomanPSMT"/>
          <w:sz w:val="28"/>
          <w:szCs w:val="28"/>
          <w:lang w:val="ru-RU"/>
        </w:rPr>
        <w:t>устно</w:t>
      </w:r>
      <w:r w:rsidR="007F0D81">
        <w:rPr>
          <w:rFonts w:eastAsia="TimesNewRomanPSMT"/>
          <w:sz w:val="28"/>
          <w:szCs w:val="28"/>
          <w:lang w:val="ru-RU"/>
        </w:rPr>
        <w:t>)</w:t>
      </w:r>
      <w:r w:rsidR="00691BD5" w:rsidRPr="00A52B9B">
        <w:rPr>
          <w:rFonts w:eastAsia="TimesNewRomanPSMT"/>
          <w:sz w:val="28"/>
          <w:szCs w:val="28"/>
          <w:lang w:val="ru-RU"/>
        </w:rPr>
        <w:t xml:space="preserve">. </w:t>
      </w:r>
    </w:p>
    <w:p w:rsidR="007F0D81" w:rsidRPr="007F0D81" w:rsidRDefault="007F0D81" w:rsidP="007F0D81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>§ 52. Сложносочинённое предложение</w:t>
      </w:r>
    </w:p>
    <w:p w:rsidR="007F0D81" w:rsidRPr="007F0D81" w:rsidRDefault="007F0D81" w:rsidP="007F0D81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Сложносочинённое предложение — это предложение, состоя</w:t>
      </w:r>
      <w:r w:rsidRPr="007F0D81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щее из двух или более равноправных частей, которые связаны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интонацией и сочинительными союзами (соединительными, про</w:t>
      </w:r>
      <w:r w:rsidRPr="007F0D81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тивительными, разделительными и присоединительными).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Сочинительные союзы объединяют грамматически равноправ</w:t>
      </w:r>
      <w:r w:rsidRPr="007F0D81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ные части сложного предложения. Сочинительный союз стоит </w:t>
      </w:r>
      <w:r w:rsidRPr="007F0D81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между частями сложносочинённого предложения и не входит ни в одну из этих частей.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Сложносочинённые предложения различаются по характеру отношений между частями, которые зависят от характера союза </w:t>
      </w:r>
      <w:r w:rsidRPr="007F0D81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и особенностей интонации.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Отношения между частями сложносочинённого предложения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Выделяются следующие типы сложносочинённых предложений.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1. Сложносочинённые предложения с соединительными сою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зами (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и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да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в значении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и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ни… </w:t>
      </w:r>
      <w:proofErr w:type="gramStart"/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ни</w:t>
      </w:r>
      <w:proofErr w:type="gramEnd"/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тоже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также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не только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…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,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но и</w:t>
      </w:r>
      <w:r w:rsidRPr="007F0D81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), выражающими перечислительные отношения. Основным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соединительным союзом является </w:t>
      </w:r>
      <w:proofErr w:type="gramStart"/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союз</w:t>
      </w:r>
      <w:proofErr w:type="gramEnd"/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D81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и</w:t>
      </w:r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: </w:t>
      </w:r>
      <w:r w:rsidRPr="007F0D81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Толстый ковёр лежал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на полу</w:t>
      </w:r>
      <w:r w:rsidRPr="007F0D81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стены тоже были увешаны коврами </w:t>
      </w:r>
      <w:r w:rsidRPr="007F0D81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(М. Горький);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Мне нужно было попасть на утиное озеро к рассвету</w:t>
      </w:r>
      <w:r w:rsidRPr="007F0D81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и я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вышел из дома ночью</w:t>
      </w:r>
      <w:r w:rsidRPr="007F0D81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 (Ю. Казакевич);</w:t>
      </w:r>
      <w:r w:rsidRPr="007F0D81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Пел в садах малиновых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соловей</w:t>
      </w:r>
      <w:r w:rsidRPr="007F0D81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-</w:t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соловушка</w:t>
      </w:r>
      <w:r w:rsidRPr="007F0D81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да шумели листьями в рощах тополя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(А. Софронов).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В сложносочинённых предложениях с соединительными союзами чаще всего: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1) наблюдается временная связь: части предложения имеют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значение:</w:t>
      </w:r>
    </w:p>
    <w:p w:rsidR="007F0D81" w:rsidRPr="007F0C30" w:rsidRDefault="007F0D81" w:rsidP="007F0C30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10"/>
          <w:sz w:val="28"/>
          <w:szCs w:val="28"/>
          <w:lang w:val="ru-RU"/>
        </w:rPr>
        <w:t xml:space="preserve">а) </w:t>
      </w:r>
      <w:r w:rsidRPr="007F0C30">
        <w:rPr>
          <w:rFonts w:ascii="Book Antiqua Bold" w:hAnsi="Book Antiqua Bold" w:cs="Book Antiqua Bold"/>
          <w:color w:val="000000" w:themeColor="text1"/>
          <w:w w:val="110"/>
          <w:sz w:val="28"/>
          <w:szCs w:val="28"/>
          <w:lang w:val="ru-RU"/>
        </w:rPr>
        <w:t>последовательности</w:t>
      </w:r>
      <w:r w:rsidRPr="007F0C30">
        <w:rPr>
          <w:rFonts w:ascii="Book Antiqua" w:hAnsi="Book Antiqua" w:cs="Book Antiqua"/>
          <w:color w:val="000000" w:themeColor="text1"/>
          <w:w w:val="110"/>
          <w:sz w:val="28"/>
          <w:szCs w:val="28"/>
          <w:lang w:val="ru-RU"/>
        </w:rPr>
        <w:t xml:space="preserve">: </w:t>
      </w:r>
      <w:r w:rsidRP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>Ему стало жарко</w:t>
      </w:r>
      <w:r w:rsidRPr="007F0C30">
        <w:rPr>
          <w:rFonts w:ascii="Book Antiqua" w:hAnsi="Book Antiqua" w:cs="Book Antiqua"/>
          <w:color w:val="000000" w:themeColor="text1"/>
          <w:w w:val="110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0"/>
          <w:sz w:val="28"/>
          <w:szCs w:val="28"/>
          <w:lang w:val="ru-RU"/>
        </w:rPr>
        <w:t>и</w:t>
      </w:r>
      <w:r w:rsidRP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 xml:space="preserve"> он распахнул</w:t>
      </w:r>
      <w:r w:rsid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12"/>
          <w:sz w:val="28"/>
          <w:szCs w:val="28"/>
          <w:lang w:val="ru-RU"/>
        </w:rPr>
        <w:t xml:space="preserve">полушубок </w:t>
      </w:r>
      <w:r w:rsidRPr="007F0C30">
        <w:rPr>
          <w:rFonts w:ascii="Book Antiqua" w:hAnsi="Book Antiqua" w:cs="Book Antiqua"/>
          <w:color w:val="000000" w:themeColor="text1"/>
          <w:w w:val="112"/>
          <w:sz w:val="28"/>
          <w:szCs w:val="28"/>
          <w:lang w:val="ru-RU"/>
        </w:rPr>
        <w:t>(Л. Леонов) — части сложносочинённого</w:t>
      </w:r>
      <w:r w:rsidR="007F0C30">
        <w:rPr>
          <w:rFonts w:ascii="Book Antiqua" w:hAnsi="Book Antiqua" w:cs="Book Antiqua"/>
          <w:color w:val="000000" w:themeColor="text1"/>
          <w:w w:val="112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предложения находятся в отношениях последовательности, </w:t>
      </w:r>
      <w:proofErr w:type="gramStart"/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на</w:t>
      </w:r>
      <w:proofErr w:type="gramEnd"/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что указывают грамматические основы двух</w:t>
      </w:r>
      <w:r w:rsid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частей;</w:t>
      </w:r>
    </w:p>
    <w:p w:rsidR="007F0D81" w:rsidRPr="007F0C30" w:rsidRDefault="007F0D81" w:rsidP="007F0C30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б) </w:t>
      </w:r>
      <w:r w:rsidRPr="007F0C30">
        <w:rPr>
          <w:rFonts w:ascii="Book Antiqua Bold" w:hAnsi="Book Antiqua Bold" w:cs="Book Antiqua Bold"/>
          <w:color w:val="000000" w:themeColor="text1"/>
          <w:w w:val="105"/>
          <w:sz w:val="28"/>
          <w:szCs w:val="28"/>
          <w:lang w:val="ru-RU"/>
        </w:rPr>
        <w:t>одновременности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 явлений, действий и т. п.: </w:t>
      </w:r>
      <w:r w:rsidRPr="007F0C30">
        <w:rPr>
          <w:rFonts w:ascii="Book Antiqua Italic" w:hAnsi="Book Antiqua Italic" w:cs="Book Antiqua Italic"/>
          <w:i/>
          <w:color w:val="000000" w:themeColor="text1"/>
          <w:w w:val="105"/>
          <w:sz w:val="28"/>
          <w:szCs w:val="28"/>
          <w:lang w:val="ru-RU"/>
        </w:rPr>
        <w:t>Воздух ды</w:t>
      </w:r>
      <w:r w:rsidRP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>шит весенним ароматом</w:t>
      </w:r>
      <w:r w:rsidRPr="007F0C30">
        <w:rPr>
          <w:rFonts w:ascii="Book Antiqua" w:hAnsi="Book Antiqua" w:cs="Book Antiqua"/>
          <w:color w:val="000000" w:themeColor="text1"/>
          <w:w w:val="119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9"/>
          <w:sz w:val="28"/>
          <w:szCs w:val="28"/>
          <w:lang w:val="ru-RU"/>
        </w:rPr>
        <w:t>и</w:t>
      </w:r>
      <w:r w:rsidRP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 xml:space="preserve"> вся природа оживляется</w:t>
      </w:r>
      <w:r w:rsid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sz w:val="28"/>
          <w:szCs w:val="28"/>
          <w:lang w:val="ru-RU"/>
        </w:rPr>
        <w:tab/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(М. Ю. Лермонтов) — здесь части сложносочинённого</w:t>
      </w:r>
      <w:r w:rsid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предложения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lastRenderedPageBreak/>
        <w:t>находятся в отношениях одновременно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сти, которые передаются с помощью глаголов в форме </w:t>
      </w:r>
      <w:r w:rsidRP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>несовершенного вида, настоящего времени;</w:t>
      </w:r>
    </w:p>
    <w:p w:rsidR="007F0D81" w:rsidRPr="007F0C30" w:rsidRDefault="007F0D81" w:rsidP="007F0C30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 xml:space="preserve">2) значения одновременности и последовательности могут 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>быть осложнены:</w:t>
      </w:r>
    </w:p>
    <w:p w:rsidR="007F0D81" w:rsidRPr="007F0C30" w:rsidRDefault="007F0D81" w:rsidP="007F0C30">
      <w:pPr>
        <w:tabs>
          <w:tab w:val="left" w:pos="0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а) </w:t>
      </w:r>
      <w:r w:rsidRPr="007F0C30">
        <w:rPr>
          <w:rFonts w:ascii="Book Antiqua Bold" w:hAnsi="Book Antiqua Bold" w:cs="Book Antiqua Bold"/>
          <w:color w:val="000000" w:themeColor="text1"/>
          <w:w w:val="106"/>
          <w:sz w:val="28"/>
          <w:szCs w:val="28"/>
          <w:lang w:val="ru-RU"/>
        </w:rPr>
        <w:t>причинно-следственным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значением: </w:t>
      </w:r>
      <w:r w:rsidRP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>Я устал на охоте</w:t>
      </w:r>
      <w:r w:rsid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>за лисицами</w:t>
      </w:r>
      <w:r w:rsidRPr="007F0C30">
        <w:rPr>
          <w:rFonts w:ascii="Book Antiqua" w:hAnsi="Book Antiqua" w:cs="Book Antiqua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8"/>
          <w:sz w:val="28"/>
          <w:szCs w:val="28"/>
          <w:lang w:val="ru-RU"/>
        </w:rPr>
        <w:t>и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 xml:space="preserve"> мне захотелось где</w:t>
      </w:r>
      <w:r w:rsidRPr="007F0C30">
        <w:rPr>
          <w:rFonts w:ascii="Book Antiqua" w:hAnsi="Book Antiqua" w:cs="Book Antiqua"/>
          <w:color w:val="000000" w:themeColor="text1"/>
          <w:w w:val="118"/>
          <w:sz w:val="28"/>
          <w:szCs w:val="28"/>
          <w:lang w:val="ru-RU"/>
        </w:rPr>
        <w:t>-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>нибудь отдохнуть</w:t>
      </w:r>
      <w:r w:rsid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>(М. Пришвин).</w:t>
      </w:r>
      <w:r w:rsidRPr="007F0C30">
        <w:rPr>
          <w:rFonts w:ascii="Book Antiqua Italic" w:hAnsi="Book Antiqua Italic" w:cs="Book Antiqua Italic"/>
          <w:i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>Причинно-следственное значение за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ключено в содержании частей сложного предложения: </w:t>
      </w:r>
      <w:r w:rsid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21"/>
          <w:sz w:val="28"/>
          <w:szCs w:val="28"/>
          <w:lang w:val="ru-RU"/>
        </w:rPr>
        <w:t>Я устал на охоте за</w:t>
      </w:r>
      <w:r w:rsidR="007F0C30">
        <w:rPr>
          <w:rFonts w:ascii="Book Antiqua Italic" w:hAnsi="Book Antiqua Italic" w:cs="Book Antiqua Italic"/>
          <w:i/>
          <w:color w:val="000000" w:themeColor="text1"/>
          <w:w w:val="121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21"/>
          <w:sz w:val="28"/>
          <w:szCs w:val="28"/>
          <w:lang w:val="ru-RU"/>
        </w:rPr>
        <w:t>лисицами</w:t>
      </w:r>
      <w:r w:rsidRPr="007F0C30">
        <w:rPr>
          <w:rFonts w:ascii="Book Antiqua" w:hAnsi="Book Antiqua" w:cs="Book Antiqua"/>
          <w:color w:val="000000" w:themeColor="text1"/>
          <w:w w:val="121"/>
          <w:sz w:val="28"/>
          <w:szCs w:val="28"/>
          <w:lang w:val="ru-RU"/>
        </w:rPr>
        <w:t xml:space="preserve"> — вследствие этого </w:t>
      </w:r>
      <w:r w:rsidR="007F0C30">
        <w:rPr>
          <w:rFonts w:ascii="Book Antiqua" w:hAnsi="Book Antiqua" w:cs="Book Antiqua"/>
          <w:color w:val="000000" w:themeColor="text1"/>
          <w:w w:val="121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17"/>
          <w:sz w:val="28"/>
          <w:szCs w:val="28"/>
          <w:lang w:val="ru-RU"/>
        </w:rPr>
        <w:t xml:space="preserve">(поэтому) </w:t>
      </w:r>
      <w:r w:rsidRP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>мне захотелось</w:t>
      </w:r>
      <w:r w:rsid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 xml:space="preserve"> о</w:t>
      </w:r>
      <w:r w:rsidRP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>тдохнуть</w:t>
      </w:r>
      <w:r w:rsidRPr="007F0C30">
        <w:rPr>
          <w:rFonts w:ascii="Book Antiqua" w:hAnsi="Book Antiqua" w:cs="Book Antiqua"/>
          <w:color w:val="000000" w:themeColor="text1"/>
          <w:w w:val="117"/>
          <w:sz w:val="28"/>
          <w:szCs w:val="28"/>
          <w:lang w:val="ru-RU"/>
        </w:rPr>
        <w:t xml:space="preserve">. Ср.: </w:t>
      </w:r>
      <w:r w:rsidRP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>Мне захо</w:t>
      </w:r>
      <w:r w:rsidRP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>телось отдохнуть</w:t>
      </w:r>
      <w:r w:rsidRPr="007F0C30">
        <w:rPr>
          <w:rFonts w:ascii="Book Antiqua" w:hAnsi="Book Antiqua" w:cs="Book Antiqua"/>
          <w:color w:val="000000" w:themeColor="text1"/>
          <w:w w:val="122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22"/>
          <w:sz w:val="28"/>
          <w:szCs w:val="28"/>
          <w:lang w:val="ru-RU"/>
        </w:rPr>
        <w:t>потому что</w:t>
      </w:r>
      <w:r w:rsidRP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 xml:space="preserve"> я устал на охоте</w:t>
      </w:r>
      <w:r w:rsid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  <w:lang w:val="ru-RU"/>
        </w:rPr>
        <w:t>за лисицами</w:t>
      </w:r>
      <w:r w:rsidRPr="007F0C30">
        <w:rPr>
          <w:rFonts w:ascii="Book Antiqua" w:hAnsi="Book Antiqua" w:cs="Book Antiqua"/>
          <w:color w:val="000000" w:themeColor="text1"/>
          <w:w w:val="123"/>
          <w:sz w:val="28"/>
          <w:szCs w:val="28"/>
          <w:lang w:val="ru-RU"/>
        </w:rPr>
        <w:t xml:space="preserve">. </w:t>
      </w:r>
      <w:r w:rsidRPr="007F0C30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  <w:lang w:val="ru-RU"/>
        </w:rPr>
        <w:t xml:space="preserve">Толстой был внутренне подготовлен </w:t>
      </w:r>
      <w:r w:rsidRPr="007F0C30">
        <w:rPr>
          <w:rFonts w:ascii="Book Antiqua Italic" w:hAnsi="Book Antiqua Italic" w:cs="Book Antiqua Italic"/>
          <w:color w:val="000000" w:themeColor="text1"/>
          <w:sz w:val="28"/>
          <w:szCs w:val="28"/>
          <w:lang w:val="ru-RU"/>
        </w:rPr>
        <w:tab/>
      </w:r>
      <w:r w:rsidRPr="007F0C30">
        <w:rPr>
          <w:rFonts w:ascii="Book Antiqua Italic" w:hAnsi="Book Antiqua Italic" w:cs="Book Antiqua Italic"/>
          <w:i/>
          <w:color w:val="000000" w:themeColor="text1"/>
          <w:w w:val="114"/>
          <w:sz w:val="28"/>
          <w:szCs w:val="28"/>
          <w:lang w:val="ru-RU"/>
        </w:rPr>
        <w:t>к этой теме</w:t>
      </w:r>
      <w:r w:rsidRPr="007F0C30">
        <w:rPr>
          <w:rFonts w:ascii="Book Antiqua" w:hAnsi="Book Antiqua" w:cs="Book Antiqua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4"/>
          <w:sz w:val="28"/>
          <w:szCs w:val="28"/>
          <w:lang w:val="ru-RU"/>
        </w:rPr>
        <w:t xml:space="preserve"> и только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4"/>
          <w:sz w:val="28"/>
          <w:szCs w:val="28"/>
          <w:lang w:val="ru-RU"/>
        </w:rPr>
        <w:t>потому</w:t>
      </w:r>
      <w:r w:rsidRPr="007F0C30">
        <w:rPr>
          <w:rFonts w:ascii="Book Antiqua Italic" w:hAnsi="Book Antiqua Italic" w:cs="Book Antiqua Italic"/>
          <w:i/>
          <w:color w:val="000000" w:themeColor="text1"/>
          <w:w w:val="114"/>
          <w:sz w:val="28"/>
          <w:szCs w:val="28"/>
          <w:lang w:val="ru-RU"/>
        </w:rPr>
        <w:t xml:space="preserve"> репейник дал ему нуж</w:t>
      </w:r>
      <w:r w:rsidRP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 xml:space="preserve">ную ассоциацию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(К. Паустовский). В этом предложении</w:t>
      </w:r>
      <w:r w:rsid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7"/>
          <w:sz w:val="28"/>
          <w:szCs w:val="28"/>
          <w:lang w:val="ru-RU"/>
        </w:rPr>
        <w:t>причинно-следственные отношения подчёркиваются</w:t>
      </w:r>
      <w:r w:rsidR="007F0C30">
        <w:rPr>
          <w:rFonts w:ascii="Book Antiqua" w:hAnsi="Book Antiqua" w:cs="Book Antiqua"/>
          <w:color w:val="000000" w:themeColor="text1"/>
          <w:w w:val="107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обстоятельством причины </w:t>
      </w:r>
      <w:r w:rsidRP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>потому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;</w:t>
      </w:r>
    </w:p>
    <w:p w:rsidR="007F0D81" w:rsidRPr="007F0C30" w:rsidRDefault="007F0D81" w:rsidP="007F0C30">
      <w:pPr>
        <w:tabs>
          <w:tab w:val="left" w:pos="0"/>
          <w:tab w:val="left" w:pos="1984"/>
          <w:tab w:val="left" w:pos="1984"/>
          <w:tab w:val="left" w:pos="1984"/>
          <w:tab w:val="left" w:pos="1984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 xml:space="preserve">б) </w:t>
      </w:r>
      <w:r w:rsidRPr="007F0C30">
        <w:rPr>
          <w:rFonts w:ascii="Book Antiqua Bold" w:hAnsi="Book Antiqua Bold" w:cs="Book Antiqua Bold"/>
          <w:color w:val="000000" w:themeColor="text1"/>
          <w:w w:val="103"/>
          <w:sz w:val="28"/>
          <w:szCs w:val="28"/>
          <w:lang w:val="ru-RU"/>
        </w:rPr>
        <w:t>отрицательным перечислением</w:t>
      </w:r>
      <w:r w:rsidRP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>: повторяющийся союз</w:t>
      </w:r>
      <w:r w:rsid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05"/>
          <w:sz w:val="28"/>
          <w:szCs w:val="28"/>
          <w:lang w:val="ru-RU"/>
        </w:rPr>
        <w:t>ни…</w:t>
      </w:r>
      <w:proofErr w:type="gramStart"/>
      <w:r w:rsidRPr="007F0C30">
        <w:rPr>
          <w:rFonts w:ascii="Book Antiqua Italic" w:hAnsi="Book Antiqua Italic" w:cs="Book Antiqua Italic"/>
          <w:i/>
          <w:color w:val="000000" w:themeColor="text1"/>
          <w:w w:val="105"/>
          <w:sz w:val="28"/>
          <w:szCs w:val="28"/>
          <w:lang w:val="ru-RU"/>
        </w:rPr>
        <w:t>ни</w:t>
      </w:r>
      <w:proofErr w:type="gramEnd"/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 связывает части сложносочинённого предложе</w:t>
      </w: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 xml:space="preserve">ния, в которых заключено отрицание: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08"/>
          <w:sz w:val="28"/>
          <w:szCs w:val="28"/>
          <w:lang w:val="ru-RU"/>
        </w:rPr>
        <w:t>Ни</w:t>
      </w:r>
      <w:r w:rsidRPr="007F0C30">
        <w:rPr>
          <w:rFonts w:ascii="Book Antiqua Italic" w:hAnsi="Book Antiqua Italic" w:cs="Book Antiqua Italic"/>
          <w:i/>
          <w:color w:val="000000" w:themeColor="text1"/>
          <w:w w:val="108"/>
          <w:sz w:val="28"/>
          <w:szCs w:val="28"/>
          <w:lang w:val="ru-RU"/>
        </w:rPr>
        <w:t xml:space="preserve"> один звук не </w:t>
      </w:r>
      <w:r w:rsidR="007F0C30">
        <w:rPr>
          <w:rFonts w:ascii="Book Antiqua Italic" w:hAnsi="Book Antiqua Italic" w:cs="Book Antiqua Italic"/>
          <w:i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>выдал его</w:t>
      </w:r>
      <w:r w:rsidRPr="007F0C30">
        <w:rPr>
          <w:rFonts w:ascii="Book Antiqua" w:hAnsi="Book Antiqua" w:cs="Book Antiqua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6"/>
          <w:sz w:val="28"/>
          <w:szCs w:val="28"/>
          <w:lang w:val="ru-RU"/>
        </w:rPr>
        <w:t>ни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 одна веточка</w:t>
      </w:r>
      <w:r w:rsid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 н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>е треснула под его ногами</w:t>
      </w:r>
      <w:r w:rsid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. 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>(Г. Николаева).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2. Сложносочинённые предложения с противительными сою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зами 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а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да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 в значении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зато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однако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же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), выражающие 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отношения противопоставления или сопоставления: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1) при противопоставлении наиболее употребителен (основ</w:t>
      </w:r>
      <w:r w:rsidRPr="007F0C3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ной) противительный союз </w:t>
      </w:r>
      <w:r w:rsidRPr="007F0C3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но</w:t>
      </w:r>
      <w:r w:rsidRPr="007F0C3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. Другие союзы имеют стилисти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ческие пометы. Так, союз 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да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в значении 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но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характерен для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разговорной речи, </w:t>
      </w:r>
      <w:proofErr w:type="gramStart"/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союз</w:t>
      </w:r>
      <w:proofErr w:type="gramEnd"/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однако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используется в книжной речи,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союз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зато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имеет значение замещения: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Мы никогда не надеялись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встретиться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однако встретились 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(М. Ю. Лермонтов); 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Ник</w:t>
      </w:r>
      <w:r w:rsid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та вошёл в сад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но и там не было жизни 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(А. Н. Толстой).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Сложносочинённые предложения, части которых соединены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противительными союзами, состоят только из двух частей, одна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из которых по содержанию сопоставляется с другой или противопоставлена ей;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2) сопоставление выражается союзами </w:t>
      </w:r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а</w:t>
      </w: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proofErr w:type="gramStart"/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и </w:t>
      </w:r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же</w:t>
      </w:r>
      <w:proofErr w:type="gramEnd"/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и указывает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на различие явлений, действий и т. п.: </w:t>
      </w:r>
      <w:r w:rsidRPr="007F0C30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Все языки стремятся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к точности</w:t>
      </w: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а точность требует краткости</w:t>
      </w: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сжатости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(М. Горький).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Союз 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>же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, который по своему значению синонимичен союзу 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>а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стоит всегда во второй части предложения: 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 xml:space="preserve">Товарищи относились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к нему неприязненно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солдаты же любили воистину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(А. И. Ку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прин)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 xml:space="preserve"> — 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сопоставление отношения солдат и товарищей.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lastRenderedPageBreak/>
        <w:t>3. Сложносочинённые предложения, соединённые раздели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тельными союзами 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иль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),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либо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то</w:t>
      </w:r>
      <w:proofErr w:type="gramEnd"/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), </w:t>
      </w:r>
      <w:r w:rsidRPr="007F0C3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могут состоять из двух или более частей.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Такие предложения передают сообщение о явлениях, которые: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1) исключают друг друга, несовместимы в одно и то же время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или</w:t>
      </w:r>
      <w:proofErr w:type="gramEnd"/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либо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либо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):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Поезд то вступает в лес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темнящий 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его своими чащами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то опять выходит на унылый простор </w:t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снежных равнин </w:t>
      </w:r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(И. А. Бунин);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2) чередуются, сменяют друг друга (</w:t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то…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то</w:t>
      </w:r>
      <w:proofErr w:type="gramEnd"/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): </w:t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Залает пёс </w:t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домовый</w:t>
      </w:r>
      <w:r w:rsidRPr="007F0C30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иль ветерок зашелестит в листах темнеющей дуб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ровы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иль птица робко пролетит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(Н. М. Языков).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Союзы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,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то ли… то 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, соединяющие части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сложносочинённого предложения, выражают отношения </w:t>
      </w:r>
      <w:proofErr w:type="spellStart"/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неразличения</w:t>
      </w:r>
      <w:proofErr w:type="spellEnd"/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: </w:t>
      </w:r>
      <w:r w:rsidRPr="007F0C30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>Не то светало</w:t>
      </w: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 xml:space="preserve"> не то темнело </w:t>
      </w: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(М. Пришвин).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4. Части сложносочинённого предложения могут соединяться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присоединительными союзами 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 да и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 </w:t>
      </w:r>
      <w:proofErr w:type="gramStart"/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пояснительными</w:t>
      </w:r>
      <w:proofErr w:type="gramEnd"/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а именно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 то есть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Вторая часть в этом случае вносит в предложение какую-либо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 xml:space="preserve">дополнительную информацию. Первая часть при этом отличается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большей самостоятельностью: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На </w:t>
      </w:r>
      <w:proofErr w:type="spell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Баргамота</w:t>
      </w:r>
      <w:proofErr w:type="spellEnd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никто не обра</w:t>
      </w:r>
      <w:r w:rsidRPr="007F0C30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>щал внимания</w:t>
      </w:r>
      <w:r w:rsidRPr="007F0C30">
        <w:rPr>
          <w:rFonts w:ascii="Times New Roman" w:hAnsi="Times New Roman"/>
          <w:color w:val="000000" w:themeColor="text1"/>
          <w:w w:val="122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 xml:space="preserve"> да и он с неособенной любовью посматривал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на своих 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«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крестников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»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(Л. Андреев);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Софья Николаевна не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имела ещё ни одного жениха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то есть не получила ни одного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формального предложения 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(С. Т. Аксаков);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Со скамейки не видно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берега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и оттого ощущение бесконечности и величия морского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простора ещё больше усиливается </w:t>
      </w:r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(А. И. Куприн).</w:t>
      </w:r>
      <w:proofErr w:type="gramEnd"/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Знаки препинания в сложносочинённых </w:t>
      </w:r>
      <w:r w:rsidRPr="007F0C3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предложениях</w:t>
      </w:r>
    </w:p>
    <w:p w:rsidR="007F0D81" w:rsidRPr="001E0D4C" w:rsidRDefault="007F0D81" w:rsidP="007F0D81">
      <w:pPr>
        <w:spacing w:line="230" w:lineRule="exact"/>
        <w:ind w:left="1417"/>
        <w:rPr>
          <w:lang w:val="ru-RU"/>
        </w:rPr>
      </w:pP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Части сложносочинённого предложения соединяются:</w:t>
      </w:r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 xml:space="preserve">1) запятой: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Галерея над Невою была полуразрушена</w:t>
      </w: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но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Венера цела </w:t>
      </w:r>
      <w:r w:rsidRPr="007F0C30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(Д. Мережковский);</w:t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Но вот женщина и мальчик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с сапогами ушли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и уже никого не было видно 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 xml:space="preserve">(А. П. Чехов);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Она нерешительно подала руку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и лёгкое прикосновение точно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разогнало тьму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(Л. Андреев);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Бритый свистнул что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-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то неопределённое и насмешливое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а другие двое молчали и смотрели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с тяжёлой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зловещей пристальностью 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(Л. Андреев);</w:t>
      </w:r>
      <w:proofErr w:type="gramEnd"/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2) точкой с запятой: если части значительно распространены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и уже имеют внутри себя запятые: 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У ручья он задержал ло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шадь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посмотрев в сверкающие струи потока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;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и там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внизу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встретилось с ним взглядом опухшее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тёмное лицо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(А. Грин);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Снотворной сыростью обдавал нас обоих неподвижный туман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;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погружённые в одинаковую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бессознательную думу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мы пр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е-</w:t>
      </w:r>
      <w:proofErr w:type="gramEnd"/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бывали друг возле друга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словно родные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(И. С. Тургенев);</w:t>
      </w:r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3) тире: если части предложения указывают на быструю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смену событий, на вывод, содержащийся во второй части пред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ложения: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Мгновение — и всё опять тонуло во мраке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(В. Г. Ко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роленко);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Олег усмехнулся — однако чело и взор </w:t>
      </w:r>
      <w:proofErr w:type="spellStart"/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омрачилися</w:t>
      </w:r>
      <w:proofErr w:type="spellEnd"/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думой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(А. С.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lastRenderedPageBreak/>
        <w:t>Пушкин);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Ещё несколько слов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несколько ласк от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матери — и крепкий сон овладел мною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(С. Т. Аксаков);</w:t>
      </w:r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4) отсутствием знаков: в сложносочинённом предложении,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соединённом союзами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 или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, запятая не ставится, если части,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входящие в его состав, имеют общий второстепенный член или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общую придаточную часть: </w:t>
      </w:r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Далеко за двором кричали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лягушки</w:t>
      </w:r>
      <w:proofErr w:type="gramEnd"/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 xml:space="preserve">и пел соловей </w:t>
      </w:r>
      <w:r w:rsidRPr="007F0C30">
        <w:rPr>
          <w:rFonts w:ascii="Times New Roman" w:hAnsi="Times New Roman"/>
          <w:color w:val="000000" w:themeColor="text1"/>
          <w:w w:val="119"/>
          <w:sz w:val="28"/>
          <w:szCs w:val="28"/>
          <w:lang w:val="ru-RU"/>
        </w:rPr>
        <w:t>(А. П. Чехов);</w:t>
      </w:r>
      <w:r w:rsidRPr="007F0C30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 xml:space="preserve"> Едва свеча засветилась</w:t>
      </w:r>
      <w:r w:rsidRPr="007F0C30">
        <w:rPr>
          <w:rFonts w:ascii="Times New Roman" w:hAnsi="Times New Roman"/>
          <w:color w:val="000000" w:themeColor="text1"/>
          <w:w w:val="119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 xml:space="preserve"> тотчас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поднялось дружное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непрерывное гудение и комары густо полез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ли на свет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(И. Проскурин);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Здесь Пушкина изгнанье началось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и Лермонтова кончилось изгнанье 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(А. Ахматова).</w:t>
      </w:r>
    </w:p>
    <w:p w:rsidR="007F0D81" w:rsidRPr="002C5C4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Запятая перед союзом </w:t>
      </w:r>
      <w:r w:rsidRPr="002C5C4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и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также не ставится, если части слож</w:t>
      </w:r>
      <w:r w:rsidRPr="002C5C4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носочинённого предложения представляют собой вопроситель</w:t>
      </w:r>
      <w:r w:rsidRPr="002C5C4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ные или восклицательные предложения: </w:t>
      </w:r>
      <w:r w:rsidRPr="002C5C4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Как чуждо и глухо</w:t>
      </w:r>
      <w:r w:rsidR="002C5C40" w:rsidRPr="002C5C4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</w:t>
      </w:r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звучит по лесу выстрел и как </w:t>
      </w:r>
      <w:proofErr w:type="spellStart"/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по</w:t>
      </w:r>
      <w:r w:rsidRPr="002C5C4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-</w:t>
      </w:r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человечьему</w:t>
      </w:r>
      <w:proofErr w:type="spellEnd"/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притихает </w:t>
      </w:r>
      <w:r w:rsidR="002C5C40"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</w:t>
      </w:r>
      <w:r w:rsidRPr="002C5C4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лес! </w:t>
      </w:r>
      <w:r w:rsidRPr="002C5C4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(И. Соколов-Микитов); </w:t>
      </w:r>
      <w:r w:rsidRPr="002C5C4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А разве душа и совесть не родные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сёстры</w:t>
      </w:r>
      <w:r w:rsidRPr="002C5C40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>,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разве не совесть питает душу и разве есть между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ними распря? </w:t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(В. Распутин).</w:t>
      </w:r>
    </w:p>
    <w:p w:rsidR="007F0D81" w:rsidRPr="007F0C30" w:rsidRDefault="007F0D81" w:rsidP="007F0C30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7F0D81" w:rsidRPr="002C5C40" w:rsidRDefault="007F0D81" w:rsidP="007F0C30">
      <w:pPr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>Порядок разбора сложносочинённого предложения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F0D81" w:rsidRPr="002C5C4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Вспомните порядок </w:t>
      </w:r>
      <w:r w:rsidRPr="002C5C40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синтаксического разбора</w:t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 сложносочи</w:t>
      </w:r>
      <w:r w:rsidRPr="002C5C4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нённого предложения: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1) выписываем предложение из текста;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2) определяем вид предложения по цели высказывания;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3) указываем его вид по эмоциональной окраске;</w:t>
      </w:r>
    </w:p>
    <w:p w:rsidR="002C5C40" w:rsidRDefault="007F0D81" w:rsidP="002C5C40">
      <w:pPr>
        <w:tabs>
          <w:tab w:val="left" w:pos="0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4) определяем тип предложения по структуре: находим грам</w:t>
      </w:r>
      <w:r w:rsidRPr="002C5C4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матические основы в частях сложносочинённого предложения, подчёркиваем их;</w:t>
      </w:r>
    </w:p>
    <w:p w:rsidR="007F0D81" w:rsidRDefault="007F0D81" w:rsidP="002C5C40">
      <w:pPr>
        <w:tabs>
          <w:tab w:val="left" w:pos="0"/>
        </w:tabs>
        <w:ind w:firstLine="567"/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5) устанавливаем средство связи частей предложения — сочинительный союз, и на основании этого указываем тип </w:t>
      </w:r>
      <w:r w:rsidRPr="002C5C4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отношений между частями;</w:t>
      </w:r>
    </w:p>
    <w:p w:rsidR="007F0D81" w:rsidRPr="002C5C40" w:rsidRDefault="007F0D81" w:rsidP="002C5C40">
      <w:pPr>
        <w:tabs>
          <w:tab w:val="left" w:pos="0"/>
          <w:tab w:val="left" w:pos="1700"/>
          <w:tab w:val="left" w:pos="1700"/>
        </w:tabs>
        <w:ind w:right="-1"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6) указываем количество частей сложносочинённого пред</w:t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ложения, нумеруем их, обозначаем границы частей вер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t>тикальной линией</w:t>
      </w:r>
      <w:proofErr w:type="gramStart"/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 | );</w:t>
      </w:r>
      <w:proofErr w:type="gramEnd"/>
    </w:p>
    <w:p w:rsidR="002C5C40" w:rsidRPr="002C5C40" w:rsidRDefault="007F0D81" w:rsidP="002C5C40">
      <w:pPr>
        <w:tabs>
          <w:tab w:val="left" w:pos="0"/>
        </w:tabs>
        <w:ind w:right="-1"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7) строим схему предложения.</w:t>
      </w:r>
    </w:p>
    <w:p w:rsidR="007F0D81" w:rsidRPr="002C5C40" w:rsidRDefault="002C5C40" w:rsidP="002C5C40">
      <w:pPr>
        <w:pStyle w:val="a6"/>
        <w:numPr>
          <w:ilvl w:val="0"/>
          <w:numId w:val="17"/>
        </w:numPr>
        <w:tabs>
          <w:tab w:val="left" w:pos="0"/>
          <w:tab w:val="left" w:pos="7236"/>
        </w:tabs>
        <w:spacing w:before="139" w:line="184" w:lineRule="exact"/>
        <w:rPr>
          <w:lang w:val="ru-RU"/>
        </w:rPr>
      </w:pPr>
      <w:r>
        <w:rPr>
          <w:rFonts w:ascii="Book Antiqua" w:hAnsi="Book Antiqua" w:cs="Book Antiqua"/>
          <w:color w:val="2B2A29"/>
          <w:sz w:val="16"/>
          <w:szCs w:val="16"/>
          <w:lang w:val="ru-RU"/>
        </w:rPr>
        <w:tab/>
      </w:r>
      <w:r>
        <w:rPr>
          <w:rFonts w:ascii="Book Antiqua" w:hAnsi="Book Antiqua" w:cs="Book Antiqua"/>
          <w:color w:val="2B2A29"/>
          <w:sz w:val="16"/>
          <w:szCs w:val="16"/>
          <w:lang w:val="ru-RU"/>
        </w:rPr>
        <w:tab/>
      </w:r>
      <w:r>
        <w:rPr>
          <w:rFonts w:ascii="Book Antiqua" w:hAnsi="Book Antiqua" w:cs="Book Antiqua"/>
          <w:color w:val="2B2A29"/>
          <w:sz w:val="16"/>
          <w:szCs w:val="16"/>
          <w:lang w:val="ru-RU"/>
        </w:rPr>
        <w:tab/>
      </w:r>
      <w:r w:rsidR="007F0D81" w:rsidRPr="002C5C40">
        <w:rPr>
          <w:rFonts w:ascii="Book Antiqua" w:hAnsi="Book Antiqua" w:cs="Book Antiqua"/>
          <w:color w:val="2B2A29"/>
          <w:sz w:val="16"/>
          <w:szCs w:val="16"/>
          <w:lang w:val="ru-RU"/>
        </w:rPr>
        <w:t>2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 xml:space="preserve">Образец: 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>Свет маяка проносился над цветами</w:t>
      </w:r>
      <w:r w:rsidRPr="002C5C40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>, |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и они 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>казались совершенно фантастическими по своей окраске</w:t>
      </w:r>
    </w:p>
    <w:p w:rsidR="007F0D81" w:rsidRPr="002C5C40" w:rsidRDefault="007F0D81" w:rsidP="002C5C40">
      <w:pPr>
        <w:tabs>
          <w:tab w:val="left" w:pos="0"/>
        </w:tabs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(К. Паустовский).</w:t>
      </w:r>
    </w:p>
    <w:p w:rsidR="007F0D81" w:rsidRPr="002C5C40" w:rsidRDefault="007F0D81" w:rsidP="002C5C40">
      <w:pPr>
        <w:tabs>
          <w:tab w:val="left" w:pos="0"/>
          <w:tab w:val="left" w:pos="1417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Это сложносочинённое предложение состоит из двух частей.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По цели высказывания предложение повествовательное, по </w:t>
      </w:r>
      <w:r w:rsidRPr="002C5C4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интонации — невосклицательное.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Первая грамматическая основа —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свет проносился</w:t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;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свет</w:t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— </w:t>
      </w:r>
      <w:r w:rsidRPr="002C5C4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подлежащее, выражено сущ. м. р., в форме И. п., ед. ч.; </w:t>
      </w:r>
      <w:r w:rsidRPr="002C5C4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про</w:t>
      </w:r>
      <w:r w:rsidRPr="002C5C40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>носился</w:t>
      </w:r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— простое глагольное сказуемое, выражено глаголом в форме </w:t>
      </w:r>
      <w:proofErr w:type="spell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прош</w:t>
      </w:r>
      <w:proofErr w:type="spell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. </w:t>
      </w:r>
      <w:proofErr w:type="spell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вр</w:t>
      </w:r>
      <w:proofErr w:type="spell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., изъяв</w:t>
      </w:r>
      <w:proofErr w:type="gram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.</w:t>
      </w:r>
      <w:proofErr w:type="gram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</w:t>
      </w:r>
      <w:proofErr w:type="gram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н</w:t>
      </w:r>
      <w:proofErr w:type="gram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акл., ед. ч.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Вторая грамматическая основа — </w:t>
      </w:r>
      <w:r w:rsidRPr="002C5C4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они казались фантасти</w:t>
      </w:r>
      <w:r w:rsidRPr="002C5C4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ческими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; </w:t>
      </w:r>
      <w:r w:rsidRPr="002C5C4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они —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подлежащее, выражено личным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lastRenderedPageBreak/>
        <w:t xml:space="preserve">местоимением 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 форме 3-го лица, мн. ч.; </w:t>
      </w:r>
      <w:r w:rsidRPr="002C5C40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 xml:space="preserve">казались фантастическими — </w:t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соста</w:t>
      </w:r>
      <w:proofErr w:type="gramStart"/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в-</w:t>
      </w:r>
      <w:proofErr w:type="gramEnd"/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ное именное сказуемое, выражено глаголом-связкой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казались 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и именной частью — прилагательным </w:t>
      </w:r>
      <w:r w:rsidRPr="002C5C4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фантастическими</w:t>
      </w:r>
      <w:r w:rsidRPr="002C5C4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.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Части сложносочинённого предложения связаны соедин</w:t>
      </w:r>
      <w:proofErr w:type="gramStart"/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и-</w:t>
      </w:r>
      <w:proofErr w:type="gramEnd"/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тельным союзом </w:t>
      </w:r>
      <w:r w:rsidRPr="002C5C40">
        <w:rPr>
          <w:rFonts w:ascii="Times New Roman" w:hAnsi="Times New Roman"/>
          <w:i/>
          <w:color w:val="000000" w:themeColor="text1"/>
          <w:w w:val="105"/>
          <w:sz w:val="28"/>
          <w:szCs w:val="28"/>
          <w:lang w:val="ru-RU"/>
        </w:rPr>
        <w:t>и</w:t>
      </w: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. Между частями предложения наблюдаются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отношения одновременности, которые осложнены причинно-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следственным значением.</w:t>
      </w:r>
    </w:p>
    <w:p w:rsidR="007F0D81" w:rsidRPr="002C5C40" w:rsidRDefault="007F0D81" w:rsidP="002C5C40">
      <w:pPr>
        <w:tabs>
          <w:tab w:val="left" w:pos="0"/>
        </w:tabs>
        <w:spacing w:before="5" w:line="235" w:lineRule="exact"/>
        <w:ind w:left="1133" w:right="52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Схема предложения выглядит так: </w:t>
      </w:r>
    </w:p>
    <w:p w:rsidR="007F0D81" w:rsidRDefault="007F0D81" w:rsidP="007F0D81">
      <w:pPr>
        <w:spacing w:before="5" w:line="235" w:lineRule="exact"/>
        <w:ind w:left="1133" w:right="520" w:firstLine="283"/>
        <w:jc w:val="both"/>
        <w:rPr>
          <w:lang w:val="ru-RU"/>
        </w:rPr>
      </w:pPr>
    </w:p>
    <w:p w:rsidR="007F0D81" w:rsidRDefault="007F0D81" w:rsidP="007F0D81">
      <w:pPr>
        <w:spacing w:before="5" w:line="235" w:lineRule="exact"/>
        <w:ind w:left="1133" w:right="520" w:firstLine="283"/>
        <w:jc w:val="both"/>
        <w:rPr>
          <w:lang w:val="ru-RU"/>
        </w:rPr>
      </w:pPr>
      <w:r>
        <w:rPr>
          <w:noProof/>
          <w:lang w:val="ru-RU" w:eastAsia="ru-RU" w:bidi="ar-SA"/>
        </w:rPr>
        <w:pict>
          <v:rect id="_x0000_s1027" style="position:absolute;left:0;text-align:left;margin-left:156.2pt;margin-top:4.9pt;width:25.25pt;height:24.3pt;z-index:251659264"/>
        </w:pict>
      </w:r>
      <w:r>
        <w:rPr>
          <w:noProof/>
          <w:lang w:val="ru-RU" w:eastAsia="ru-RU" w:bidi="ar-SA"/>
        </w:rPr>
        <w:pict>
          <v:rect id="_x0000_s1026" style="position:absolute;left:0;text-align:left;margin-left:84.2pt;margin-top:4.9pt;width:24.3pt;height:24.3pt;z-index:251658240"/>
        </w:pict>
      </w:r>
    </w:p>
    <w:p w:rsidR="007F0D81" w:rsidRDefault="007F0D81" w:rsidP="007F0D81">
      <w:pPr>
        <w:tabs>
          <w:tab w:val="left" w:pos="2469"/>
        </w:tabs>
        <w:spacing w:before="5" w:line="235" w:lineRule="exact"/>
        <w:ind w:left="1133" w:right="520" w:firstLine="283"/>
        <w:jc w:val="both"/>
        <w:rPr>
          <w:lang w:val="ru-RU"/>
        </w:rPr>
      </w:pPr>
      <w:r>
        <w:rPr>
          <w:lang w:val="ru-RU"/>
        </w:rPr>
        <w:tab/>
        <w:t>,    И</w:t>
      </w:r>
    </w:p>
    <w:p w:rsidR="007F0D81" w:rsidRDefault="007F0D81" w:rsidP="007F0D81">
      <w:pPr>
        <w:spacing w:before="5" w:line="235" w:lineRule="exact"/>
        <w:ind w:left="1133" w:right="520" w:firstLine="283"/>
        <w:jc w:val="both"/>
        <w:rPr>
          <w:lang w:val="ru-RU"/>
        </w:rPr>
      </w:pPr>
    </w:p>
    <w:p w:rsidR="008F4171" w:rsidRDefault="008F4171" w:rsidP="008F4171">
      <w:pPr>
        <w:spacing w:before="5" w:line="235" w:lineRule="exact"/>
        <w:ind w:right="52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Pr="00A52B9B" w:rsidRDefault="008F4171" w:rsidP="008F4171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8F4171">
        <w:rPr>
          <w:rFonts w:ascii="Times New Roman" w:hAnsi="Times New Roman"/>
          <w:b/>
          <w:sz w:val="28"/>
          <w:szCs w:val="28"/>
          <w:lang w:val="ru-RU"/>
        </w:rPr>
        <w:t>Задание 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8F4171">
        <w:rPr>
          <w:rFonts w:ascii="Times New Roman" w:hAnsi="Times New Roman"/>
          <w:sz w:val="28"/>
          <w:szCs w:val="28"/>
          <w:lang w:val="ru-RU"/>
        </w:rPr>
        <w:t xml:space="preserve">Выполните задания Практического занятия №  </w:t>
      </w:r>
      <w:r>
        <w:rPr>
          <w:rFonts w:ascii="Times New Roman" w:hAnsi="Times New Roman"/>
          <w:sz w:val="28"/>
          <w:szCs w:val="28"/>
          <w:lang w:val="ru-RU"/>
        </w:rPr>
        <w:t xml:space="preserve">14: 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письменно в тетради, сфотографировать или отсканировать работу и прислать на электронную почту: </w:t>
      </w:r>
      <w:hyperlink r:id="rId5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. Или впечатать свои ответы в бланк  заданий и отправить </w:t>
      </w:r>
      <w:r>
        <w:rPr>
          <w:rFonts w:ascii="Times New Roman" w:eastAsia="TimesNewRomanPSMT" w:hAnsi="Times New Roman"/>
          <w:sz w:val="28"/>
          <w:szCs w:val="28"/>
        </w:rPr>
        <w:t>Word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-</w:t>
      </w:r>
      <w:proofErr w:type="spellStart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овским</w:t>
      </w:r>
      <w:proofErr w:type="spellEnd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 документом на электронную </w:t>
      </w:r>
      <w:r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почту: </w:t>
      </w:r>
      <w:hyperlink r:id="rId6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Pr="00A52B9B">
        <w:rPr>
          <w:rFonts w:ascii="Times New Roman" w:eastAsia="TimesNewRomanPSMT" w:hAnsi="Times New Roman"/>
          <w:sz w:val="28"/>
          <w:szCs w:val="28"/>
          <w:lang w:val="ru-RU"/>
        </w:rPr>
        <w:t>.</w:t>
      </w:r>
    </w:p>
    <w:p w:rsidR="008F4171" w:rsidRDefault="008F4171" w:rsidP="008F4171">
      <w:pPr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Default="008F4171" w:rsidP="008F4171">
      <w:pPr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Default="008F4171" w:rsidP="008F4171">
      <w:pPr>
        <w:ind w:right="-1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Практическое занятие № 14.</w:t>
      </w:r>
    </w:p>
    <w:p w:rsidR="008F4171" w:rsidRDefault="008F4171" w:rsidP="008F4171">
      <w:pPr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F0D81" w:rsidRDefault="008F4171" w:rsidP="008F4171">
      <w:pPr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Задание 1. </w:t>
      </w:r>
      <w:r w:rsidRPr="008F4171">
        <w:rPr>
          <w:rFonts w:ascii="Times New Roman" w:hAnsi="Times New Roman"/>
          <w:sz w:val="28"/>
          <w:szCs w:val="28"/>
          <w:lang w:val="ru-RU"/>
        </w:rPr>
        <w:t xml:space="preserve">Из простого распространенного предложения образуйте </w:t>
      </w:r>
      <w:proofErr w:type="gramStart"/>
      <w:r w:rsidRPr="008F4171">
        <w:rPr>
          <w:rFonts w:ascii="Times New Roman" w:hAnsi="Times New Roman"/>
          <w:sz w:val="28"/>
          <w:szCs w:val="28"/>
          <w:lang w:val="ru-RU"/>
        </w:rPr>
        <w:t>сложносочиненное</w:t>
      </w:r>
      <w:proofErr w:type="gramEnd"/>
      <w:r w:rsidRPr="008F4171">
        <w:rPr>
          <w:rFonts w:ascii="Times New Roman" w:hAnsi="Times New Roman"/>
          <w:sz w:val="28"/>
          <w:szCs w:val="28"/>
          <w:lang w:val="ru-RU"/>
        </w:rPr>
        <w:t xml:space="preserve">. Исходное предложение переписывать не нужно. </w:t>
      </w:r>
    </w:p>
    <w:p w:rsidR="008F4171" w:rsidRPr="008F4171" w:rsidRDefault="008F4171" w:rsidP="008F4171">
      <w:pPr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5C40" w:rsidRDefault="002C5C40" w:rsidP="008F4171">
      <w:pP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</w:pPr>
      <w:r w:rsidRPr="008F417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Образец</w:t>
      </w: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: 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Несмотря на позднее время, в лесу ещё можно было слышать пение птиц. — </w:t>
      </w:r>
      <w:r w:rsidRPr="008F417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Время было позднее, но в лесу ещё можно было слышать пение птиц.</w:t>
      </w:r>
    </w:p>
    <w:p w:rsidR="008F4171" w:rsidRPr="002C5C40" w:rsidRDefault="008F4171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1) Вопреки прогнозу синоптиков, погода в этот день была чудесной.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2) Несмотря на крайнюю усталость, спать нам по-прежнему не хотелось.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3) Вследствие продолжительных дождей болота стали совсем непроходимы.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4) По </w:t>
      </w:r>
      <w:proofErr w:type="gramStart"/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окончании</w:t>
      </w:r>
      <w:proofErr w:type="gramEnd"/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доклада слушатели задали докладчику много вопросов.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5) После подробного обсуждения плана предстоящей экскурсии учащиеся отправились в путь.</w:t>
      </w:r>
    </w:p>
    <w:p w:rsidR="002C5C40" w:rsidRPr="002C5C40" w:rsidRDefault="002C5C40" w:rsidP="002C5C40">
      <w:pPr>
        <w:pStyle w:val="a4"/>
        <w:jc w:val="both"/>
        <w:rPr>
          <w:lang w:val="ru-RU" w:eastAsia="ru-RU" w:bidi="ar-SA"/>
        </w:rPr>
      </w:pPr>
      <w:r w:rsidRPr="008F4171">
        <w:rPr>
          <w:b/>
          <w:sz w:val="28"/>
          <w:szCs w:val="28"/>
          <w:lang w:val="ru-RU"/>
        </w:rPr>
        <w:t xml:space="preserve">Задание </w:t>
      </w:r>
      <w:r w:rsidR="008F4171">
        <w:rPr>
          <w:b/>
          <w:sz w:val="28"/>
          <w:szCs w:val="28"/>
          <w:lang w:val="ru-RU"/>
        </w:rPr>
        <w:t>2</w:t>
      </w:r>
      <w:r w:rsidR="008F4171" w:rsidRPr="008F4171">
        <w:rPr>
          <w:b/>
          <w:sz w:val="28"/>
          <w:szCs w:val="28"/>
          <w:lang w:val="ru-RU"/>
        </w:rPr>
        <w:t>:</w:t>
      </w:r>
      <w:r w:rsidR="008F4171">
        <w:rPr>
          <w:sz w:val="28"/>
          <w:szCs w:val="28"/>
          <w:lang w:val="ru-RU"/>
        </w:rPr>
        <w:t xml:space="preserve"> Составьте схемы предложений. </w:t>
      </w:r>
      <w:r w:rsidRPr="002C5C40">
        <w:rPr>
          <w:b/>
          <w:bCs/>
          <w:i/>
          <w:iCs/>
          <w:lang w:val="ru-RU" w:eastAsia="ru-RU" w:bidi="ar-SA"/>
        </w:rPr>
        <w:t> 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1) Прозрачный лес один чернеет и ель сквозь иней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зеленеет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речка подо льдом блестит.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(А. Пушкин) 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2) Всё проходит да не всё забывается. 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(И. Бунин)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3) Мне не хотелось расставаться с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ним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мы пошли вместе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. (В. Каверин) 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4) И сердце бьётся в упоенье и для него воскресли вновь и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божество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вдохновенье и жизнь и слёзы и любовь.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(А. Пушкин)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5) А в городе в эти дни не то зима продолжалась не то весна наступала. 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6) Он никогда не 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плакал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зато по временам находило на него дикое упрямство и тогда уже никто не мог с ним сладить. (И. Тургенев)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lastRenderedPageBreak/>
        <w:t xml:space="preserve">7) То ли я не жил на этой улице то ли от неё осталось одно название. 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(А. Крон)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8) Он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засмеялся и от этого его лицо сразу помолодело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на несколько лет.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(К. Паустовский)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9) Поросла-убралась ты травой-ковылем да песками ты степь </w:t>
      </w:r>
      <w:proofErr w:type="spell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позасыпалась</w:t>
      </w:r>
      <w:proofErr w:type="spell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(И. Суриков) </w:t>
      </w:r>
    </w:p>
    <w:p w:rsidR="00932FEA" w:rsidRPr="008F4171" w:rsidRDefault="002C5C40" w:rsidP="008F4171">
      <w:pPr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10) Сварила бы баба щи да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кастрюлю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поди поищи.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(К. Чуковский)</w:t>
      </w:r>
    </w:p>
    <w:sectPr w:rsidR="00932FEA" w:rsidRPr="008F4171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 Bold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C0122D4"/>
    <w:multiLevelType w:val="hybridMultilevel"/>
    <w:tmpl w:val="C4A464CA"/>
    <w:lvl w:ilvl="0" w:tplc="7B06331A">
      <w:start w:val="1"/>
      <w:numFmt w:val="decimal"/>
      <w:lvlText w:val="%1"/>
      <w:lvlJc w:val="left"/>
      <w:pPr>
        <w:ind w:left="7228" w:hanging="3810"/>
      </w:pPr>
      <w:rPr>
        <w:rFonts w:ascii="Book Antiqua" w:hAnsi="Book Antiqua" w:cs="Book Antiqua" w:hint="default"/>
        <w:color w:val="2B2A29"/>
        <w:sz w:val="16"/>
      </w:rPr>
    </w:lvl>
    <w:lvl w:ilvl="1" w:tplc="04190019" w:tentative="1">
      <w:start w:val="1"/>
      <w:numFmt w:val="lowerLetter"/>
      <w:lvlText w:val="%2."/>
      <w:lvlJc w:val="left"/>
      <w:pPr>
        <w:ind w:left="4498" w:hanging="360"/>
      </w:pPr>
    </w:lvl>
    <w:lvl w:ilvl="2" w:tplc="0419001B" w:tentative="1">
      <w:start w:val="1"/>
      <w:numFmt w:val="lowerRoman"/>
      <w:lvlText w:val="%3."/>
      <w:lvlJc w:val="right"/>
      <w:pPr>
        <w:ind w:left="5218" w:hanging="180"/>
      </w:pPr>
    </w:lvl>
    <w:lvl w:ilvl="3" w:tplc="0419000F" w:tentative="1">
      <w:start w:val="1"/>
      <w:numFmt w:val="decimal"/>
      <w:lvlText w:val="%4."/>
      <w:lvlJc w:val="left"/>
      <w:pPr>
        <w:ind w:left="5938" w:hanging="360"/>
      </w:pPr>
    </w:lvl>
    <w:lvl w:ilvl="4" w:tplc="04190019" w:tentative="1">
      <w:start w:val="1"/>
      <w:numFmt w:val="lowerLetter"/>
      <w:lvlText w:val="%5."/>
      <w:lvlJc w:val="left"/>
      <w:pPr>
        <w:ind w:left="6658" w:hanging="360"/>
      </w:pPr>
    </w:lvl>
    <w:lvl w:ilvl="5" w:tplc="0419001B" w:tentative="1">
      <w:start w:val="1"/>
      <w:numFmt w:val="lowerRoman"/>
      <w:lvlText w:val="%6."/>
      <w:lvlJc w:val="right"/>
      <w:pPr>
        <w:ind w:left="7378" w:hanging="180"/>
      </w:pPr>
    </w:lvl>
    <w:lvl w:ilvl="6" w:tplc="0419000F" w:tentative="1">
      <w:start w:val="1"/>
      <w:numFmt w:val="decimal"/>
      <w:lvlText w:val="%7."/>
      <w:lvlJc w:val="left"/>
      <w:pPr>
        <w:ind w:left="8098" w:hanging="360"/>
      </w:pPr>
    </w:lvl>
    <w:lvl w:ilvl="7" w:tplc="04190019" w:tentative="1">
      <w:start w:val="1"/>
      <w:numFmt w:val="lowerLetter"/>
      <w:lvlText w:val="%8."/>
      <w:lvlJc w:val="left"/>
      <w:pPr>
        <w:ind w:left="8818" w:hanging="360"/>
      </w:pPr>
    </w:lvl>
    <w:lvl w:ilvl="8" w:tplc="0419001B" w:tentative="1">
      <w:start w:val="1"/>
      <w:numFmt w:val="lowerRoman"/>
      <w:lvlText w:val="%9."/>
      <w:lvlJc w:val="right"/>
      <w:pPr>
        <w:ind w:left="9538" w:hanging="180"/>
      </w:pPr>
    </w:lvl>
  </w:abstractNum>
  <w:abstractNum w:abstractNumId="2">
    <w:nsid w:val="2111366E"/>
    <w:multiLevelType w:val="multilevel"/>
    <w:tmpl w:val="AED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239A1"/>
    <w:multiLevelType w:val="multilevel"/>
    <w:tmpl w:val="1A2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A39B4"/>
    <w:multiLevelType w:val="hybridMultilevel"/>
    <w:tmpl w:val="56D470DE"/>
    <w:lvl w:ilvl="0" w:tplc="0EBC8F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92DB0"/>
    <w:multiLevelType w:val="multilevel"/>
    <w:tmpl w:val="001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4207E"/>
    <w:multiLevelType w:val="multilevel"/>
    <w:tmpl w:val="972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F2E4E"/>
    <w:multiLevelType w:val="hybridMultilevel"/>
    <w:tmpl w:val="5A944360"/>
    <w:lvl w:ilvl="0" w:tplc="2472B1E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905367"/>
    <w:multiLevelType w:val="multilevel"/>
    <w:tmpl w:val="9F3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508B5"/>
    <w:multiLevelType w:val="multilevel"/>
    <w:tmpl w:val="5C1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AF13C6"/>
    <w:multiLevelType w:val="multilevel"/>
    <w:tmpl w:val="74C2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A45C78"/>
    <w:multiLevelType w:val="multilevel"/>
    <w:tmpl w:val="5E10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290932"/>
    <w:multiLevelType w:val="multilevel"/>
    <w:tmpl w:val="D1A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2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53D99"/>
    <w:rsid w:val="000C4A59"/>
    <w:rsid w:val="00114021"/>
    <w:rsid w:val="00147652"/>
    <w:rsid w:val="00183C60"/>
    <w:rsid w:val="00217601"/>
    <w:rsid w:val="00257285"/>
    <w:rsid w:val="00271243"/>
    <w:rsid w:val="002C5C40"/>
    <w:rsid w:val="002F73AD"/>
    <w:rsid w:val="003903CB"/>
    <w:rsid w:val="0050288D"/>
    <w:rsid w:val="005B189D"/>
    <w:rsid w:val="00623C25"/>
    <w:rsid w:val="006250FC"/>
    <w:rsid w:val="00667A6E"/>
    <w:rsid w:val="00691BD5"/>
    <w:rsid w:val="006D3581"/>
    <w:rsid w:val="007F0C30"/>
    <w:rsid w:val="007F0D81"/>
    <w:rsid w:val="008536D5"/>
    <w:rsid w:val="00886C63"/>
    <w:rsid w:val="008F4171"/>
    <w:rsid w:val="00932FEA"/>
    <w:rsid w:val="009B3E3F"/>
    <w:rsid w:val="009F3C79"/>
    <w:rsid w:val="00A52B9B"/>
    <w:rsid w:val="00BB7BC8"/>
    <w:rsid w:val="00C11755"/>
    <w:rsid w:val="00C65864"/>
    <w:rsid w:val="00D00373"/>
    <w:rsid w:val="00D01ABD"/>
    <w:rsid w:val="00D215E0"/>
    <w:rsid w:val="00D557DE"/>
    <w:rsid w:val="00DE591E"/>
    <w:rsid w:val="00E630E4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1B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Emphasis"/>
    <w:basedOn w:val="a0"/>
    <w:uiPriority w:val="20"/>
    <w:qFormat/>
    <w:rsid w:val="00691BD5"/>
    <w:rPr>
      <w:rFonts w:asciiTheme="minorHAnsi" w:hAnsiTheme="minorHAnsi"/>
      <w:b/>
      <w:i/>
      <w:iCs/>
    </w:rPr>
  </w:style>
  <w:style w:type="paragraph" w:styleId="a6">
    <w:name w:val="List Paragraph"/>
    <w:basedOn w:val="a"/>
    <w:uiPriority w:val="34"/>
    <w:qFormat/>
    <w:rsid w:val="00691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</w:pPr>
    <w:rPr>
      <w:rFonts w:ascii="Calibri" w:eastAsia="Times New Roman" w:hAnsi="Calibri"/>
      <w:kern w:val="1"/>
    </w:rPr>
  </w:style>
  <w:style w:type="table" w:styleId="aa">
    <w:name w:val="Table Grid"/>
    <w:basedOn w:val="a1"/>
    <w:uiPriority w:val="99"/>
    <w:rsid w:val="00BB7B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1B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1B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B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1B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1B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1B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1B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1B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1BD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91B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91B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91B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691BD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91BD5"/>
    <w:rPr>
      <w:b/>
      <w:bCs/>
    </w:rPr>
  </w:style>
  <w:style w:type="paragraph" w:styleId="af0">
    <w:name w:val="No Spacing"/>
    <w:basedOn w:val="a"/>
    <w:uiPriority w:val="1"/>
    <w:qFormat/>
    <w:rsid w:val="00691BD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91BD5"/>
    <w:rPr>
      <w:i/>
    </w:rPr>
  </w:style>
  <w:style w:type="character" w:customStyle="1" w:styleId="22">
    <w:name w:val="Цитата 2 Знак"/>
    <w:basedOn w:val="a0"/>
    <w:link w:val="21"/>
    <w:uiPriority w:val="29"/>
    <w:rsid w:val="00691BD5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91BD5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91BD5"/>
    <w:rPr>
      <w:b/>
      <w:i/>
      <w:sz w:val="24"/>
    </w:rPr>
  </w:style>
  <w:style w:type="character" w:styleId="af3">
    <w:name w:val="Subtle Emphasis"/>
    <w:uiPriority w:val="19"/>
    <w:qFormat/>
    <w:rsid w:val="00691BD5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691BD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91BD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691BD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91BD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91BD5"/>
    <w:pPr>
      <w:outlineLvl w:val="9"/>
    </w:pPr>
  </w:style>
  <w:style w:type="character" w:customStyle="1" w:styleId="apple-converted-space">
    <w:name w:val="apple-converted-space"/>
    <w:basedOn w:val="a0"/>
    <w:rsid w:val="00C11755"/>
  </w:style>
  <w:style w:type="character" w:customStyle="1" w:styleId="gxst-underline-text-solid">
    <w:name w:val="gxst-underline-text-solid"/>
    <w:basedOn w:val="a0"/>
    <w:rsid w:val="00C11755"/>
  </w:style>
  <w:style w:type="character" w:customStyle="1" w:styleId="gxst-underline-text-double">
    <w:name w:val="gxst-underline-text-double"/>
    <w:basedOn w:val="a0"/>
    <w:rsid w:val="00C11755"/>
  </w:style>
  <w:style w:type="character" w:customStyle="1" w:styleId="gxst-underline-text-dash-dot">
    <w:name w:val="gxst-underline-text-dash-dot"/>
    <w:basedOn w:val="a0"/>
    <w:rsid w:val="00C11755"/>
  </w:style>
  <w:style w:type="character" w:customStyle="1" w:styleId="gxst-color-emph">
    <w:name w:val="gxst-color-emph"/>
    <w:basedOn w:val="a0"/>
    <w:rsid w:val="00C11755"/>
  </w:style>
  <w:style w:type="paragraph" w:styleId="af9">
    <w:name w:val="Body Text"/>
    <w:basedOn w:val="a"/>
    <w:link w:val="afa"/>
    <w:uiPriority w:val="99"/>
    <w:semiHidden/>
    <w:rsid w:val="00257285"/>
    <w:pPr>
      <w:widowControl w:val="0"/>
      <w:suppressAutoHyphens/>
      <w:spacing w:after="120"/>
    </w:pPr>
    <w:rPr>
      <w:rFonts w:ascii="Calibri" w:eastAsia="Times New Roman" w:hAnsi="Calibri"/>
      <w:kern w:val="1"/>
      <w:lang w:val="ru-RU" w:bidi="ar-SA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257285"/>
    <w:rPr>
      <w:rFonts w:ascii="Calibri" w:eastAsia="Times New Roman" w:hAnsi="Calibri"/>
      <w:kern w:val="1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4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89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70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672">
              <w:marLeft w:val="0"/>
              <w:marRight w:val="0"/>
              <w:marTop w:val="537"/>
              <w:marBottom w:val="5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46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65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19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2108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433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56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692"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iohina.s@yandex.ru" TargetMode="Externa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17</cp:revision>
  <dcterms:created xsi:type="dcterms:W3CDTF">2020-11-19T16:00:00Z</dcterms:created>
  <dcterms:modified xsi:type="dcterms:W3CDTF">2020-12-03T02:26:00Z</dcterms:modified>
</cp:coreProperties>
</file>