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FA1" w:rsidRDefault="004B5FA1" w:rsidP="004B5FA1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099" w:rsidRDefault="00526099" w:rsidP="0052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Учебная дисциплина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Материаловедение</w:t>
      </w:r>
    </w:p>
    <w:p w:rsidR="00526099" w:rsidRPr="00E036A5" w:rsidRDefault="00526099" w:rsidP="0052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Дата 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05</w:t>
      </w: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.1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2</w:t>
      </w: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.2020г.</w:t>
      </w:r>
    </w:p>
    <w:p w:rsidR="00526099" w:rsidRPr="00E036A5" w:rsidRDefault="00526099" w:rsidP="005260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  <w:r w:rsidRPr="00E036A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Группа 11 Мастер по ремонту и обслуживанию автомобилей</w:t>
      </w:r>
    </w:p>
    <w:p w:rsidR="006D272F" w:rsidRDefault="006D272F" w:rsidP="00526099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</w:t>
      </w:r>
      <w:r w:rsidR="004B5FA1" w:rsidRPr="004B5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6D2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Качество ГСМ и эффективность их использования</w:t>
      </w:r>
      <w:r w:rsidR="004B5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B5FA1" w:rsidRPr="006D272F" w:rsidRDefault="004B5FA1" w:rsidP="004B5FA1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5FA1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занятия</w:t>
      </w:r>
      <w:r w:rsidRP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5FA1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Pr="006D272F" w:rsidRDefault="004B5FA1" w:rsidP="004B5FA1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630" w:right="-171" w:hanging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влиянии качества топлива, смазочных материалов на эффективность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использования.</w:t>
      </w:r>
    </w:p>
    <w:p w:rsidR="006D272F" w:rsidRDefault="004B5FA1" w:rsidP="004B5FA1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630" w:right="-171" w:hanging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причины потери качества топлива и смазочных материалов, виды контроля качества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топлива и смазочных материалов на АТП, способы восстановления качества топлив и смазочных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материалов, способы определения качества топлив, смазочных материалов и технических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FA1" w:rsidRPr="006D272F" w:rsidRDefault="004B5FA1" w:rsidP="004B5FA1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630" w:right="-171" w:hanging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Влияние качества топлива и смазочных материалов на их расход</w:t>
      </w:r>
    </w:p>
    <w:p w:rsidR="004B5FA1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качества бензинов на их расход.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ОЧ на 10 ед. позволяет сократить расход бензина приблизительно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5…8 %;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бензина с утяжелённым фракционным составом увеличивает расход бензина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8 %, т.к. затрудняется пуск двигателя, замедляется его прогрев;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бензина с облегчённым фракционным составом увеличивает расход бензина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2..3 %, т.к. приводит к образованию паровых пробок.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содержания фактических смол приводит к повышению расхода бензина </w:t>
      </w:r>
      <w:proofErr w:type="gramStart"/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4…10 %, т.к. нагар и др. отложения приводят к перегреву и снижают мощность двигателя;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содержания серы повышает расход бензина до 10 %, т.к. увеличивается</w:t>
      </w:r>
    </w:p>
    <w:p w:rsid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коррозия и повышается износ деталей двигателя.</w:t>
      </w:r>
    </w:p>
    <w:p w:rsidR="004B5FA1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Влияние качества ДТ на его расход.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</w:t>
      </w:r>
      <w:proofErr w:type="spellStart"/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цетанового</w:t>
      </w:r>
      <w:proofErr w:type="spellEnd"/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числа приводит к повышению расхода ДТ на 5…10 %, т.к.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затрудняется пуск и повышается жёсткость работы дизеля;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Утяжеление фракционного состава ДТ повышает расход ДТ на 2…3 %, т.к. повышается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износ топливной аппаратуры, деталей двигателя, ухудшается смесеобразование;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содержания серы повышает расход ДТ на 10…15 %, т.к. возрастает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коррозионный износ деталей двигателя и топливной аппаратуры;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вязкости повышает расход ДТ на 15 %, т.к. ухудшается распыл и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смесеобразование, топливо сгорает не полностью;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температуры помутнения и застывания повышает расход ДТ на 10 …15 %, т.к.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ухудшается </w:t>
      </w:r>
      <w:proofErr w:type="spellStart"/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прокачиваемость</w:t>
      </w:r>
      <w:proofErr w:type="spellEnd"/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топлива и замедляется прогрев дизеля;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содержания фактических смол повышает расход топлива на 5…10 %, т.к.</w:t>
      </w:r>
    </w:p>
    <w:p w:rsid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происходит </w:t>
      </w:r>
      <w:proofErr w:type="spell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закоксовывание</w:t>
      </w:r>
      <w:proofErr w:type="spell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форсунок, ухудшается подача топлива, нагар и др. приводят к</w:t>
      </w:r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перегреву дизеля, увеличивается износ топливной аппаратуры.</w:t>
      </w:r>
    </w:p>
    <w:p w:rsidR="004B5FA1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Влияние качества масел на расход топлива.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Загущенные масла на минеральной основе позволяют снизить расход топлива зимой </w:t>
      </w:r>
      <w:proofErr w:type="gramStart"/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4…6 %, летом на 2 %;</w:t>
      </w:r>
    </w:p>
    <w:p w:rsidR="006D272F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Синтетические моторные масла снижают расход топлива зимой на 6…12 %, летом на 2…4</w:t>
      </w:r>
    </w:p>
    <w:p w:rsid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Масла с антифрикционными присадками (снижающими трение) снижают расход топлива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большей степени летом – на 2…4 %, и в меньшей степени зимой – на 0..1,2 %.</w:t>
      </w:r>
    </w:p>
    <w:p w:rsidR="004B5FA1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контроля качества ГСМ и технических жидкостей на АТП</w:t>
      </w:r>
    </w:p>
    <w:p w:rsidR="004B5FA1" w:rsidRPr="006D272F" w:rsidRDefault="004B5FA1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качества ГСМ и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на заводах- изготовителях, на нефтебазах, а также</w:t>
      </w:r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потребителем, </w:t>
      </w:r>
      <w:proofErr w:type="spell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</w:t>
      </w:r>
      <w:proofErr w:type="spell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АТП. Контроль качества поступающих на АТП ГСМ и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</w:t>
      </w:r>
      <w:proofErr w:type="gramEnd"/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необходим, поскольку имеет место их неоднократный слив и налив, что ведёт к количественным</w:t>
      </w:r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потерям и потерям качества за счёт происходящих химических процессов, испарения, загрязнения</w:t>
      </w:r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механическими примесями, обводнения. Потеря качества может происходить также и в АТП из-за</w:t>
      </w:r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несоблюдения правил хранения и заправки.</w:t>
      </w:r>
      <w:r w:rsidR="004B5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у АТП должен быть организован ведомственный контроль качества ГСМ и ТЖ.</w:t>
      </w:r>
    </w:p>
    <w:p w:rsidR="00DB099D" w:rsidRPr="006D272F" w:rsidRDefault="00DB099D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такого контроля – предупреждение порчи ГСМ и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организация исправления выявленных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некондиционных ГСМ и ТЖ, установление соответствия поступающих в АТП ГСМ и ТЖ нормам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путём сравнения показателей лабораторных исследований с нормами ГОСТа.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качества осуществляется лабораториями, создаваемыми в АТП.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Входному контролю подвергаются ГСМ и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поступившие в АТП. Цель входного контроля –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паспорту качества установить соответствие поступивших ГСМ и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дать допуск к их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применению или закладки на хранение.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исследования лаборатории дают заключение об их качестве и возможности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применения, а в случае некондиционного товара выдаются рекомендации по исправлению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качества. В случае невозможности исправления качества силами АТП, составляется документация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предъявления претензий поставщику.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Восстановление качества ГСМ и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</w:t>
      </w:r>
      <w:proofErr w:type="gramEnd"/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ГСМ или ТЖ, потерявшие в процессе транспортировки или хранения </w:t>
      </w:r>
      <w:proofErr w:type="spell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кондиционность</w:t>
      </w:r>
      <w:proofErr w:type="spell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использованы по прямому назначению. В отдельных случаях их качество может быть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восстановлено.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АТП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специального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восстановлению подлежат не все нефтепродукты и технические жидкости.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Этилированные бензины восстанавливаются только на базах, где имеется все средства для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восстановления, при соблюдении требований по ТБ и ООС. Совсем не подлежат восстановлению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пластичные смазки.</w:t>
      </w:r>
    </w:p>
    <w:p w:rsid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Исправление нефтепродуктов по содержанию механических примесей и воды в условиях АТП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достигается путём отстоя и последующей фильтрации, при этом масло отстаивается при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температуре 70 ..105 º C.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другим показателям качества топлив и масел исправление производится путём смешивания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некондиционного продукта с продуктом, имеющим запас качества. Исправление производится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отдельно по каждому показателю качества. Исправленный продукт расходуется в первую очередь.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Повторное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спользование</w:t>
      </w:r>
      <w:proofErr w:type="spell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отработанных масел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работы у масел изменяются вязкость, зольность, коксуемость, кислотное число,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механических примесей, накапливаются продукты износа. Масло обводняется, в нём появляются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смолистые соединения, изменяющие его цвет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тёмный.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Отработанным называется масло, утратившее в процессе эксплуатации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установленные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ГОСТом показатели качества или проработавшее определённый срок и слитое из двигателя или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механизма и непригодное для использования по прямому назначению.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Отработанное масло по прямому назначению нельзя. Однако отработанное масло может быть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использовано в качестве сырья для получения масел после их регенерации (восстановления) или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для других нужд автотранспортных и других предприятий.</w:t>
      </w:r>
    </w:p>
    <w:p w:rsidR="00DB099D" w:rsidRPr="006D272F" w:rsidRDefault="00DB099D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методов регенерации используются:</w:t>
      </w:r>
    </w:p>
    <w:p w:rsidR="006D272F" w:rsidRPr="006D272F" w:rsidRDefault="00DB099D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физический метод, который основан на отстаивании, фильтрации, промывке водой и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вакуумной перегонке.</w:t>
      </w:r>
    </w:p>
    <w:p w:rsidR="006D272F" w:rsidRPr="006D272F" w:rsidRDefault="00DB099D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физико-химический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поверхностно-активными веществами.</w:t>
      </w:r>
    </w:p>
    <w:p w:rsidR="006D272F" w:rsidRDefault="00DB099D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272F"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метод, который основан на сернокислотной, щелочной очистке.</w:t>
      </w:r>
    </w:p>
    <w:p w:rsidR="00DB099D" w:rsidRPr="006D272F" w:rsidRDefault="00DB099D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АТП регенерация практически невозможна и экономически нецелесообразна, т.к.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АТП не имеют соответствующего оборудования. Регенерация проводится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</w:p>
    <w:p w:rsid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нефтеперерабатывающих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заводах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нефтебазах, а на АТП производится сбор отработанных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продуктов.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и повторное использование отработанных масел после их регенерации способствует</w:t>
      </w:r>
      <w:r w:rsidR="00DB0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экономии масел, а также охране окружающей местности, водоёмов, рек и территории АТП.</w:t>
      </w:r>
    </w:p>
    <w:p w:rsidR="00DB099D" w:rsidRPr="006D272F" w:rsidRDefault="00DB099D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Pr="00DB099D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вопросы и задания</w:t>
      </w:r>
    </w:p>
    <w:p w:rsidR="00DB099D" w:rsidRPr="006D272F" w:rsidRDefault="00DB099D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аковы принципы экономии ГСМ при эксплуатации автомобилей?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заключается регенерация моторного масла?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виды норм расхода автомобильного топлива вы знаете?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Каковы основные элементы, цели управления расходом ГСМ И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еречислите факторы, влияющие на расход ГСМ?</w:t>
      </w:r>
    </w:p>
    <w:p w:rsidR="006D272F" w:rsidRPr="006D272F" w:rsidRDefault="006D272F" w:rsidP="006D272F">
      <w:pPr>
        <w:shd w:val="clear" w:color="auto" w:fill="FFFFFF"/>
        <w:tabs>
          <w:tab w:val="left" w:pos="9090"/>
          <w:tab w:val="left" w:pos="9540"/>
        </w:tabs>
        <w:spacing w:after="0" w:line="240" w:lineRule="auto"/>
        <w:ind w:left="-900" w:right="-1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Каковы принципы организации контроля качества ГСМ и </w:t>
      </w:r>
      <w:proofErr w:type="gramStart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ТЖ</w:t>
      </w:r>
      <w:proofErr w:type="gramEnd"/>
      <w:r w:rsidRPr="006D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АТП?</w:t>
      </w:r>
    </w:p>
    <w:p w:rsidR="00526099" w:rsidRPr="000C6D58" w:rsidRDefault="00526099" w:rsidP="00526099">
      <w:pPr>
        <w:rPr>
          <w:rFonts w:ascii="Times New Roman" w:hAnsi="Times New Roman" w:cs="Times New Roman"/>
          <w:sz w:val="28"/>
          <w:szCs w:val="28"/>
        </w:rPr>
      </w:pPr>
      <w:r w:rsidRPr="00641F1A">
        <w:rPr>
          <w:rFonts w:ascii="Times New Roman" w:hAnsi="Times New Roman" w:cs="Times New Roman"/>
          <w:b/>
          <w:sz w:val="28"/>
          <w:szCs w:val="28"/>
        </w:rPr>
        <w:t xml:space="preserve">Электронная почта: </w:t>
      </w:r>
      <w:proofErr w:type="spellStart"/>
      <w:r w:rsidRPr="00641F1A">
        <w:rPr>
          <w:rFonts w:ascii="Times New Roman" w:hAnsi="Times New Roman" w:cs="Times New Roman"/>
          <w:b/>
          <w:sz w:val="28"/>
          <w:szCs w:val="28"/>
          <w:lang w:val="en-US"/>
        </w:rPr>
        <w:t>vladhleb</w:t>
      </w:r>
      <w:proofErr w:type="spellEnd"/>
      <w:r w:rsidRPr="00641F1A">
        <w:rPr>
          <w:rFonts w:ascii="Times New Roman" w:hAnsi="Times New Roman" w:cs="Times New Roman"/>
          <w:b/>
          <w:sz w:val="28"/>
          <w:szCs w:val="28"/>
        </w:rPr>
        <w:t>60@</w:t>
      </w:r>
      <w:proofErr w:type="spellStart"/>
      <w:r w:rsidRPr="00641F1A"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Pr="00641F1A">
        <w:rPr>
          <w:rFonts w:ascii="Times New Roman" w:hAnsi="Times New Roman" w:cs="Times New Roman"/>
          <w:b/>
          <w:sz w:val="28"/>
          <w:szCs w:val="28"/>
        </w:rPr>
        <w:t>.</w:t>
      </w:r>
      <w:r w:rsidRPr="00641F1A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</w:p>
    <w:p w:rsidR="006D272F" w:rsidRPr="006D272F" w:rsidRDefault="006D272F" w:rsidP="006D272F">
      <w:pPr>
        <w:tabs>
          <w:tab w:val="left" w:pos="9090"/>
          <w:tab w:val="left" w:pos="9540"/>
        </w:tabs>
        <w:ind w:left="-810"/>
        <w:rPr>
          <w:rFonts w:ascii="Times New Roman" w:hAnsi="Times New Roman" w:cs="Times New Roman"/>
          <w:sz w:val="28"/>
          <w:szCs w:val="28"/>
        </w:rPr>
      </w:pPr>
    </w:p>
    <w:sectPr w:rsidR="006D272F" w:rsidRPr="006D272F" w:rsidSect="004B5FA1">
      <w:pgSz w:w="11906" w:h="16838"/>
      <w:pgMar w:top="630" w:right="47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7DE"/>
    <w:rsid w:val="001003BB"/>
    <w:rsid w:val="004B5FA1"/>
    <w:rsid w:val="00526099"/>
    <w:rsid w:val="006D272F"/>
    <w:rsid w:val="00917AFD"/>
    <w:rsid w:val="00BE67DE"/>
    <w:rsid w:val="00D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GN</cp:lastModifiedBy>
  <cp:revision>3</cp:revision>
  <dcterms:created xsi:type="dcterms:W3CDTF">2020-12-04T18:04:00Z</dcterms:created>
  <dcterms:modified xsi:type="dcterms:W3CDTF">2020-12-04T18:11:00Z</dcterms:modified>
</cp:coreProperties>
</file>