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FE" w:rsidRPr="00777B86" w:rsidRDefault="001211FE" w:rsidP="00E65664">
      <w:pPr>
        <w:rPr>
          <w:rFonts w:ascii="Times New Roman" w:hAnsi="Times New Roman" w:cs="Times New Roman"/>
          <w:sz w:val="24"/>
          <w:szCs w:val="24"/>
        </w:rPr>
      </w:pPr>
      <w:r w:rsidRPr="00777B86">
        <w:rPr>
          <w:rFonts w:ascii="Times New Roman" w:hAnsi="Times New Roman" w:cs="Times New Roman"/>
          <w:sz w:val="24"/>
          <w:szCs w:val="24"/>
        </w:rPr>
        <w:t>Учебная дисциплина: МДК 03.03 Безопасность функционирования информационных систем</w:t>
      </w:r>
    </w:p>
    <w:p w:rsidR="001211FE" w:rsidRPr="00777B86" w:rsidRDefault="001211FE" w:rsidP="003D23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77B86">
        <w:rPr>
          <w:rFonts w:ascii="Times New Roman" w:hAnsi="Times New Roman" w:cs="Times New Roman"/>
          <w:sz w:val="24"/>
          <w:szCs w:val="24"/>
        </w:rPr>
        <w:t xml:space="preserve">Дата </w:t>
      </w:r>
      <w:r w:rsidR="006C1DAB" w:rsidRPr="00777B86">
        <w:rPr>
          <w:rFonts w:ascii="Times New Roman" w:hAnsi="Times New Roman" w:cs="Times New Roman"/>
          <w:sz w:val="24"/>
          <w:szCs w:val="24"/>
        </w:rPr>
        <w:t>0</w:t>
      </w:r>
      <w:r w:rsidR="00AC726C">
        <w:rPr>
          <w:rFonts w:ascii="Times New Roman" w:hAnsi="Times New Roman" w:cs="Times New Roman"/>
          <w:sz w:val="24"/>
          <w:szCs w:val="24"/>
        </w:rPr>
        <w:t>8</w:t>
      </w:r>
      <w:r w:rsidR="006C1DAB" w:rsidRPr="00777B86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777B86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1211FE" w:rsidRPr="00777B86" w:rsidRDefault="001211FE" w:rsidP="003D23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77B86">
        <w:rPr>
          <w:rFonts w:ascii="Times New Roman" w:hAnsi="Times New Roman" w:cs="Times New Roman"/>
          <w:sz w:val="24"/>
          <w:szCs w:val="24"/>
        </w:rPr>
        <w:t>Группа 41-сса по специальности 09.02.06 Сетевое и системное  администрирование</w:t>
      </w:r>
    </w:p>
    <w:p w:rsidR="00880885" w:rsidRDefault="006C1DAB" w:rsidP="003D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  <w:r w:rsidRPr="00777B86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AC726C" w:rsidRPr="00AC726C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Обеспечение защиты корпоративной информационной сети  от атак на информационные сервисы</w:t>
      </w:r>
      <w:r w:rsidR="00AC726C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.</w:t>
      </w:r>
    </w:p>
    <w:p w:rsidR="00AC726C" w:rsidRPr="00777B86" w:rsidRDefault="00AC726C" w:rsidP="003D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880885" w:rsidRPr="00777B86" w:rsidRDefault="003D2300" w:rsidP="003D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77B8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ИЗЛОЖЕНИЕ НОВОГО МАТЕРИАЛА</w:t>
      </w:r>
    </w:p>
    <w:p w:rsidR="00777B86" w:rsidRPr="00777B86" w:rsidRDefault="00777B86" w:rsidP="00777B86">
      <w:pPr>
        <w:pStyle w:val="Default"/>
        <w:ind w:firstLine="840"/>
        <w:jc w:val="both"/>
      </w:pP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Безопасность данных — одна из главных задач, решаемых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ИТ-отделами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компаний. Причем речь идет не только о предотвращении утечки корпоративной информации, снижении объемов паразитного трафика и отражении атак на ресурсы компании, но и об оптимизации работы системы в целом. Найти универсальное решение в данном вопросе практически невозможно: неоднородность сфер деятельности и структур организаций переводит задачу в категорию требующих индивидуального подхода. Однако для грамотных специалистов неразрешимых проблем не существует. В этой статье мы поговорим о ключевых подходах, методах и средствах информационной безопасности, а также оценим стоимость конкретных решений.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Особенности и задачи корпоративных систем защиты информации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Обеспечение информационной безопасности </w:t>
      </w:r>
      <w:proofErr w:type="gramStart"/>
      <w:r w:rsidRPr="0058603E">
        <w:rPr>
          <w:rFonts w:ascii="Times New Roman" w:eastAsia="Calibri" w:hAnsi="Times New Roman" w:cs="Times New Roman"/>
          <w:sz w:val="24"/>
          <w:szCs w:val="24"/>
        </w:rPr>
        <w:t>актуально</w:t>
      </w:r>
      <w:proofErr w:type="gram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прежде всего для корпораций со сложной, территориально-распределенной, многоуровневой структурой: крупных банков, транснациональных и государственных компаний. Зачастую корпоративные сети подобных организаций построены с использованием оборудования различных поколений и от разных производителей, что заметно усложняет процесс управления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ИТ-системой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Кроме того, информационные структуры корпораций отличаются разнородностью, они состоят из различных баз, наборов распределенных и локальных систем. Это делает ресурсы корпоративного уровня особенно уязвимыми. В процессе обмена данными между пользователями организации и внешним миром сети могут быть поражены вредоносными программами, которые разрушают базы данных и осуществляют передачу сведений третьим лицам.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Однако сказать, что задача обеспечения информационной безопасности неактуальна для среднего и малого бизнеса, тоже было бы неверно. Особенно сегодня, когда бизнес-процессы активно переходят в виртуальное пространство: оплата товаров и услуг через Интернет, электронная почта, IP-телефония, облачные хранилища, виртуальные сервера — все это стало типично для современных фирм средней руки, как и атаки хакеров, утечка конфиденциальных данных, в том числе финансовых и т.д.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Итак, что же относится к главным угрозам корпоративной сети? По мнению специалистов, наиболее серьезную опасность для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ИТ-инфраструктуры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сегодня представляют вирусы (троянское ПО, черви), шпионское и рекламное программное обеспечение, спам и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фишинг-атаки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типа «отказ в обслуживании», подмена главной страницы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интернет-ресурса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58603E">
        <w:rPr>
          <w:rFonts w:ascii="Times New Roman" w:eastAsia="Calibri" w:hAnsi="Times New Roman" w:cs="Times New Roman"/>
          <w:sz w:val="24"/>
          <w:szCs w:val="24"/>
        </w:rPr>
        <w:lastRenderedPageBreak/>
        <w:t>социальный инжиниринг. Причем источником угроз могут быть как внешние пользователи, так и сотрудники (часто ненамеренно).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Реализация вредоносных алгоритмов может привести как к парализации системы и ее сбоям, так и к утере, подмене или утечке информации. Все это чревато огромными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имиджевыми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>, временными и финансовыми потерями для компании.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Таким образом, главными задачами любой системы информационной безопасности являются: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обеспечение доступности данных для авторизированных пользователей — возможности оперативного получения информационных услуг;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гарантия целостности информации — ее актуальности и защищенности от несанкционированного изменения или уничтожения;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обеспечение конфиденциальности сведений.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Для решения обозначенных целей сегодня применяются такие методы защиты информации, как регистрация и протоколирование, идентификация и аутентификация, управление доступом, создание межсетевых экранов и криптография. Однако о них, как и о конкретных программных продуктах на их основе, мы поговорим несколько позже.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Стоит отметить, что важность обеспечения информационной безопасности оценена и на государственном уровне, что отражается в требованиях нормативно-правовых актов, таких как: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Гражданский кодекс РФ.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Федеральный закон от 29.06.2004 г. № 98-ФЗ «О коммерческой тайне».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Федеральный закон от 27.07.2006 г. № 149-ФЗ «Об информации, информационных технологиях и о защите информации».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Федеральный закон от 27.07.2006 г. № 152-ФЗ «О персональных данных».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Федеральный закон от 6.04.2011 г. № 63-ФЗ «Об электронной подписи».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Это важно!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Регуляторами в области информационной безопасности в РФ являются: Федеральная служба по техническому и экспортному контролю, Федеральная служба безопасности, Федеральная служба охраны, Министерство обороны РФ, Министерство связи и массовых коммуникаций РФ, Служба внешней разведки РФ и Банк России.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Так, регуляторами выдвигаются следующие требования к защите данных в компьютерных сетях: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использование лицензионных технических средств и </w:t>
      </w:r>
      <w:proofErr w:type="gramStart"/>
      <w:r w:rsidRPr="0058603E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58603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проведение проверки объектов информации на соответствие нормативным требованиям по защищенности;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составление списка допустимых к применению программных средств и запрет на использование средств, не входящих в этот перечень;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использование и своевременное обновление антивирусных программ, проведение регулярных проверок компьютеров на предмет заражения </w:t>
      </w:r>
      <w:proofErr w:type="gramStart"/>
      <w:r w:rsidRPr="0058603E">
        <w:rPr>
          <w:rFonts w:ascii="Times New Roman" w:eastAsia="Calibri" w:hAnsi="Times New Roman" w:cs="Times New Roman"/>
          <w:sz w:val="24"/>
          <w:szCs w:val="24"/>
        </w:rPr>
        <w:t>вредоносными</w:t>
      </w:r>
      <w:proofErr w:type="gram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ПО;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разработка способов профилактики по недопущению попадания вирусов в сеть;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разработка методов хранения и восстановления зараженного </w:t>
      </w:r>
      <w:proofErr w:type="gramStart"/>
      <w:r w:rsidRPr="0058603E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5860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В банковских структурах также необходимо обеспечивать разграничение доступа к данным для предотвращения преступных действий со стороны сотрудников и внедрять методы шифрования данных с целью обеспечения безопасности проведения электронных денежных операций.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Комплексный подход при построении системы информационной безопасности и защиты информации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Надежную защиту информации может обеспечить только комплексный подход, подразумевающий одновременное использование аппаратных, программных и криптографических средств (ни одно из этих средств в отдельности не является достаточно надежным). Подобный подход предусматривает анализ и оптимизацию всей системы, а не отдельных ее частей, что позволяет обеспечить баланс характеристик, тогда как улучшение одних параметров нередко приводит к ухудшению других.</w:t>
      </w:r>
    </w:p>
    <w:p w:rsidR="00AC726C" w:rsidRPr="0058603E" w:rsidRDefault="0058603E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Это интересно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Стандартом построения системы безопасности является ISO 17799, </w:t>
      </w:r>
      <w:proofErr w:type="gramStart"/>
      <w:r w:rsidRPr="0058603E">
        <w:rPr>
          <w:rFonts w:ascii="Times New Roman" w:eastAsia="Calibri" w:hAnsi="Times New Roman" w:cs="Times New Roman"/>
          <w:sz w:val="24"/>
          <w:szCs w:val="24"/>
        </w:rPr>
        <w:t>который</w:t>
      </w:r>
      <w:proofErr w:type="gram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предусматривает внедрение комплексного подхода к решению поставленных задач. Соблюдение данного стандарта позволяет решить задачи по обеспечению конфиденциальности, целостности, достоверности и доступности данных.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Организационные меры, принимаемые при комплексном подходе, являются самостоятельным инструментом и объединяют все используемые методы в единый целостный защитный механизм. Такой подход обеспечивает безопасность данных на всех этапах их обработки. При этом правильно организованная система не создает пользователям серьезных неудо</w:t>
      </w:r>
      <w:proofErr w:type="gramStart"/>
      <w:r w:rsidRPr="0058603E">
        <w:rPr>
          <w:rFonts w:ascii="Times New Roman" w:eastAsia="Calibri" w:hAnsi="Times New Roman" w:cs="Times New Roman"/>
          <w:sz w:val="24"/>
          <w:szCs w:val="24"/>
        </w:rPr>
        <w:t>бств в пр</w:t>
      </w:r>
      <w:proofErr w:type="gramEnd"/>
      <w:r w:rsidRPr="0058603E">
        <w:rPr>
          <w:rFonts w:ascii="Times New Roman" w:eastAsia="Calibri" w:hAnsi="Times New Roman" w:cs="Times New Roman"/>
          <w:sz w:val="24"/>
          <w:szCs w:val="24"/>
        </w:rPr>
        <w:t>оцессе работы.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Комплексный подход включает детальный анализ внедряемой системы, оценку угроз безопасности, изучение средств, используемых при построении системы, и их возможностей, анализ соотношения внутренних и внешних угроз и оценку возможности внесения изменений в систему.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Методы и средства защиты информации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Таким образом, для обеспечения защиты информации необходимо предпринимать следующие меры: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формирование политики безопасности и составление соответствующей документации;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внедрение защитных технических средств.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И хотя 60–80% усилий по обеспечению безопасности в крупных компаниях направлено на реализацию первого пункта, второй является не менее, а возможно и более, важным.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lastRenderedPageBreak/>
        <w:t>К основным программно-аппаратным средствам относятся: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Межсетевые экраны. Они обеспечивают разделение сетей и предотвращают нарушение пользователями установленных правил безопасности. Современные межсетевые экраны отличаются удобным управлением и большим функционалом (возможностью организации VPN, интеграции с антивирусами и др.). В настоящее время наблюдаются тенденции: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к реализации межсетевых экранов аппаратными, а не программными средствами (это позволяет снизить затраты на дополнительное оборудование и ПО и повысить степень защищенности);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к внедрению персональных межсетевых экранов;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к ориентации на сегмент SOHO, что приводит к расширению функционала данных средств.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Антивирусная защита информации. Усилия крупнейших производителей направлены на обеспечение эшелонированной защиты корпоративных сетей. Разрабатываемые системы защищают рабочие станции, а также закрывают почтовые шлюзы, прокси-серверы и другие пути проникновения вирусов. Эффективным решением является параллельное использование двух и более антивирусов, в которых реализованы различные методы обнаружения вредоносного </w:t>
      </w:r>
      <w:proofErr w:type="gramStart"/>
      <w:r w:rsidRPr="0058603E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5860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Системы обнаружения атак. Подобные системы тесно интегрированы со средствами блокировки вредоносных воздействий и с системами анализа защищенности. Система корреляции событий акцентирует внимание администратора только на тех событиях, которые могут нанести реальный ущерб инфраструктуре компании. Производители IDS стремятся к повышению скоростных показателей своих разработок.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Контроль доступа и средства защиты информации внутри сети. С целью обеспечения безопасности данных крупными компаниями проводится автоматизация управления информационной безопасностью или создание общей консоли управления, а также разграничение доступа между сотрудниками согласно их функционалу. В области средств создания VPN отмечается стремление к повышению производительности процессов шифрования и обеспечения мобильности клиентов (то есть доступа к сведениям с любого устройства). Разработчики систем контроля содержимого стремятся добиться того, чтобы созданные ими системы не создавали дискомфорта пользователям.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Тенденции в сфере комплексной защиты информации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Комплексные средства защиты информации меняются со временем и </w:t>
      </w:r>
      <w:proofErr w:type="gramStart"/>
      <w:r w:rsidRPr="0058603E">
        <w:rPr>
          <w:rFonts w:ascii="Times New Roman" w:eastAsia="Calibri" w:hAnsi="Times New Roman" w:cs="Times New Roman"/>
          <w:sz w:val="24"/>
          <w:szCs w:val="24"/>
        </w:rPr>
        <w:t>определяются</w:t>
      </w:r>
      <w:proofErr w:type="gram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прежде всего текущими экономическими условиями и существующими угрозами. Так, увеличение количества вредоносных атак и экономический кризис заставляют российские компании и госструктуры выбирать только реально работающие решения. Этим объясняется смена ориентиров.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Если раньше корпорации были нацелены в первую очередь на выполнение требований регуляторов, то теперь им не менее важно обеспечить реальную безопасность бизнеса путем внедрения соответствующих программных и аппаратных средств. Все больше компаний стремится интегрировать защитные средства с другими системами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ИТ-структур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, в частности, SIEM, которые в режиме реального времени анализируют события безопасности, приходящие от сетевых устройств и приложений. Функция администрирования средств защиты передается от подразделений безопасности в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ИТ-отделы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Это важно!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В последнее время руководителями компаний и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ИТ-директорами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уделяется особое внимание технологичности применения, совместимости и управляемости средств защиты. Отмечается переход от простого поиска уязвимостей (чисто технического подхода) к </w:t>
      </w:r>
      <w:proofErr w:type="spellStart"/>
      <w:proofErr w:type="gramStart"/>
      <w:r w:rsidRPr="0058603E">
        <w:rPr>
          <w:rFonts w:ascii="Times New Roman" w:eastAsia="Calibri" w:hAnsi="Times New Roman" w:cs="Times New Roman"/>
          <w:sz w:val="24"/>
          <w:szCs w:val="24"/>
        </w:rPr>
        <w:t>риск-ориентированному</w:t>
      </w:r>
      <w:proofErr w:type="spellEnd"/>
      <w:proofErr w:type="gram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менеджменту (к комплексному подходу).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Все более важными для клиентов становятся наглядность отчетности, удобство интерфейса, обеспечение безопасности виртуальных сред при работе с мобильными устройствами. В связи с увеличением доли целевых атак растет спрос на решения в области защищенности критических объектов и инфраструктуры (расследования компьютерных инцидентов, предотвращение DDoS-атак).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Стоимость решений по защите информации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Цена организации корпоративной системы защиты сведений складывается из множества составляющих. В частности, она зависит от сферы деятельности компании, количества сотрудников и пользователей, территориальной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распределенности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системы, требуемого уровня защищенности и др. На стоимость работ влияет цена приобретаемого оборудования и ПО, объем выполняемых работ, наличие дополнительных сервисов и другие факторы.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Так, стоимость программно-аппаратного комплекса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Cisco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WebSecurity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варьируется от $170 (при количестве пользователей до 1000) до $670 (5000–10 000 пользователей). Локально развертываемое устройство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McAfee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WebGateway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стоит от $2000 до $27 000. Цена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веб-фильтра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Websense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WebSecurity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может достигать $40 000.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Стоимость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Barracuda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WebFilter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стартует от $1500 за оборудование, обслуживающее до 100 пользователей одновременно (аппарат для обслуживания 300–8000 пользователей обойдется в $4000). При этом ежегодное обновление </w:t>
      </w:r>
      <w:proofErr w:type="gramStart"/>
      <w:r w:rsidRPr="0058603E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обойдется еще в $400–1100. Приобрести GFI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WebMonitor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для 100 пользователей на один год можно за 208 000 рублей ($2600).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Итак, современная информационная безопасность компании базируется на концепции комплексной защиты информации, подразумевающей одновременное использование многих взаимосвязанных программно-аппаратных решений и мер социального характера, которые </w:t>
      </w:r>
      <w:r w:rsidRPr="0058603E">
        <w:rPr>
          <w:rFonts w:ascii="Times New Roman" w:eastAsia="Calibri" w:hAnsi="Times New Roman" w:cs="Times New Roman"/>
          <w:sz w:val="24"/>
          <w:szCs w:val="24"/>
        </w:rPr>
        <w:lastRenderedPageBreak/>
        <w:t>поддерживают и дополняют друг друга. В том числе безопасность компании помогают обеспечить и системы корпоративного управления паролями.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Современные корпоративные решения для хранения данных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Сегодня российский рынок не может предложить ни одного корпоративного менеджера паролей, а некоторые иностранные системы хоть и удовлетворяют большую часть </w:t>
      </w:r>
      <w:proofErr w:type="spellStart"/>
      <w:proofErr w:type="gramStart"/>
      <w:r w:rsidRPr="0058603E">
        <w:rPr>
          <w:rFonts w:ascii="Times New Roman" w:eastAsia="Calibri" w:hAnsi="Times New Roman" w:cs="Times New Roman"/>
          <w:sz w:val="24"/>
          <w:szCs w:val="24"/>
        </w:rPr>
        <w:t>бизнес-потребностей</w:t>
      </w:r>
      <w:proofErr w:type="spellEnd"/>
      <w:proofErr w:type="gramEnd"/>
      <w:r w:rsidRPr="0058603E">
        <w:rPr>
          <w:rFonts w:ascii="Times New Roman" w:eastAsia="Calibri" w:hAnsi="Times New Roman" w:cs="Times New Roman"/>
          <w:sz w:val="24"/>
          <w:szCs w:val="24"/>
        </w:rPr>
        <w:t>, однако вызывают серьезное недоверие относительно безопасности и надежности.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Администрирование одним или несколькими сотрудниками компании — значительный минус существующих корпоративных решений. То, что сотрудник имеет доступ ко всей базе данных, представляет угрозу безопасности компании. К тому же почти все современные системы ориентированы на индивидуальное использование, так что передать пароли или позволить другим пользователям управлять своими записями не представляется возможным.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Новым интересным решением для управления паролями можно назвать программу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KeepKeys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. Эта новаторская разработка принадлежит компаниям «Платформа ДОМИНАНТА» и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BeneQuire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>. Эта система обеспечивает сохранность данных и удобное управление информацией.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К преимуществам этого продукта относятся: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Защита данных — программа проводит мониторинг сложности паролей, позволяет отслеживать историю изменений, а централизованное хранилище защищено стойкой криптографией.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Разграничение доступов к данным системы — каждый сотрудник сам управляет доступом к своим записям, даже администратору программы необходимо разрешение для просмотра записей пользователя.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Возможность предоставления пароля другому пользователю на определенное время, а также возможность полной передачи данных.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Кроссплатформенность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Таким образом, </w:t>
      </w:r>
      <w:proofErr w:type="spellStart"/>
      <w:r w:rsidRPr="0058603E">
        <w:rPr>
          <w:rFonts w:ascii="Times New Roman" w:eastAsia="Calibri" w:hAnsi="Times New Roman" w:cs="Times New Roman"/>
          <w:sz w:val="24"/>
          <w:szCs w:val="24"/>
        </w:rPr>
        <w:t>KeepKeys</w:t>
      </w:r>
      <w:proofErr w:type="spellEnd"/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помогает решить множество проблем с безопасностью хранения данных внутри компании, а кроме того обеспечивает удобный доступ к личным данным.</w:t>
      </w:r>
    </w:p>
    <w:p w:rsidR="00AC726C" w:rsidRPr="00E65664" w:rsidRDefault="0058603E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5664">
        <w:rPr>
          <w:rFonts w:ascii="Times New Roman" w:eastAsia="Calibri" w:hAnsi="Times New Roman" w:cs="Times New Roman"/>
          <w:b/>
          <w:sz w:val="24"/>
          <w:szCs w:val="24"/>
        </w:rPr>
        <w:t>Контрольные вопросы.</w:t>
      </w:r>
    </w:p>
    <w:p w:rsidR="0058603E" w:rsidRPr="0058603E" w:rsidRDefault="0058603E" w:rsidP="0058603E">
      <w:pPr>
        <w:pStyle w:val="a4"/>
        <w:numPr>
          <w:ilvl w:val="0"/>
          <w:numId w:val="5"/>
        </w:numPr>
        <w:spacing w:after="0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3E">
        <w:rPr>
          <w:rFonts w:ascii="Times New Roman" w:eastAsia="Calibri" w:hAnsi="Times New Roman" w:cs="Times New Roman"/>
          <w:sz w:val="24"/>
          <w:szCs w:val="24"/>
        </w:rPr>
        <w:t>Что может обеспечить надежную защиту информации?</w:t>
      </w:r>
    </w:p>
    <w:p w:rsidR="0058603E" w:rsidRPr="0058603E" w:rsidRDefault="0058603E" w:rsidP="0058603E">
      <w:pPr>
        <w:pStyle w:val="a4"/>
        <w:numPr>
          <w:ilvl w:val="0"/>
          <w:numId w:val="5"/>
        </w:numPr>
        <w:spacing w:after="0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Чем </w:t>
      </w:r>
      <w:r w:rsidRPr="0058603E">
        <w:rPr>
          <w:rFonts w:ascii="Times New Roman" w:eastAsia="Calibri" w:hAnsi="Times New Roman" w:cs="Times New Roman"/>
          <w:sz w:val="24"/>
          <w:szCs w:val="24"/>
        </w:rPr>
        <w:t>отличаются информационные структуры корпораций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  <w:r w:rsidRPr="005860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C726C" w:rsidRPr="0058603E" w:rsidRDefault="00AC726C" w:rsidP="0058603E">
      <w:pPr>
        <w:spacing w:after="0" w:line="36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DAB" w:rsidRPr="00777B86" w:rsidRDefault="006C1DAB" w:rsidP="003D2300">
      <w:pPr>
        <w:pStyle w:val="a4"/>
        <w:tabs>
          <w:tab w:val="left" w:pos="993"/>
        </w:tabs>
        <w:spacing w:after="0" w:line="276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B86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</w:p>
    <w:p w:rsidR="004902CC" w:rsidRPr="004902CC" w:rsidRDefault="004902CC" w:rsidP="004902CC">
      <w:pPr>
        <w:pStyle w:val="a4"/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2CC">
        <w:rPr>
          <w:rFonts w:ascii="Times New Roman" w:hAnsi="Times New Roman" w:cs="Times New Roman"/>
          <w:sz w:val="24"/>
          <w:szCs w:val="24"/>
        </w:rPr>
        <w:t>Прочитайте электронную версию материала, изучите.  Составьте конспект урока, и отправить ответы на адрес электронной почты</w:t>
      </w:r>
      <w:r w:rsidRPr="004902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902CC">
        <w:rPr>
          <w:rFonts w:ascii="Times New Roman" w:hAnsi="Times New Roman" w:cs="Times New Roman"/>
          <w:sz w:val="24"/>
          <w:szCs w:val="24"/>
          <w:u w:val="single"/>
          <w:lang w:val="en-US"/>
        </w:rPr>
        <w:t>maryasova</w:t>
      </w:r>
      <w:proofErr w:type="spellEnd"/>
      <w:r w:rsidRPr="004902CC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4902CC">
        <w:rPr>
          <w:rFonts w:ascii="Times New Roman" w:hAnsi="Times New Roman" w:cs="Times New Roman"/>
          <w:sz w:val="24"/>
          <w:szCs w:val="24"/>
          <w:u w:val="single"/>
          <w:lang w:val="en-US"/>
        </w:rPr>
        <w:t>natalka</w:t>
      </w:r>
      <w:proofErr w:type="spellEnd"/>
      <w:r w:rsidRPr="004902CC">
        <w:rPr>
          <w:rFonts w:ascii="Times New Roman" w:hAnsi="Times New Roman" w:cs="Times New Roman"/>
          <w:sz w:val="24"/>
          <w:szCs w:val="24"/>
          <w:u w:val="single"/>
        </w:rPr>
        <w:t>2611@</w:t>
      </w:r>
      <w:proofErr w:type="spellStart"/>
      <w:r w:rsidRPr="004902CC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Pr="004902CC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4902CC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6C1DAB" w:rsidRPr="00777B86" w:rsidRDefault="006C1DAB" w:rsidP="003D2300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6C1DAB" w:rsidRPr="00777B86" w:rsidSect="00E65664">
      <w:pgSz w:w="11906" w:h="16838"/>
      <w:pgMar w:top="851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AC7"/>
    <w:multiLevelType w:val="hybridMultilevel"/>
    <w:tmpl w:val="09682508"/>
    <w:lvl w:ilvl="0" w:tplc="B4FE2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981EF5"/>
    <w:multiLevelType w:val="multilevel"/>
    <w:tmpl w:val="8EF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6A0D3C"/>
    <w:multiLevelType w:val="hybridMultilevel"/>
    <w:tmpl w:val="C6F42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11FE"/>
    <w:rsid w:val="000D3A97"/>
    <w:rsid w:val="001211FE"/>
    <w:rsid w:val="001D41A7"/>
    <w:rsid w:val="001F139F"/>
    <w:rsid w:val="003D2300"/>
    <w:rsid w:val="00407EE3"/>
    <w:rsid w:val="004535C8"/>
    <w:rsid w:val="00476A2C"/>
    <w:rsid w:val="004902CC"/>
    <w:rsid w:val="0058603E"/>
    <w:rsid w:val="005B598F"/>
    <w:rsid w:val="006025D1"/>
    <w:rsid w:val="006C1DAB"/>
    <w:rsid w:val="00711443"/>
    <w:rsid w:val="007156BC"/>
    <w:rsid w:val="007316A5"/>
    <w:rsid w:val="00777B86"/>
    <w:rsid w:val="007C74C9"/>
    <w:rsid w:val="007D0DE4"/>
    <w:rsid w:val="007F22C3"/>
    <w:rsid w:val="00880885"/>
    <w:rsid w:val="00892B51"/>
    <w:rsid w:val="008C6115"/>
    <w:rsid w:val="00974925"/>
    <w:rsid w:val="009B7DBB"/>
    <w:rsid w:val="00AC726C"/>
    <w:rsid w:val="00B45D2A"/>
    <w:rsid w:val="00C67B50"/>
    <w:rsid w:val="00CC0E25"/>
    <w:rsid w:val="00D449D0"/>
    <w:rsid w:val="00D67596"/>
    <w:rsid w:val="00DA11B8"/>
    <w:rsid w:val="00E32C5F"/>
    <w:rsid w:val="00E3369A"/>
    <w:rsid w:val="00E65664"/>
    <w:rsid w:val="00ED35AA"/>
    <w:rsid w:val="00EF2F3F"/>
    <w:rsid w:val="00EF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FE"/>
    <w:pPr>
      <w:spacing w:after="160" w:line="256" w:lineRule="auto"/>
    </w:pPr>
  </w:style>
  <w:style w:type="paragraph" w:styleId="3">
    <w:name w:val="heading 3"/>
    <w:basedOn w:val="a"/>
    <w:link w:val="30"/>
    <w:uiPriority w:val="9"/>
    <w:qFormat/>
    <w:rsid w:val="00121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5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211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2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1211FE"/>
  </w:style>
  <w:style w:type="character" w:customStyle="1" w:styleId="40">
    <w:name w:val="Заголовок 4 Знак"/>
    <w:basedOn w:val="a0"/>
    <w:link w:val="4"/>
    <w:uiPriority w:val="9"/>
    <w:semiHidden/>
    <w:rsid w:val="00D675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67596"/>
    <w:rPr>
      <w:color w:val="0000FF"/>
      <w:u w:val="single"/>
    </w:rPr>
  </w:style>
  <w:style w:type="paragraph" w:customStyle="1" w:styleId="c5">
    <w:name w:val="c5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2B51"/>
  </w:style>
  <w:style w:type="character" w:customStyle="1" w:styleId="c14">
    <w:name w:val="c14"/>
    <w:basedOn w:val="a0"/>
    <w:rsid w:val="00892B51"/>
  </w:style>
  <w:style w:type="paragraph" w:customStyle="1" w:styleId="c7">
    <w:name w:val="c7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D230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23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7B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30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334635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313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2545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4385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91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73045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84505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6399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МЭК</dc:creator>
  <cp:keywords/>
  <dc:description/>
  <cp:lastModifiedBy>МЭК</cp:lastModifiedBy>
  <cp:revision>20</cp:revision>
  <dcterms:created xsi:type="dcterms:W3CDTF">2020-11-25T08:03:00Z</dcterms:created>
  <dcterms:modified xsi:type="dcterms:W3CDTF">2020-12-07T08:16:00Z</dcterms:modified>
</cp:coreProperties>
</file>