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9E4903" w:rsidRDefault="0041711A" w:rsidP="009E49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9E4903">
        <w:rPr>
          <w:rFonts w:ascii="Times New Roman" w:hAnsi="Times New Roman" w:cs="Times New Roman"/>
          <w:sz w:val="28"/>
          <w:szCs w:val="28"/>
        </w:rPr>
        <w:t>Э</w:t>
      </w:r>
      <w:r w:rsidRPr="009E4903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9E4903">
        <w:rPr>
          <w:rFonts w:ascii="Times New Roman" w:hAnsi="Times New Roman" w:cs="Times New Roman"/>
          <w:sz w:val="28"/>
          <w:szCs w:val="28"/>
        </w:rPr>
        <w:t>.</w:t>
      </w:r>
    </w:p>
    <w:p w:rsidR="0041711A" w:rsidRPr="009E4903" w:rsidRDefault="00271B50" w:rsidP="009E49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 xml:space="preserve">Дата </w:t>
      </w:r>
      <w:r w:rsidR="00581A1F" w:rsidRPr="009E4903">
        <w:rPr>
          <w:rFonts w:ascii="Times New Roman" w:hAnsi="Times New Roman" w:cs="Times New Roman"/>
          <w:sz w:val="28"/>
          <w:szCs w:val="28"/>
        </w:rPr>
        <w:t>0</w:t>
      </w:r>
      <w:r w:rsidR="009E4903">
        <w:rPr>
          <w:rFonts w:ascii="Times New Roman" w:hAnsi="Times New Roman" w:cs="Times New Roman"/>
          <w:sz w:val="28"/>
          <w:szCs w:val="28"/>
        </w:rPr>
        <w:t>8</w:t>
      </w:r>
      <w:r w:rsidR="00581A1F" w:rsidRPr="009E490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1711A" w:rsidRPr="009E4903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1711A" w:rsidRPr="009E4903" w:rsidRDefault="0041711A" w:rsidP="009E49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633E8F" w:rsidRPr="009E4903" w:rsidRDefault="0041711A" w:rsidP="009E49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 xml:space="preserve">Тема </w:t>
      </w:r>
      <w:r w:rsidR="00906BDE" w:rsidRPr="009E4903">
        <w:rPr>
          <w:rFonts w:ascii="Times New Roman" w:hAnsi="Times New Roman" w:cs="Times New Roman"/>
          <w:sz w:val="28"/>
          <w:szCs w:val="28"/>
        </w:rPr>
        <w:t>урока</w:t>
      </w:r>
      <w:r w:rsidR="00DE4A2D" w:rsidRPr="009E4903">
        <w:rPr>
          <w:rFonts w:ascii="Times New Roman" w:hAnsi="Times New Roman" w:cs="Times New Roman"/>
          <w:sz w:val="28"/>
          <w:szCs w:val="28"/>
        </w:rPr>
        <w:t xml:space="preserve">: </w:t>
      </w:r>
      <w:r w:rsidR="00875A62" w:rsidRPr="009E4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обслуживание, плановый текущий ремонт, плановый капитальный ремонт, внеплановый ремонт.</w:t>
      </w:r>
    </w:p>
    <w:p w:rsidR="005722AE" w:rsidRPr="009E4903" w:rsidRDefault="005722AE" w:rsidP="009E49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A2D" w:rsidRPr="009E4903" w:rsidRDefault="00DE4A2D" w:rsidP="009E4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планово-предупредительного ремонта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(ППР)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следующие виды обслуживания и ремонтов: техническое (межремонтное) обслуживание; текущий ремонт; капитальный ремонт.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обслуживание (ТО)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комплекс работ, необходимых для поддержания работоспособности оборудования между ремонтами. ТО осуществляется эксплуатационным (аппаратчиками, машинистами, операторами и т. п.) и обслуживающим дежурным персоналом (помощниками мастеров, дежурными слесарями, электриками, мастерами </w:t>
      </w:r>
      <w:proofErr w:type="spell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КИПиА</w:t>
      </w:r>
      <w:proofErr w:type="spell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соответствии с действующими на предприятиях инструкциями по рабочим местам и регламентами.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объем ТО входят: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эксплуатационный уход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(обтирка, чистка, наружный осмотр, смазка, проверка состояния систем охлаждения подшипников, наблюдение за состоянием крепежных деталей, проверка исправности заземлений и т. д.). Все неисправности фиксируются в сменном журнале эксплуатационным персоналом и устраняются в возможно короткий срок.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мелкий ремонт оборудования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(подтяжка крепления и контактов, частичная регулировка, замена предохранителей, выявление общего состояния изоляции). Обслуживающий персонал должен регулярно 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просматривать записи эксплуатационного персонала в сменном журнале и принимать меры по устранению указанных неисправностей.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ремонт (</w:t>
      </w:r>
      <w:proofErr w:type="gramStart"/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proofErr w:type="gramEnd"/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ремонт, осуществляемый в процессе эксплуатации для гарантированного обеспечения работоспособности оборудования и состоящий в замене и восстановлении отдельных частей оборудования и их регулировке.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Капитальный ремонт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ремонт, выполняемый для восстановления исправности и полного или близкого к полному восстановлению ресурса оборудования с заменой или восстановлением любых его частей, включая базовые.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</w:t>
      </w:r>
      <w:proofErr w:type="gram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текущий ремонты оборудования составляются Ведомости дефектов (форма 3) и Сметы затрат (форма 4).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дефектов составляется с учетом технического состояния и типовой номенклатуры ремонтных работ, подписывается механиком подразделения.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капитального ремонта должны быть выполнены работы по техническому освидетельствованию и испытанию оборудования, подведомственного </w:t>
      </w:r>
      <w:proofErr w:type="spell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Ростехнадзору</w:t>
      </w:r>
      <w:proofErr w:type="spell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требованиями действующих правил и инструкций.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непредвиденных инцидентов и аварий оборудования осуществляется в ходе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внеплановых ремонтов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Постановка оборудования на внеплановый ремонт производится без предварительного назначения.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внепланового ремонта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заменяются (или восстанавливаются) только те элементы, которые явились причиной отказа или в которых выявлено прогрессирующее развитие дефекта.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Основной задачей внепланового ремонта является восстановление работоспособности оборудования и скорейшее возобновление производства (процесса), если он был прерван.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ремонты проводятся на основании распоряжения руководителя структурного подразделения по представлению механика.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оборудования может осуществляться с применением следующих стратегий ремонта: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регламентированная (I);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смешанная (II);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техническому состоянию (III);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потребности (IV).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стратегии регламентированного ремонта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ремонт выполняется с периодичностью и в объеме, установленном в эксплуатационной документации независимо от технического состояния составных частей оборудования в момент начала ремонта.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смешанной стратегии ремонта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ремонт выполняется с периодичностью, установленной в НТД, а объем операций восстановления формируется на основе требований эксплуатационной документации с учетом технического состояния основных частей оборудования.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стратегии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ремонта по техническому состоянию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контроль технического состояния выполняется с периодичностью и в объеме, установленном в НТД, а момент начала ремонта и объем восстановления определяется техническим состоянием составных частей оборудования.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Сущность стратегии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ремонта по потребности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ремонт оборудования производится только в случае отказа или повреждения составных частей оборудования.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I применяется для обеспечения ремонта оборудования, эксплуатация которого связана с повышенной опасностью для обслуживающего персонала, в том числе оборудования, подконтрольного органам </w:t>
      </w:r>
      <w:proofErr w:type="spell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стратегии II обеспечивается ремонт всего остального основного и неосновного оборудования предприятия.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руководства предприятия часть оборудования может быть переведена на ремонт по техническому состоянию (стратегия III). Перечень такого оборудования составляется руководителем подразделения, согласовывается главным механиком предприятия и утверждается главным инженером.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IV рекомендуется к применению для оборудования первой и второй амортизационной групп. Она частично реализуется в форме внеплановых ремонтов после отказов.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оборудования производится в соответствии с действующим на предприятии Положением о ППР оборудования.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капитальным ремонтом может быть совмещена модернизация оборудования. При модернизации оборудования решаются следующие задачи: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мощности производственного оборудования;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автоматизация производственных процессов и технологических объектов;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удешевление и упрощение эксплуатации;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повышение эксплуатационной надежности, удешевление ремонта;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условий труда и повышение безопасности работы.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перспективным методом ремонта оборудования является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агрегатный (агрегатно-узловой)</w:t>
      </w:r>
      <w:proofErr w:type="gram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котором неисправные агрегаты и узлы заменяются новыми или отремонтированными с использованием деталей заводского изготовления.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Агрегатно-узловой метод всегда предпочтителен как при </w:t>
      </w:r>
      <w:proofErr w:type="gram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</w:t>
      </w:r>
      <w:proofErr w:type="gram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при капитальном ремонтах.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разновидностей агрегатно-узлового метода является </w:t>
      </w:r>
      <w:r w:rsidRPr="009E4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рассредоточенный капитальный ремонт</w:t>
      </w: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восстановление ресурса оборудования осуществляется в течение нескольких этапов на протяжении всего ремонтного цикла. В этом случае остановка на выполнение капитального ремонта исключается.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Агрегатно-узловой метод ремонта, проводимый рассредоточенным способом, особенно успешно реализуется при внедрении на предприятиях средств технической диагностики.</w:t>
      </w:r>
    </w:p>
    <w:p w:rsidR="009E4903" w:rsidRPr="009E4903" w:rsidRDefault="009E4903" w:rsidP="009E490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E4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плана планово-предупредительных ремонтов существует служба технического надзора, которая проводит осмотры и испытания оборудования, контролирует качество ремонтных работ, проверяет правильность эксплуатации оборудования, расследует причины аварии.</w:t>
      </w:r>
    </w:p>
    <w:p w:rsidR="005722AE" w:rsidRDefault="009E4903" w:rsidP="009E49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03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9E4903" w:rsidRPr="009E4903" w:rsidRDefault="009E4903" w:rsidP="009E4903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определение техническому обслуживанию. </w:t>
      </w:r>
    </w:p>
    <w:p w:rsidR="009E4903" w:rsidRPr="009E4903" w:rsidRDefault="009E4903" w:rsidP="009E4903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Перечислите виды ремонта, дайте определения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1711A" w:rsidRPr="009E4903" w:rsidRDefault="0041711A" w:rsidP="009E4903">
      <w:pPr>
        <w:pStyle w:val="a3"/>
        <w:tabs>
          <w:tab w:val="left" w:pos="993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03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AE7CCE" w:rsidRPr="009E4903" w:rsidRDefault="00285A07" w:rsidP="009E4903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03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материала, изучите.  Составьте конспект урока, и отправить ответы на адрес электронной почты</w:t>
      </w:r>
      <w:r w:rsidRPr="009E49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E4903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</w:t>
      </w:r>
      <w:proofErr w:type="spellEnd"/>
      <w:r w:rsidRPr="009E49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E4903">
        <w:rPr>
          <w:rFonts w:ascii="Times New Roman" w:hAnsi="Times New Roman" w:cs="Times New Roman"/>
          <w:sz w:val="28"/>
          <w:szCs w:val="28"/>
          <w:u w:val="single"/>
          <w:lang w:val="en-US"/>
        </w:rPr>
        <w:t>natalka</w:t>
      </w:r>
      <w:proofErr w:type="spellEnd"/>
      <w:r w:rsidRPr="009E4903">
        <w:rPr>
          <w:rFonts w:ascii="Times New Roman" w:hAnsi="Times New Roman" w:cs="Times New Roman"/>
          <w:sz w:val="28"/>
          <w:szCs w:val="28"/>
          <w:u w:val="single"/>
        </w:rPr>
        <w:t>2611@</w:t>
      </w:r>
      <w:proofErr w:type="spellStart"/>
      <w:r w:rsidRPr="009E4903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9E49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E490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sectPr w:rsidR="00AE7CCE" w:rsidRPr="009E4903" w:rsidSect="00B12E7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743"/>
    <w:multiLevelType w:val="multilevel"/>
    <w:tmpl w:val="321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934DF"/>
    <w:multiLevelType w:val="multilevel"/>
    <w:tmpl w:val="3E0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E2FB3"/>
    <w:multiLevelType w:val="multilevel"/>
    <w:tmpl w:val="4E6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764A6"/>
    <w:multiLevelType w:val="hybridMultilevel"/>
    <w:tmpl w:val="11321892"/>
    <w:lvl w:ilvl="0" w:tplc="2FA88B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A4D15"/>
    <w:multiLevelType w:val="multilevel"/>
    <w:tmpl w:val="AEB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63BAD"/>
    <w:multiLevelType w:val="multilevel"/>
    <w:tmpl w:val="32F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811F3"/>
    <w:multiLevelType w:val="multilevel"/>
    <w:tmpl w:val="9C3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B6E30"/>
    <w:multiLevelType w:val="multilevel"/>
    <w:tmpl w:val="FBD0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A48B1"/>
    <w:multiLevelType w:val="multilevel"/>
    <w:tmpl w:val="ECC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579FB"/>
    <w:multiLevelType w:val="multilevel"/>
    <w:tmpl w:val="CF1C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73AD1"/>
    <w:multiLevelType w:val="multilevel"/>
    <w:tmpl w:val="404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12477"/>
    <w:multiLevelType w:val="multilevel"/>
    <w:tmpl w:val="5DC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2405E"/>
    <w:multiLevelType w:val="multilevel"/>
    <w:tmpl w:val="226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E502D"/>
    <w:multiLevelType w:val="multilevel"/>
    <w:tmpl w:val="3D126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84B29"/>
    <w:multiLevelType w:val="multilevel"/>
    <w:tmpl w:val="527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51F40"/>
    <w:multiLevelType w:val="multilevel"/>
    <w:tmpl w:val="1622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BF6C12"/>
    <w:multiLevelType w:val="multilevel"/>
    <w:tmpl w:val="7C7CF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C53FB"/>
    <w:multiLevelType w:val="hybridMultilevel"/>
    <w:tmpl w:val="A4086BD0"/>
    <w:lvl w:ilvl="0" w:tplc="3146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F35781"/>
    <w:multiLevelType w:val="multilevel"/>
    <w:tmpl w:val="556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1C2A0B"/>
    <w:multiLevelType w:val="multilevel"/>
    <w:tmpl w:val="207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380643"/>
    <w:multiLevelType w:val="multilevel"/>
    <w:tmpl w:val="BAF4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715FEB"/>
    <w:multiLevelType w:val="multilevel"/>
    <w:tmpl w:val="07C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C139A"/>
    <w:multiLevelType w:val="multilevel"/>
    <w:tmpl w:val="46B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2"/>
  </w:num>
  <w:num w:numId="5">
    <w:abstractNumId w:val="17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21"/>
  </w:num>
  <w:num w:numId="13">
    <w:abstractNumId w:val="15"/>
  </w:num>
  <w:num w:numId="14">
    <w:abstractNumId w:val="8"/>
  </w:num>
  <w:num w:numId="15">
    <w:abstractNumId w:val="2"/>
  </w:num>
  <w:num w:numId="16">
    <w:abstractNumId w:val="25"/>
  </w:num>
  <w:num w:numId="17">
    <w:abstractNumId w:val="18"/>
  </w:num>
  <w:num w:numId="18">
    <w:abstractNumId w:val="13"/>
  </w:num>
  <w:num w:numId="19">
    <w:abstractNumId w:val="6"/>
  </w:num>
  <w:num w:numId="20">
    <w:abstractNumId w:val="16"/>
  </w:num>
  <w:num w:numId="21">
    <w:abstractNumId w:val="28"/>
  </w:num>
  <w:num w:numId="22">
    <w:abstractNumId w:val="9"/>
  </w:num>
  <w:num w:numId="23">
    <w:abstractNumId w:val="7"/>
  </w:num>
  <w:num w:numId="24">
    <w:abstractNumId w:val="24"/>
  </w:num>
  <w:num w:numId="25">
    <w:abstractNumId w:val="3"/>
  </w:num>
  <w:num w:numId="26">
    <w:abstractNumId w:val="27"/>
  </w:num>
  <w:num w:numId="27">
    <w:abstractNumId w:val="2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010482"/>
    <w:rsid w:val="001648CE"/>
    <w:rsid w:val="00270457"/>
    <w:rsid w:val="00271B50"/>
    <w:rsid w:val="00285A07"/>
    <w:rsid w:val="00395014"/>
    <w:rsid w:val="0041711A"/>
    <w:rsid w:val="004234F0"/>
    <w:rsid w:val="00491A6E"/>
    <w:rsid w:val="0051201E"/>
    <w:rsid w:val="00553765"/>
    <w:rsid w:val="005722AE"/>
    <w:rsid w:val="00581A1F"/>
    <w:rsid w:val="00633E8F"/>
    <w:rsid w:val="00681D2F"/>
    <w:rsid w:val="006A49B7"/>
    <w:rsid w:val="006F0293"/>
    <w:rsid w:val="00733C63"/>
    <w:rsid w:val="00740111"/>
    <w:rsid w:val="00742428"/>
    <w:rsid w:val="00780180"/>
    <w:rsid w:val="00875A62"/>
    <w:rsid w:val="008B3099"/>
    <w:rsid w:val="008D7FED"/>
    <w:rsid w:val="00906BDE"/>
    <w:rsid w:val="0093352E"/>
    <w:rsid w:val="009C40AC"/>
    <w:rsid w:val="009E4903"/>
    <w:rsid w:val="00A774E2"/>
    <w:rsid w:val="00A8766F"/>
    <w:rsid w:val="00AE7CCE"/>
    <w:rsid w:val="00B0648C"/>
    <w:rsid w:val="00B12E7E"/>
    <w:rsid w:val="00B51BB1"/>
    <w:rsid w:val="00BE137B"/>
    <w:rsid w:val="00CA2900"/>
    <w:rsid w:val="00D47F5D"/>
    <w:rsid w:val="00DE4A2D"/>
    <w:rsid w:val="00F11E5F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9C40AC"/>
  </w:style>
  <w:style w:type="character" w:styleId="a8">
    <w:name w:val="Hyperlink"/>
    <w:basedOn w:val="a0"/>
    <w:uiPriority w:val="99"/>
    <w:semiHidden/>
    <w:unhideWhenUsed/>
    <w:rsid w:val="009C40AC"/>
    <w:rPr>
      <w:color w:val="0000FF"/>
      <w:u w:val="single"/>
    </w:rPr>
  </w:style>
  <w:style w:type="character" w:customStyle="1" w:styleId="texample">
    <w:name w:val="texample"/>
    <w:basedOn w:val="a0"/>
    <w:rsid w:val="009C40AC"/>
  </w:style>
  <w:style w:type="paragraph" w:styleId="HTML">
    <w:name w:val="HTML Preformatted"/>
    <w:basedOn w:val="a"/>
    <w:link w:val="HTML0"/>
    <w:uiPriority w:val="99"/>
    <w:semiHidden/>
    <w:unhideWhenUsed/>
    <w:rsid w:val="009C4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0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4A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4A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9">
    <w:name w:val="Emphasis"/>
    <w:basedOn w:val="a0"/>
    <w:uiPriority w:val="20"/>
    <w:qFormat/>
    <w:rsid w:val="00DE4A2D"/>
    <w:rPr>
      <w:i/>
      <w:iCs/>
    </w:rPr>
  </w:style>
  <w:style w:type="paragraph" w:customStyle="1" w:styleId="meta">
    <w:name w:val="meta"/>
    <w:basedOn w:val="a"/>
    <w:rsid w:val="00CA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A2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401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095445235">
              <w:marLeft w:val="378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17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638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8397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774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888">
              <w:marLeft w:val="0"/>
              <w:marRight w:val="2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94911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D17420-AEA3-4498-9C5A-E1A37CC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26</cp:revision>
  <dcterms:created xsi:type="dcterms:W3CDTF">2020-04-20T01:36:00Z</dcterms:created>
  <dcterms:modified xsi:type="dcterms:W3CDTF">2020-12-07T07:45:00Z</dcterms:modified>
</cp:coreProperties>
</file>